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B0D7C" w14:textId="5511076D" w:rsidR="00DF465E" w:rsidRPr="008C2E40" w:rsidRDefault="008C2E40">
      <w:pPr>
        <w:rPr>
          <w:sz w:val="28"/>
          <w:szCs w:val="28"/>
        </w:rPr>
      </w:pPr>
      <w:r w:rsidRPr="008C2E40">
        <w:rPr>
          <w:sz w:val="28"/>
          <w:szCs w:val="28"/>
        </w:rPr>
        <w:t>Nome: Giulia Ventura Favaro – 1DS</w:t>
      </w:r>
    </w:p>
    <w:p w14:paraId="0956CE5F" w14:textId="7C143817" w:rsidR="008C2E40" w:rsidRPr="008C2E40" w:rsidRDefault="008C2E40">
      <w:pPr>
        <w:rPr>
          <w:b/>
          <w:bCs/>
          <w:sz w:val="28"/>
          <w:szCs w:val="28"/>
        </w:rPr>
      </w:pPr>
      <w:r w:rsidRPr="008C2E40">
        <w:rPr>
          <w:b/>
          <w:bCs/>
          <w:sz w:val="28"/>
          <w:szCs w:val="28"/>
        </w:rPr>
        <w:t>Niilismo:</w:t>
      </w:r>
    </w:p>
    <w:p w14:paraId="0DE1CF1E" w14:textId="77777777" w:rsidR="008C2E40" w:rsidRPr="008C2E40" w:rsidRDefault="008C2E40" w:rsidP="008C2E40">
      <w:pPr>
        <w:rPr>
          <w:sz w:val="28"/>
          <w:szCs w:val="28"/>
        </w:rPr>
      </w:pPr>
      <w:r w:rsidRPr="008C2E40">
        <w:rPr>
          <w:sz w:val="28"/>
          <w:szCs w:val="28"/>
        </w:rPr>
        <w:t xml:space="preserve">Esta linha filosófica influi nas mais distintas áreas do conhecimento humano, da literatura e da arte às ciências humanas e sociais, passando pelas esferas da ética e da moral. </w:t>
      </w:r>
    </w:p>
    <w:p w14:paraId="2AD370EA" w14:textId="77777777" w:rsidR="008C2E40" w:rsidRPr="008C2E40" w:rsidRDefault="008C2E40" w:rsidP="008C2E40">
      <w:pPr>
        <w:rPr>
          <w:sz w:val="28"/>
          <w:szCs w:val="28"/>
        </w:rPr>
      </w:pPr>
      <w:r w:rsidRPr="008C2E40">
        <w:rPr>
          <w:sz w:val="28"/>
          <w:szCs w:val="28"/>
        </w:rPr>
        <w:t xml:space="preserve">Mas a palavra em si foi utilizada primeiramente em 1799, pelo filósofo alemão Friedrich Heinrich Jacobi, embora o movimento niilista tenha nascido no século XIX, na Rússia governada pelos czares. </w:t>
      </w:r>
    </w:p>
    <w:p w14:paraId="0C9F91A2" w14:textId="77777777" w:rsidR="008C2E40" w:rsidRPr="008C2E40" w:rsidRDefault="008C2E40" w:rsidP="008C2E40">
      <w:pPr>
        <w:rPr>
          <w:sz w:val="28"/>
          <w:szCs w:val="28"/>
        </w:rPr>
      </w:pPr>
      <w:r w:rsidRPr="008C2E40">
        <w:rPr>
          <w:sz w:val="28"/>
          <w:szCs w:val="28"/>
        </w:rPr>
        <w:t xml:space="preserve">Posteriormente o escritor russo Ivan </w:t>
      </w:r>
      <w:proofErr w:type="spellStart"/>
      <w:r w:rsidRPr="008C2E40">
        <w:rPr>
          <w:sz w:val="28"/>
          <w:szCs w:val="28"/>
        </w:rPr>
        <w:t>Turgueniev</w:t>
      </w:r>
      <w:proofErr w:type="spellEnd"/>
      <w:r w:rsidRPr="008C2E40">
        <w:rPr>
          <w:sz w:val="28"/>
          <w:szCs w:val="28"/>
        </w:rPr>
        <w:t xml:space="preserve"> recorreu a este conceito para revelar que só é real o que é percebido pelos sentidos humanos, o restante simplesmente não existe, seja poder ou convenção. </w:t>
      </w:r>
    </w:p>
    <w:p w14:paraId="60A2B869" w14:textId="77777777" w:rsidR="008C2E40" w:rsidRPr="008C2E40" w:rsidRDefault="008C2E40" w:rsidP="008C2E40">
      <w:pPr>
        <w:rPr>
          <w:sz w:val="28"/>
          <w:szCs w:val="28"/>
        </w:rPr>
      </w:pPr>
      <w:r w:rsidRPr="008C2E40">
        <w:rPr>
          <w:sz w:val="28"/>
          <w:szCs w:val="28"/>
        </w:rPr>
        <w:t xml:space="preserve">Seu aspecto positivo resgata o poder humano de escolher e de assumir suas próprias responsabilidades, livre de toda opressão estatal ou religiosa; </w:t>
      </w:r>
    </w:p>
    <w:p w14:paraId="5D8975B3" w14:textId="40C8C2AA" w:rsidR="008C2E40" w:rsidRPr="008C2E40" w:rsidRDefault="008C2E40" w:rsidP="008C2E40">
      <w:pPr>
        <w:rPr>
          <w:sz w:val="28"/>
          <w:szCs w:val="28"/>
        </w:rPr>
      </w:pPr>
      <w:r>
        <w:rPr>
          <w:sz w:val="28"/>
          <w:szCs w:val="28"/>
        </w:rPr>
        <w:t>M</w:t>
      </w:r>
      <w:r w:rsidRPr="008C2E40">
        <w:rPr>
          <w:sz w:val="28"/>
          <w:szCs w:val="28"/>
        </w:rPr>
        <w:t xml:space="preserve">as sua face negativa beira a destruição pura dos iconoclastas – adeptos da doutrina que rejeita a devoção às imagens religiosas, mas assume hoje uma significação mais ampla, referindo-se a qualquer um que ousa romper com verdades absolutas ou tradições arraigadas. </w:t>
      </w:r>
    </w:p>
    <w:p w14:paraId="7D7540E5" w14:textId="7C758A27" w:rsidR="008C2E40" w:rsidRPr="008C2E40" w:rsidRDefault="008C2E40" w:rsidP="008C2E40">
      <w:pPr>
        <w:rPr>
          <w:sz w:val="28"/>
          <w:szCs w:val="28"/>
        </w:rPr>
      </w:pPr>
      <w:r>
        <w:rPr>
          <w:sz w:val="28"/>
          <w:szCs w:val="28"/>
        </w:rPr>
        <w:t>N</w:t>
      </w:r>
      <w:r w:rsidRPr="008C2E40">
        <w:rPr>
          <w:sz w:val="28"/>
          <w:szCs w:val="28"/>
        </w:rPr>
        <w:t xml:space="preserve">iilismo praticado pelos russos era de natureza mais religiosa, pois rejeitava a Divindade, a essência espiritual, a existência da alma, ideais, preceitos e princípios absolutos. </w:t>
      </w:r>
    </w:p>
    <w:p w14:paraId="16478E79" w14:textId="77777777" w:rsidR="008C2E40" w:rsidRPr="008C2E40" w:rsidRDefault="008C2E40" w:rsidP="008C2E40">
      <w:pPr>
        <w:rPr>
          <w:sz w:val="28"/>
          <w:szCs w:val="28"/>
        </w:rPr>
      </w:pPr>
      <w:r w:rsidRPr="008C2E40">
        <w:rPr>
          <w:sz w:val="28"/>
          <w:szCs w:val="28"/>
        </w:rPr>
        <w:t xml:space="preserve">Eles se recusavam a aceitar um mundo que era povoado pelo mal, pela riqueza, por tudo que representasse as esferas da arte, da metafísica e da religião. </w:t>
      </w:r>
    </w:p>
    <w:p w14:paraId="7AC00694" w14:textId="52318668" w:rsidR="008C2E40" w:rsidRPr="008C2E40" w:rsidRDefault="008C2E40" w:rsidP="008C2E40">
      <w:pPr>
        <w:rPr>
          <w:sz w:val="28"/>
          <w:szCs w:val="28"/>
        </w:rPr>
      </w:pPr>
      <w:r w:rsidRPr="008C2E40">
        <w:rPr>
          <w:sz w:val="28"/>
          <w:szCs w:val="28"/>
        </w:rPr>
        <w:t>A civilização ocidental costumava confundir todos os grupos revolucionários russos com a filosofia niilista, mas a maior parte deles não seguia exatamente esta doutrina.</w:t>
      </w:r>
    </w:p>
    <w:sectPr w:rsidR="008C2E40" w:rsidRPr="008C2E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E40"/>
    <w:rsid w:val="008C2E40"/>
    <w:rsid w:val="00DF465E"/>
    <w:rsid w:val="00F6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068E5"/>
  <w15:chartTrackingRefBased/>
  <w15:docId w15:val="{48FACFF4-78AE-4F9C-9316-D596CB53F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240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Nilceia</dc:creator>
  <cp:keywords/>
  <dc:description/>
  <cp:lastModifiedBy>Nilceia</cp:lastModifiedBy>
  <cp:revision>1</cp:revision>
  <dcterms:created xsi:type="dcterms:W3CDTF">2020-06-11T21:21:00Z</dcterms:created>
  <dcterms:modified xsi:type="dcterms:W3CDTF">2020-06-11T21:29:00Z</dcterms:modified>
</cp:coreProperties>
</file>