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20" w:rsidRDefault="007C6C20">
      <w:r>
        <w:t xml:space="preserve">NOME: Giulia Ventura Favaro, Isabel da silva Pantalhao                                        </w:t>
      </w:r>
      <w:r w:rsidRPr="007C6C20">
        <w:rPr>
          <w:u w:val="single"/>
        </w:rPr>
        <w:t xml:space="preserve"> 3 ds</w:t>
      </w:r>
    </w:p>
    <w:p w:rsidR="007C6C20" w:rsidRDefault="007C6C20"/>
    <w:p w:rsidR="000F0665" w:rsidRDefault="007C6C20">
      <w:r>
        <w:t>A) Argentina.</w:t>
      </w:r>
    </w:p>
    <w:p w:rsidR="007C6C20" w:rsidRDefault="007C6C20">
      <w:r>
        <w:t>B) Manifesto da população pobre contra a economia do país.</w:t>
      </w:r>
    </w:p>
    <w:p w:rsidR="007C6C20" w:rsidRPr="007C6C20" w:rsidRDefault="007C6C20">
      <w:r>
        <w:t>C)</w:t>
      </w:r>
      <w:r w:rsidRPr="007C6C20">
        <w:rPr>
          <w:color w:val="404040"/>
          <w:sz w:val="26"/>
          <w:szCs w:val="26"/>
        </w:rPr>
        <w:t xml:space="preserve"> </w:t>
      </w:r>
      <w:r w:rsidRPr="007C6C20">
        <w:rPr>
          <w:sz w:val="26"/>
          <w:szCs w:val="26"/>
        </w:rPr>
        <w:t xml:space="preserve">Com o lema “Terra, teto e trabalho, contra a fome e os </w:t>
      </w:r>
      <w:r w:rsidRPr="007C6C20">
        <w:rPr>
          <w:sz w:val="26"/>
          <w:szCs w:val="26"/>
        </w:rPr>
        <w:t>tarifados</w:t>
      </w:r>
      <w:r w:rsidRPr="007C6C20">
        <w:rPr>
          <w:sz w:val="26"/>
          <w:szCs w:val="26"/>
        </w:rPr>
        <w:t>”, os manifestantes denunciam que a atual </w:t>
      </w:r>
      <w:r w:rsidRPr="007C6C20">
        <w:rPr>
          <w:bCs/>
          <w:sz w:val="26"/>
          <w:szCs w:val="26"/>
          <w:bdr w:val="none" w:sz="0" w:space="0" w:color="auto" w:frame="1"/>
        </w:rPr>
        <w:t>crise</w:t>
      </w:r>
      <w:r w:rsidRPr="007C6C20">
        <w:rPr>
          <w:b/>
          <w:bCs/>
          <w:sz w:val="26"/>
          <w:szCs w:val="26"/>
          <w:bdr w:val="none" w:sz="0" w:space="0" w:color="auto" w:frame="1"/>
        </w:rPr>
        <w:t xml:space="preserve"> </w:t>
      </w:r>
      <w:r w:rsidRPr="007C6C20">
        <w:rPr>
          <w:bCs/>
          <w:sz w:val="26"/>
          <w:szCs w:val="26"/>
          <w:bdr w:val="none" w:sz="0" w:space="0" w:color="auto" w:frame="1"/>
        </w:rPr>
        <w:t>econômica</w:t>
      </w:r>
      <w:r w:rsidRPr="007C6C20">
        <w:rPr>
          <w:sz w:val="26"/>
          <w:szCs w:val="26"/>
        </w:rPr>
        <w:t> na Argentina é uma consequência das políticas que o governo argentino de Maurício Macri, da coligação Cambiemos, tem aplicado nos últimos quatro anos. A inflação tem impactado no </w:t>
      </w:r>
      <w:r w:rsidRPr="007C6C20">
        <w:rPr>
          <w:bCs/>
          <w:sz w:val="26"/>
          <w:szCs w:val="26"/>
          <w:bdr w:val="none" w:sz="0" w:space="0" w:color="auto" w:frame="1"/>
        </w:rPr>
        <w:t>preço de produtos e serviços</w:t>
      </w:r>
      <w:r w:rsidRPr="007C6C20">
        <w:rPr>
          <w:sz w:val="26"/>
          <w:szCs w:val="26"/>
        </w:rPr>
        <w:t> de primeira necessidade, como transporte, alimentação, gás e conta de luz, o que atinge principalmente as populações mais pobres da Argentina. Entre as principais pautas dos movimentos estão a criação de mais postos de trabalhos formais, um aumento de 54% na verba destinada a programas sociais, a distribuição de kits escolares, a concessão de obras públicas a cooperativas de trabalhadores e o decreto da Lei de Emergência Alimentar.</w:t>
      </w:r>
    </w:p>
    <w:p w:rsidR="007C6C20" w:rsidRDefault="007C6C20">
      <w:bookmarkStart w:id="0" w:name="_GoBack"/>
      <w:bookmarkEnd w:id="0"/>
    </w:p>
    <w:sectPr w:rsidR="007C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20"/>
    <w:rsid w:val="000F0665"/>
    <w:rsid w:val="007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BC39"/>
  <w15:chartTrackingRefBased/>
  <w15:docId w15:val="{F0C7E33D-05C7-4E5F-9B70-F6EAC573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C6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2022-04-04T15:21:00Z</dcterms:created>
  <dcterms:modified xsi:type="dcterms:W3CDTF">2022-04-04T15:21:00Z</dcterms:modified>
</cp:coreProperties>
</file>