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0E0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[APP NAME]</w:t>
            </w:r>
            <w:r>
              <w:rPr>
                <w:rFonts w:ascii="Arial" w:cs="Arial" w:eastAsia="Arial" w:hAnsi="Arial"/>
                <w:color w:val="FFAA77"/>
                <w:sz w:val="24"/>
                <w:szCs w:val="24"/>
              </w:rPr>
              <w:t xml:space="preserve">   |   Developer Overview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Group money pooling platform — Phase 1 MVP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Document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Developer Overview — Phase 1 MVP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Scope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Phase 1 — Consumer free tier only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Stack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Next.js 14, TypeScript, Supabase, Stripe Connect, Clerk, Twilio, Resend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Hosting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Vercel (frontend + API), Supabase (DB), Upstash Redis (queues)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Ready for estimation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What Is It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A group money pooling platform — not a charity or gift site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Organisers create a campaign, share a link, collect contributions, get paid out automatically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Built for Australian market — no equivalent product exists locally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Use cases: birthday trip funds, footy tipping pools, office lotto syndicates, farewell collections, group event entry, anything custom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Contributors do not need an account — pay via a public link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Funds held in Stripe escrow and released automatically on campaign end date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Core Pages / Screens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1. Landing Page  (/)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Value proposition, use case examples, Sign Up and Log In CTAs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No auth required to view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2. Auth  (/sign-up, /sign-in)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Handled by Clerk — email/password, Google, Apple Sign-In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Email verification on sign-up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Forgot password / reset flow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3. Dashboard  (/dashboard)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Lists all campaigns the user has created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Campaign cards: title, cover photo, progress bar, days remaining, status badge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Create Campaign CTA prominent at top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4. Campaign Creation Wizard  (/create)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Step 1 — Basics: title, type, description, cover photo upload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Step 2 — Goal &amp; timing: target amount (optional), end date, min/max contribution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Step 3 — Preview &amp; publish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On publish: unique slug assigned (e.g. app.com/campaign/sarahs-30th)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5. Organiser Campaign Manager  (/manage/[slug])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Stats: total raised, contributor count, days remaining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Contributor table: name, amount, date, message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Invite panel: email, SMS, WhatsApp share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Edit campaign details, extend end date, close campaign early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Copy shareable link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6. Public Campaign Page  (/campaign/[slug])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No login required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Shows: cover photo, title, organiser name, description, goal, progress bar, contributors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Contribution form: amount, name (optional), message/note (optional)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Photo upload — contributor can attach a personal photo (jpg/png) alongside their contribution</w:t>
      </w:r>
    </w:p>
    <w:p>
      <w:pPr>
        <w:spacing w:after="40" w:before="40"/>
        <w:ind w:left="6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→  Photo stored in Supabase Storage, displayed on the campaign page alongside contributor's name and note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Stripe Checkout — card, Apple Pay, Google Pay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Post-payment confirmation screen + email receipt to contributor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7. User Profile  (/profile)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Edit name, display name, photo, mobile number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View campaign history and contribution history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Connect bank account via Stripe Connect Express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Key Flows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Campaign Creation → Publish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User completes 3-step wizard → campaign published → unique URL generated → redirected to /manage/[slug]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Contribution Flow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Visitor opens campaign link → enters amount + optional name/message → optionally uploads a personal photo → Stripe Checkout → payment confirmed → receipt emailed → contribution recorded in DB</w:t>
      </w:r>
    </w:p>
    <w:p>
      <w:pPr>
        <w:spacing w:after="40" w:before="40"/>
        <w:ind w:left="6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→  Uploaded photo and note displayed publicly on campaign page alongside contributor name after payment confirmed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Payout Flow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Campaign end date hits → BullMQ job fires → checks organiser has bank account connected</w:t>
      </w:r>
    </w:p>
    <w:p>
      <w:pPr>
        <w:spacing w:after="40" w:before="40"/>
        <w:ind w:left="6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→  If no bank account: prompt organiser to connect via Stripe Connect Express first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Stripe Transfer executed from platform account to organiser connected account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2.5% platform fee deducted at transfer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Payout confirmation email sent to organiser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Campaign status updated to Paid Out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Invite Flow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Organiser enters email addresses → Resend dispatches branded invite email with campaign link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Organiser enters phone numbers → Twilio dispatches SMS with campaign link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WhatsApp: one-tap opens wa.me share URL — no API required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Copy link: clipboard copy for manual sharing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Core Data Models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User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id, email, name, display_name, avatar_url, phone, stripe_account_id, created_at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Campaign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id, user_id, title, description, type, goal_amount, raised_amount, cover_photo_url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end_date, status (active / ended / paid_out), slug, min_contribution, max_contribution, created_at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Contribution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id, campaign_id, contributor_name, contributor_email, amount, message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photo_url (Supabase Storage path — optional), stripe_payment_intent_id, status, created_at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Invite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id, campaign_id, channel (email | sms | whatsapp), recipient, sent_at, status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Payout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id, campaign_id, amount, fee_amount, net_amount, stripe_transfer_id, status, processed_at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Tech Stack — Phase 1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Frontend &amp; Framework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Next.js 14 (App Router)  +  TypeScript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Tailwind CSS — all styling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Zustand — campaign wizard state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React Hook Form + Zod — form validation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Next.js API Routes — serverless API layer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Prisma ORM — database access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BullMQ + Upstash Redis — scheduled jobs (campaign expiry, payout triggers)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Database &amp; Storage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PostgreSQL via Supabase — primary database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Supabase Storage — campaign photo uploads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Upstash Redis — queue backend + rate limiting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Auth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Clerk — email, Google, Apple Sign-In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Clerk Webhooks — sync new users to DB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Payments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Stripe Connect Express — organiser bank account onboarding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Stripe Payment Intents — contribution processing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Stripe Webhooks — real-time payment and payout status updates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Notifications &amp; Comms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Resend — transactional email (invites, receipts, payout confirmations)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Twilio SMS — campaign invite dispatch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WhatsApp — wa.me URL scheme, no API required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Hosting &amp; Monitoring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Vercel — frontend and API hosting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Sentry — error tracking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PostHog — product analytics and funnel tracking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Out of Scope — Phase 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Company workspaces / multi-user org accounts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Recurring campaigns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Message wall / reactions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Campaign matching / sponsor pledges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Split the bill mode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QR code generation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PDF contribution receipts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White label / custom domain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Native iOS / Android app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Stripe Identity KYC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B2B subscription billing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ageBreakBefore/>
      </w:pPr>
      <w:r>
        <w:br/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[APP NAME]</w:t>
            </w:r>
            <w:r>
              <w:rPr>
                <w:rFonts w:ascii="Arial" w:cs="Arial" w:eastAsia="Arial" w:hAnsi="Arial"/>
                <w:color w:val="FFAA77"/>
                <w:sz w:val="24"/>
                <w:szCs w:val="24"/>
              </w:rPr>
              <w:t xml:space="preserve">   |   Developer Overview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Phase 2 — B2B Organisational Layer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7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Document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Developer Overview — Phase 2 B2B Layer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Scope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B2B SaaS layer — builds on top of Phase 1 infrastructure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Dependency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4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Phase 1 must be fully live before Phase 2 build begins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E0E0E"/>
                <w:sz w:val="18"/>
                <w:szCs w:val="18"/>
              </w:rPr>
              <w:t xml:space="preserve">Scoped — not yet active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What Is Phase 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Adds an organisational (B2B) layer on top of the existing Phase 1 consumer product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Businesses — HR teams, office managers, sports clubs — get a company workspace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All Phase 1 functionality remains unchanged — Phase 2 is purely additive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Key architectural change: Organisation entity sits above User in the data model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Campaigns can belong to either an individual (Phase 1) or an organisation (Phase 2)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Introduces subscription billing on top of the existing 2.5% transaction fee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New Pages / Screens — Phase 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1. Organisation Onboarding  (/org/create)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Company name, logo upload, billing email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Stripe subscription plan selection at onboarding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First admin user linked to the org on creation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2. Organisation Dashboard  (/org/dashboard)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Admin view of all campaigns running across the organisation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Summary stats: total raised org-wide, active campaigns, total contributors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Campaign cards filterable by status, creator, date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Invite team members to the workspace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3. Team Management  (/org/team)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Admin can invite members via email — they join the org workspace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Role management: Admin or Member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Admin: can view all campaigns, manage billing, invite/remove members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Member: can create and manage their own campaigns under the org brand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4. Branded Campaign Pages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Org campaigns display company logo and accent colour on public campaign page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Organiser's name replaced with company display name if set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No platform branding on white label tier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5. Finance &amp; Export  (/org/finance)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Full transaction history across all org campaigns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Export CSV or PDF — line items per contribution, per campaign, date range filter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Payout history with Stripe transfer IDs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Useful for payroll teams reconciling farewell funds and event costs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6. Subscription &amp; Billing  (/org/billing)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Current plan, next billing date, payment method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Upgrade / downgrade plan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Invoice history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Key Flows — Phase 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Org Onboarding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Admin signs up or logs in → creates organisation → uploads logo → selects subscription plan → Stripe billing activated → redirected to org dashboard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Team Member Invite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Admin enters email → invite sent via Resend → recipient clicks link → signs up or logs in → automatically joined to org workspace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Org Campaign Creation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Member creates campaign from within org workspace → campaign inherits org branding → appears in org admin dashboard alongside all other campaigns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Finance Export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Admin selects date range and campaign filter → platform generates CSV or PDF → downloaded instantly</w:t>
      </w:r>
    </w:p>
    <w:p>
      <w:pPr>
        <w:spacing w:after="40" w:before="40"/>
        <w:ind w:left="6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→  PDF receipts per contributor also available on Business and Enterprise tiers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New Data Models — Phase 2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Organisation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id, name, logo_url, billing_email, stripe_customer_id, stripe_subscription_id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plan (business | enterprise), status (active | cancelled), created_at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OrganisationMember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id, org_id, user_id, role (admin | member), joined_at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E0E0E"/>
          <w:sz w:val="21"/>
          <w:szCs w:val="21"/>
        </w:rPr>
        <w:t xml:space="preserve">Campaign — Updated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org_id (FK, nullable) added — null = individual campaign, set = org campaign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Additional Tech — Phase 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Stripe Billing — subscription management for Business and Enterprise tiers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Stripe Customer Portal — self-serve plan changes and invoice access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PDFKit or similar — PDF receipt and export generation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SSO / SAML integration — Okta and Azure AD for Enterprise tier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Custom domain routing — subdomain or CNAME support for white label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Resend — additional email templates for team invites, billing receipts, org notifications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Out of Scope — Phase 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Native iOS / Android app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Recurring campaign automation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Campaign matching / sponsor pledges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Public API for third-party integrations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In-app messaging between org members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Next Steps for Dev — Phase 2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Phase 1 must be fully live and stable before Phase 2 scoping begins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Review Phase 2 overview and flag any architecture conflicts with Phase 1 decisions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Confirm SSO library and custom domain approach early — these have longest lead time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Provide separate time and cost estimate for Phase 2 once Phase 1 estimate is agreed</w:t>
      </w:r>
    </w:p>
    <w:p>
      <w:r>
        <w:rPr>
          <w:sz w:val="80"/>
          <w:szCs w:val="80"/>
        </w:rPr>
        <w:t xml:space="preserve"/>
      </w:r>
    </w:p>
    <w:p>
      <w:pPr>
        <w:spacing w:before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Full functional specification with complete Phase 1 and Phase 2 detail available on request.</w:t>
      </w:r>
    </w:p>
    <w:p>
      <w:r>
        <w:rPr>
          <w:sz w:val="60"/>
          <w:szCs w:val="60"/>
        </w:rP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Monetisation — Phase 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2.5% platform fee deducted from total raised at payout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Stripe transaction fees (~1.75% + 30c AU) passed through to contributor at checkout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No subscription or paywalls at Phase 1 — free to create and contribute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51A"/>
          <w:sz w:val="26"/>
          <w:szCs w:val="26"/>
        </w:rPr>
        <w:t xml:space="preserve">Next Steps for Dev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Review this document and raise any questions or ambiguities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Confirm tech stack or propose alternatives with rationale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Provide time and cost estimate broken down by section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Agree on MVP scope — minimum viable feature set for first public launch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 w:val="false"/>
          <w:bCs w:val="false"/>
          <w:color w:val="0E0E0E"/>
          <w:sz w:val="20"/>
          <w:szCs w:val="20"/>
        </w:rPr>
        <w:t xml:space="preserve">Agree sprint structure and delivery milestones</w:t>
      </w:r>
    </w:p>
    <w:p>
      <w:r>
        <w:rPr>
          <w:sz w:val="80"/>
          <w:szCs w:val="80"/>
        </w:rPr>
        <w:t xml:space="preserve"/>
      </w:r>
    </w:p>
    <w:p>
      <w:pPr>
        <w:spacing w:before="4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Full functional specification with complete feature detail, extended monetisation models, and Phase 2 B2B overview available on request.</w:t>
      </w:r>
    </w:p>
    <w:p>
      <w:r>
        <w:rPr>
          <w:sz w:val="60"/>
          <w:szCs w:val="60"/>
        </w:rPr>
        <w:t xml:space="preserve"/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2026-05-09T09:24:11.386Z</dcterms:created>
  <dcterms:modified xsi:type="dcterms:W3CDTF">2026-05-09T09:24:11.386Z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