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20F" w:rsidRPr="0022720F" w:rsidRDefault="0022720F">
      <w:pPr>
        <w:jc w:val="center"/>
        <w:rPr>
          <w:rFonts w:asciiTheme="majorHAnsi" w:hAnsiTheme="majorHAnsi" w:cstheme="majorHAnsi"/>
          <w:b/>
          <w:color w:val="1F4E79"/>
          <w:sz w:val="40"/>
        </w:rPr>
      </w:pPr>
    </w:p>
    <w:p w:rsidR="0022720F" w:rsidRPr="0022720F" w:rsidRDefault="0022720F">
      <w:pPr>
        <w:jc w:val="center"/>
        <w:rPr>
          <w:rFonts w:asciiTheme="majorHAnsi" w:hAnsiTheme="majorHAnsi" w:cstheme="majorHAnsi"/>
          <w:b/>
          <w:color w:val="1F4E79"/>
          <w:sz w:val="40"/>
        </w:rPr>
      </w:pPr>
    </w:p>
    <w:p w:rsidR="0022720F" w:rsidRPr="0022720F" w:rsidRDefault="0022720F">
      <w:pPr>
        <w:jc w:val="center"/>
        <w:rPr>
          <w:rFonts w:asciiTheme="majorHAnsi" w:hAnsiTheme="majorHAnsi" w:cstheme="majorHAnsi"/>
          <w:b/>
          <w:color w:val="1F4E79"/>
          <w:sz w:val="40"/>
        </w:rPr>
      </w:pPr>
    </w:p>
    <w:p w:rsidR="0022720F" w:rsidRPr="0022720F" w:rsidRDefault="0022720F">
      <w:pPr>
        <w:jc w:val="center"/>
        <w:rPr>
          <w:rFonts w:asciiTheme="majorHAnsi" w:hAnsiTheme="majorHAnsi" w:cstheme="majorHAnsi"/>
          <w:b/>
          <w:color w:val="1F4E79"/>
          <w:sz w:val="40"/>
        </w:rPr>
      </w:pPr>
    </w:p>
    <w:p w:rsidR="0022720F" w:rsidRPr="0022720F" w:rsidRDefault="0022720F">
      <w:pPr>
        <w:jc w:val="center"/>
        <w:rPr>
          <w:rFonts w:asciiTheme="majorHAnsi" w:hAnsiTheme="majorHAnsi" w:cstheme="majorHAnsi"/>
          <w:b/>
          <w:color w:val="1F4E79"/>
          <w:sz w:val="40"/>
        </w:rPr>
      </w:pPr>
    </w:p>
    <w:p w:rsidR="00095CF6" w:rsidRPr="0022720F" w:rsidRDefault="009E5FF0">
      <w:pPr>
        <w:jc w:val="center"/>
        <w:rPr>
          <w:rFonts w:asciiTheme="majorHAnsi" w:hAnsiTheme="majorHAnsi" w:cstheme="majorHAnsi"/>
        </w:rPr>
      </w:pPr>
      <w:r w:rsidRPr="0022720F">
        <w:rPr>
          <w:rFonts w:asciiTheme="majorHAnsi" w:hAnsiTheme="majorHAnsi" w:cstheme="majorHAnsi"/>
          <w:b/>
          <w:color w:val="1F4E79"/>
          <w:sz w:val="40"/>
        </w:rPr>
        <w:t xml:space="preserve">Azure </w:t>
      </w:r>
      <w:proofErr w:type="spellStart"/>
      <w:r w:rsidRPr="0022720F">
        <w:rPr>
          <w:rFonts w:asciiTheme="majorHAnsi" w:hAnsiTheme="majorHAnsi" w:cstheme="majorHAnsi"/>
          <w:b/>
          <w:color w:val="1F4E79"/>
          <w:sz w:val="40"/>
        </w:rPr>
        <w:t>Databricks</w:t>
      </w:r>
      <w:proofErr w:type="spellEnd"/>
      <w:r w:rsidRPr="0022720F">
        <w:rPr>
          <w:rFonts w:asciiTheme="majorHAnsi" w:hAnsiTheme="majorHAnsi" w:cstheme="majorHAnsi"/>
          <w:b/>
          <w:color w:val="1F4E79"/>
          <w:sz w:val="40"/>
        </w:rPr>
        <w:t xml:space="preserve"> Credit Risk </w:t>
      </w:r>
      <w:proofErr w:type="spellStart"/>
      <w:r w:rsidRPr="0022720F">
        <w:rPr>
          <w:rFonts w:asciiTheme="majorHAnsi" w:hAnsiTheme="majorHAnsi" w:cstheme="majorHAnsi"/>
          <w:b/>
          <w:color w:val="1F4E79"/>
          <w:sz w:val="40"/>
        </w:rPr>
        <w:t>Lakehouse</w:t>
      </w:r>
      <w:proofErr w:type="spellEnd"/>
      <w:r w:rsidRPr="0022720F">
        <w:rPr>
          <w:rFonts w:asciiTheme="majorHAnsi" w:hAnsiTheme="majorHAnsi" w:cstheme="majorHAnsi"/>
          <w:b/>
          <w:color w:val="1F4E79"/>
          <w:sz w:val="40"/>
        </w:rPr>
        <w:t xml:space="preserve"> Project</w:t>
      </w:r>
    </w:p>
    <w:p w:rsidR="00095CF6" w:rsidRPr="0022720F" w:rsidRDefault="00095CF6">
      <w:pPr>
        <w:rPr>
          <w:rFonts w:asciiTheme="majorHAnsi" w:hAnsiTheme="majorHAnsi" w:cstheme="majorHAnsi"/>
        </w:rPr>
      </w:pPr>
    </w:p>
    <w:p w:rsidR="00095CF6" w:rsidRPr="0022720F" w:rsidRDefault="009E5FF0">
      <w:pPr>
        <w:jc w:val="center"/>
        <w:rPr>
          <w:rFonts w:asciiTheme="majorHAnsi" w:hAnsiTheme="majorHAnsi" w:cstheme="majorHAnsi"/>
        </w:rPr>
      </w:pPr>
      <w:r w:rsidRPr="0022720F">
        <w:rPr>
          <w:rFonts w:asciiTheme="majorHAnsi" w:hAnsiTheme="majorHAnsi" w:cstheme="majorHAnsi"/>
          <w:b/>
          <w:color w:val="1F4E79"/>
          <w:sz w:val="48"/>
        </w:rPr>
        <w:t>Gold Layer Technical Documentation</w:t>
      </w:r>
    </w:p>
    <w:p w:rsidR="00095CF6" w:rsidRPr="0022720F" w:rsidRDefault="009E5FF0">
      <w:pPr>
        <w:jc w:val="center"/>
        <w:rPr>
          <w:rFonts w:asciiTheme="majorHAnsi" w:hAnsiTheme="majorHAnsi" w:cstheme="majorHAnsi"/>
        </w:rPr>
      </w:pPr>
      <w:r w:rsidRPr="0022720F">
        <w:rPr>
          <w:rFonts w:asciiTheme="majorHAnsi" w:hAnsiTheme="majorHAnsi" w:cstheme="majorHAnsi"/>
          <w:i/>
          <w:color w:val="595959"/>
          <w:sz w:val="24"/>
        </w:rPr>
        <w:t>Credit risk dimensional mart, fact tables, customer risk snapshot, and reporting-ready outputs</w:t>
      </w:r>
    </w:p>
    <w:p w:rsidR="00095CF6" w:rsidRPr="0022720F" w:rsidRDefault="009E5FF0">
      <w:pPr>
        <w:rPr>
          <w:rFonts w:asciiTheme="majorHAnsi" w:hAnsiTheme="majorHAnsi" w:cstheme="majorHAnsi"/>
        </w:rPr>
      </w:pPr>
      <w:r w:rsidRPr="0022720F">
        <w:rPr>
          <w:rFonts w:asciiTheme="majorHAnsi" w:hAnsiTheme="majorHAnsi" w:cstheme="majorHAnsi"/>
        </w:rPr>
        <w:br/>
      </w:r>
    </w:p>
    <w:tbl>
      <w:tblPr>
        <w:tblStyle w:val="TableGrid"/>
        <w:tblW w:w="0" w:type="auto"/>
        <w:jc w:val="center"/>
        <w:tblLook w:val="04A0" w:firstRow="1" w:lastRow="0" w:firstColumn="1" w:lastColumn="0" w:noHBand="0" w:noVBand="1"/>
      </w:tblPr>
      <w:tblGrid>
        <w:gridCol w:w="2880"/>
        <w:gridCol w:w="6912"/>
      </w:tblGrid>
      <w:tr w:rsidR="00095CF6" w:rsidRPr="0022720F">
        <w:trPr>
          <w:jc w:val="center"/>
        </w:trPr>
        <w:tc>
          <w:tcPr>
            <w:tcW w:w="288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Document attribute</w:t>
            </w:r>
          </w:p>
        </w:tc>
        <w:tc>
          <w:tcPr>
            <w:tcW w:w="6912"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Value</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Project</w:t>
            </w:r>
          </w:p>
        </w:tc>
        <w:tc>
          <w:tcPr>
            <w:tcW w:w="69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Azure Databricks Credit Risk Lakehouse Project</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Layer</w:t>
            </w:r>
          </w:p>
        </w:tc>
        <w:tc>
          <w:tcPr>
            <w:tcW w:w="69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 Layer</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Author</w:t>
            </w:r>
          </w:p>
        </w:tc>
        <w:tc>
          <w:tcPr>
            <w:tcW w:w="69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Gijo Baby</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Document status</w:t>
            </w:r>
          </w:p>
        </w:tc>
        <w:tc>
          <w:tcPr>
            <w:tcW w:w="6912" w:type="dxa"/>
            <w:vAlign w:val="center"/>
          </w:tcPr>
          <w:p w:rsidR="00095CF6" w:rsidRPr="0022720F" w:rsidRDefault="0022720F">
            <w:pPr>
              <w:rPr>
                <w:rFonts w:asciiTheme="majorHAnsi" w:hAnsiTheme="majorHAnsi" w:cstheme="majorHAnsi"/>
              </w:rPr>
            </w:pPr>
            <w:r w:rsidRPr="0022720F">
              <w:rPr>
                <w:rFonts w:asciiTheme="majorHAnsi" w:hAnsiTheme="majorHAnsi" w:cstheme="majorHAnsi"/>
                <w:sz w:val="16"/>
              </w:rPr>
              <w:t>Initial draft</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Version</w:t>
            </w:r>
          </w:p>
        </w:tc>
        <w:tc>
          <w:tcPr>
            <w:tcW w:w="69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1.0</w:t>
            </w:r>
          </w:p>
        </w:tc>
      </w:tr>
    </w:tbl>
    <w:p w:rsidR="00095CF6" w:rsidRPr="0022720F" w:rsidRDefault="00095CF6">
      <w:pPr>
        <w:rPr>
          <w:rFonts w:asciiTheme="majorHAnsi" w:hAnsiTheme="majorHAnsi" w:cstheme="majorHAnsi"/>
        </w:rPr>
      </w:pPr>
    </w:p>
    <w:p w:rsidR="00095CF6" w:rsidRPr="0022720F" w:rsidRDefault="009E5FF0">
      <w:pPr>
        <w:rPr>
          <w:rFonts w:asciiTheme="majorHAnsi" w:hAnsiTheme="majorHAnsi" w:cstheme="majorHAnsi"/>
        </w:rPr>
      </w:pPr>
      <w:r w:rsidRPr="0022720F">
        <w:rPr>
          <w:rFonts w:asciiTheme="majorHAnsi" w:hAnsiTheme="majorHAnsi" w:cstheme="majorHAnsi"/>
        </w:rPr>
        <w:br w:type="page"/>
      </w:r>
    </w:p>
    <w:sdt>
      <w:sdtPr>
        <w:rPr>
          <w:rFonts w:ascii="Aptos" w:eastAsiaTheme="minorEastAsia" w:hAnsi="Aptos" w:cstheme="majorHAnsi"/>
          <w:b w:val="0"/>
          <w:bCs w:val="0"/>
          <w:color w:val="auto"/>
          <w:sz w:val="18"/>
          <w:szCs w:val="22"/>
        </w:rPr>
        <w:id w:val="755940371"/>
        <w:docPartObj>
          <w:docPartGallery w:val="Table of Contents"/>
          <w:docPartUnique/>
        </w:docPartObj>
      </w:sdtPr>
      <w:sdtEndPr>
        <w:rPr>
          <w:noProof/>
        </w:rPr>
      </w:sdtEndPr>
      <w:sdtContent>
        <w:p w:rsidR="0022720F" w:rsidRPr="0022720F" w:rsidRDefault="0022720F">
          <w:pPr>
            <w:pStyle w:val="TOCHeading"/>
            <w:rPr>
              <w:rFonts w:cstheme="majorHAnsi"/>
            </w:rPr>
          </w:pPr>
          <w:r w:rsidRPr="0022720F">
            <w:rPr>
              <w:rFonts w:cstheme="majorHAnsi"/>
            </w:rPr>
            <w:t>Contents</w:t>
          </w:r>
        </w:p>
        <w:p w:rsidR="00B9257B" w:rsidRDefault="0022720F">
          <w:pPr>
            <w:pStyle w:val="TOC1"/>
            <w:tabs>
              <w:tab w:val="right" w:leader="dot" w:pos="10358"/>
            </w:tabs>
            <w:rPr>
              <w:rFonts w:asciiTheme="minorHAnsi" w:hAnsiTheme="minorHAnsi"/>
              <w:noProof/>
              <w:sz w:val="22"/>
              <w:lang w:val="en-MY" w:eastAsia="en-MY"/>
            </w:rPr>
          </w:pPr>
          <w:r w:rsidRPr="0022720F">
            <w:rPr>
              <w:rFonts w:asciiTheme="majorHAnsi" w:hAnsiTheme="majorHAnsi" w:cstheme="majorHAnsi"/>
            </w:rPr>
            <w:fldChar w:fldCharType="begin"/>
          </w:r>
          <w:r w:rsidRPr="0022720F">
            <w:rPr>
              <w:rFonts w:asciiTheme="majorHAnsi" w:hAnsiTheme="majorHAnsi" w:cstheme="majorHAnsi"/>
            </w:rPr>
            <w:instrText xml:space="preserve"> TOC \o "1-3" \h \z \u </w:instrText>
          </w:r>
          <w:r w:rsidRPr="0022720F">
            <w:rPr>
              <w:rFonts w:asciiTheme="majorHAnsi" w:hAnsiTheme="majorHAnsi" w:cstheme="majorHAnsi"/>
            </w:rPr>
            <w:fldChar w:fldCharType="separate"/>
          </w:r>
          <w:bookmarkStart w:id="0" w:name="_GoBack"/>
          <w:bookmarkEnd w:id="0"/>
          <w:r w:rsidR="00B9257B" w:rsidRPr="001042E5">
            <w:rPr>
              <w:rStyle w:val="Hyperlink"/>
              <w:noProof/>
            </w:rPr>
            <w:fldChar w:fldCharType="begin"/>
          </w:r>
          <w:r w:rsidR="00B9257B" w:rsidRPr="001042E5">
            <w:rPr>
              <w:rStyle w:val="Hyperlink"/>
              <w:noProof/>
            </w:rPr>
            <w:instrText xml:space="preserve"> </w:instrText>
          </w:r>
          <w:r w:rsidR="00B9257B">
            <w:rPr>
              <w:noProof/>
            </w:rPr>
            <w:instrText>HYPERLINK \l "_Toc231748954"</w:instrText>
          </w:r>
          <w:r w:rsidR="00B9257B" w:rsidRPr="001042E5">
            <w:rPr>
              <w:rStyle w:val="Hyperlink"/>
              <w:noProof/>
            </w:rPr>
            <w:instrText xml:space="preserve"> </w:instrText>
          </w:r>
          <w:r w:rsidR="00B9257B" w:rsidRPr="001042E5">
            <w:rPr>
              <w:rStyle w:val="Hyperlink"/>
              <w:noProof/>
            </w:rPr>
          </w:r>
          <w:r w:rsidR="00B9257B" w:rsidRPr="001042E5">
            <w:rPr>
              <w:rStyle w:val="Hyperlink"/>
              <w:noProof/>
            </w:rPr>
            <w:fldChar w:fldCharType="separate"/>
          </w:r>
          <w:r w:rsidR="00B9257B" w:rsidRPr="001042E5">
            <w:rPr>
              <w:rStyle w:val="Hyperlink"/>
              <w:rFonts w:cstheme="majorHAnsi"/>
              <w:noProof/>
            </w:rPr>
            <w:t>1. Document Purpose</w:t>
          </w:r>
          <w:r w:rsidR="00B9257B">
            <w:rPr>
              <w:noProof/>
              <w:webHidden/>
            </w:rPr>
            <w:tab/>
          </w:r>
          <w:r w:rsidR="00B9257B">
            <w:rPr>
              <w:noProof/>
              <w:webHidden/>
            </w:rPr>
            <w:fldChar w:fldCharType="begin"/>
          </w:r>
          <w:r w:rsidR="00B9257B">
            <w:rPr>
              <w:noProof/>
              <w:webHidden/>
            </w:rPr>
            <w:instrText xml:space="preserve"> PAGEREF _Toc231748954 \h </w:instrText>
          </w:r>
          <w:r w:rsidR="00B9257B">
            <w:rPr>
              <w:noProof/>
              <w:webHidden/>
            </w:rPr>
          </w:r>
          <w:r w:rsidR="00B9257B">
            <w:rPr>
              <w:noProof/>
              <w:webHidden/>
            </w:rPr>
            <w:fldChar w:fldCharType="separate"/>
          </w:r>
          <w:r w:rsidR="00B9257B">
            <w:rPr>
              <w:noProof/>
              <w:webHidden/>
            </w:rPr>
            <w:t>3</w:t>
          </w:r>
          <w:r w:rsidR="00B9257B">
            <w:rPr>
              <w:noProof/>
              <w:webHidden/>
            </w:rPr>
            <w:fldChar w:fldCharType="end"/>
          </w:r>
          <w:r w:rsidR="00B9257B" w:rsidRPr="001042E5">
            <w:rPr>
              <w:rStyle w:val="Hyperlink"/>
              <w:noProof/>
            </w:rPr>
            <w:fldChar w:fldCharType="end"/>
          </w:r>
        </w:p>
        <w:p w:rsidR="00B9257B" w:rsidRDefault="00B9257B">
          <w:pPr>
            <w:pStyle w:val="TOC1"/>
            <w:tabs>
              <w:tab w:val="right" w:leader="dot" w:pos="10358"/>
            </w:tabs>
            <w:rPr>
              <w:rFonts w:asciiTheme="minorHAnsi" w:hAnsiTheme="minorHAnsi"/>
              <w:noProof/>
              <w:sz w:val="22"/>
              <w:lang w:val="en-MY" w:eastAsia="en-MY"/>
            </w:rPr>
          </w:pPr>
          <w:hyperlink w:anchor="_Toc231748955" w:history="1">
            <w:r w:rsidRPr="001042E5">
              <w:rPr>
                <w:rStyle w:val="Hyperlink"/>
                <w:rFonts w:cstheme="majorHAnsi"/>
                <w:noProof/>
              </w:rPr>
              <w:t>2. Layer Objective</w:t>
            </w:r>
            <w:r>
              <w:rPr>
                <w:noProof/>
                <w:webHidden/>
              </w:rPr>
              <w:tab/>
            </w:r>
            <w:r>
              <w:rPr>
                <w:noProof/>
                <w:webHidden/>
              </w:rPr>
              <w:fldChar w:fldCharType="begin"/>
            </w:r>
            <w:r>
              <w:rPr>
                <w:noProof/>
                <w:webHidden/>
              </w:rPr>
              <w:instrText xml:space="preserve"> PAGEREF _Toc231748955 \h </w:instrText>
            </w:r>
            <w:r>
              <w:rPr>
                <w:noProof/>
                <w:webHidden/>
              </w:rPr>
            </w:r>
            <w:r>
              <w:rPr>
                <w:noProof/>
                <w:webHidden/>
              </w:rPr>
              <w:fldChar w:fldCharType="separate"/>
            </w:r>
            <w:r>
              <w:rPr>
                <w:noProof/>
                <w:webHidden/>
              </w:rPr>
              <w:t>3</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56" w:history="1">
            <w:r w:rsidRPr="001042E5">
              <w:rPr>
                <w:rStyle w:val="Hyperlink"/>
                <w:rFonts w:cstheme="majorHAnsi"/>
                <w:noProof/>
              </w:rPr>
              <w:t>3. Scope</w:t>
            </w:r>
            <w:r>
              <w:rPr>
                <w:noProof/>
                <w:webHidden/>
              </w:rPr>
              <w:tab/>
            </w:r>
            <w:r>
              <w:rPr>
                <w:noProof/>
                <w:webHidden/>
              </w:rPr>
              <w:fldChar w:fldCharType="begin"/>
            </w:r>
            <w:r>
              <w:rPr>
                <w:noProof/>
                <w:webHidden/>
              </w:rPr>
              <w:instrText xml:space="preserve"> PAGEREF _Toc231748956 \h </w:instrText>
            </w:r>
            <w:r>
              <w:rPr>
                <w:noProof/>
                <w:webHidden/>
              </w:rPr>
            </w:r>
            <w:r>
              <w:rPr>
                <w:noProof/>
                <w:webHidden/>
              </w:rPr>
              <w:fldChar w:fldCharType="separate"/>
            </w:r>
            <w:r>
              <w:rPr>
                <w:noProof/>
                <w:webHidden/>
              </w:rPr>
              <w:t>3</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57" w:history="1">
            <w:r w:rsidRPr="001042E5">
              <w:rPr>
                <w:rStyle w:val="Hyperlink"/>
                <w:rFonts w:cstheme="majorHAnsi"/>
                <w:noProof/>
              </w:rPr>
              <w:t>3.1 In Scope</w:t>
            </w:r>
            <w:r>
              <w:rPr>
                <w:noProof/>
                <w:webHidden/>
              </w:rPr>
              <w:tab/>
            </w:r>
            <w:r>
              <w:rPr>
                <w:noProof/>
                <w:webHidden/>
              </w:rPr>
              <w:fldChar w:fldCharType="begin"/>
            </w:r>
            <w:r>
              <w:rPr>
                <w:noProof/>
                <w:webHidden/>
              </w:rPr>
              <w:instrText xml:space="preserve"> PAGEREF _Toc231748957 \h </w:instrText>
            </w:r>
            <w:r>
              <w:rPr>
                <w:noProof/>
                <w:webHidden/>
              </w:rPr>
            </w:r>
            <w:r>
              <w:rPr>
                <w:noProof/>
                <w:webHidden/>
              </w:rPr>
              <w:fldChar w:fldCharType="separate"/>
            </w:r>
            <w:r>
              <w:rPr>
                <w:noProof/>
                <w:webHidden/>
              </w:rPr>
              <w:t>3</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58" w:history="1">
            <w:r w:rsidRPr="001042E5">
              <w:rPr>
                <w:rStyle w:val="Hyperlink"/>
                <w:rFonts w:cstheme="majorHAnsi"/>
                <w:noProof/>
              </w:rPr>
              <w:t>3.2 Out of Scope</w:t>
            </w:r>
            <w:r>
              <w:rPr>
                <w:noProof/>
                <w:webHidden/>
              </w:rPr>
              <w:tab/>
            </w:r>
            <w:r>
              <w:rPr>
                <w:noProof/>
                <w:webHidden/>
              </w:rPr>
              <w:fldChar w:fldCharType="begin"/>
            </w:r>
            <w:r>
              <w:rPr>
                <w:noProof/>
                <w:webHidden/>
              </w:rPr>
              <w:instrText xml:space="preserve"> PAGEREF _Toc231748958 \h </w:instrText>
            </w:r>
            <w:r>
              <w:rPr>
                <w:noProof/>
                <w:webHidden/>
              </w:rPr>
            </w:r>
            <w:r>
              <w:rPr>
                <w:noProof/>
                <w:webHidden/>
              </w:rPr>
              <w:fldChar w:fldCharType="separate"/>
            </w:r>
            <w:r>
              <w:rPr>
                <w:noProof/>
                <w:webHidden/>
              </w:rPr>
              <w:t>3</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59" w:history="1">
            <w:r w:rsidRPr="001042E5">
              <w:rPr>
                <w:rStyle w:val="Hyperlink"/>
                <w:rFonts w:cstheme="majorHAnsi"/>
                <w:noProof/>
              </w:rPr>
              <w:t>4. Workflow Diagram</w:t>
            </w:r>
            <w:r>
              <w:rPr>
                <w:noProof/>
                <w:webHidden/>
              </w:rPr>
              <w:tab/>
            </w:r>
            <w:r>
              <w:rPr>
                <w:noProof/>
                <w:webHidden/>
              </w:rPr>
              <w:fldChar w:fldCharType="begin"/>
            </w:r>
            <w:r>
              <w:rPr>
                <w:noProof/>
                <w:webHidden/>
              </w:rPr>
              <w:instrText xml:space="preserve"> PAGEREF _Toc231748959 \h </w:instrText>
            </w:r>
            <w:r>
              <w:rPr>
                <w:noProof/>
                <w:webHidden/>
              </w:rPr>
            </w:r>
            <w:r>
              <w:rPr>
                <w:noProof/>
                <w:webHidden/>
              </w:rPr>
              <w:fldChar w:fldCharType="separate"/>
            </w:r>
            <w:r>
              <w:rPr>
                <w:noProof/>
                <w:webHidden/>
              </w:rPr>
              <w:t>4</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0" w:history="1">
            <w:r w:rsidRPr="001042E5">
              <w:rPr>
                <w:rStyle w:val="Hyperlink"/>
                <w:rFonts w:cstheme="majorHAnsi"/>
                <w:noProof/>
              </w:rPr>
              <w:t>5. Runtime Parameters</w:t>
            </w:r>
            <w:r>
              <w:rPr>
                <w:noProof/>
                <w:webHidden/>
              </w:rPr>
              <w:tab/>
            </w:r>
            <w:r>
              <w:rPr>
                <w:noProof/>
                <w:webHidden/>
              </w:rPr>
              <w:fldChar w:fldCharType="begin"/>
            </w:r>
            <w:r>
              <w:rPr>
                <w:noProof/>
                <w:webHidden/>
              </w:rPr>
              <w:instrText xml:space="preserve"> PAGEREF _Toc231748960 \h </w:instrText>
            </w:r>
            <w:r>
              <w:rPr>
                <w:noProof/>
                <w:webHidden/>
              </w:rPr>
            </w:r>
            <w:r>
              <w:rPr>
                <w:noProof/>
                <w:webHidden/>
              </w:rPr>
              <w:fldChar w:fldCharType="separate"/>
            </w:r>
            <w:r>
              <w:rPr>
                <w:noProof/>
                <w:webHidden/>
              </w:rPr>
              <w:t>5</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1" w:history="1">
            <w:r w:rsidRPr="001042E5">
              <w:rPr>
                <w:rStyle w:val="Hyperlink"/>
                <w:rFonts w:cstheme="majorHAnsi"/>
                <w:noProof/>
              </w:rPr>
              <w:t>6. Component Inventory</w:t>
            </w:r>
            <w:r>
              <w:rPr>
                <w:noProof/>
                <w:webHidden/>
              </w:rPr>
              <w:tab/>
            </w:r>
            <w:r>
              <w:rPr>
                <w:noProof/>
                <w:webHidden/>
              </w:rPr>
              <w:fldChar w:fldCharType="begin"/>
            </w:r>
            <w:r>
              <w:rPr>
                <w:noProof/>
                <w:webHidden/>
              </w:rPr>
              <w:instrText xml:space="preserve"> PAGEREF _Toc231748961 \h </w:instrText>
            </w:r>
            <w:r>
              <w:rPr>
                <w:noProof/>
                <w:webHidden/>
              </w:rPr>
            </w:r>
            <w:r>
              <w:rPr>
                <w:noProof/>
                <w:webHidden/>
              </w:rPr>
              <w:fldChar w:fldCharType="separate"/>
            </w:r>
            <w:r>
              <w:rPr>
                <w:noProof/>
                <w:webHidden/>
              </w:rPr>
              <w:t>5</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2" w:history="1">
            <w:r w:rsidRPr="001042E5">
              <w:rPr>
                <w:rStyle w:val="Hyperlink"/>
                <w:rFonts w:cstheme="majorHAnsi"/>
                <w:noProof/>
              </w:rPr>
              <w:t>7. Gold Tables and Data Mart Objects</w:t>
            </w:r>
            <w:r>
              <w:rPr>
                <w:noProof/>
                <w:webHidden/>
              </w:rPr>
              <w:tab/>
            </w:r>
            <w:r>
              <w:rPr>
                <w:noProof/>
                <w:webHidden/>
              </w:rPr>
              <w:fldChar w:fldCharType="begin"/>
            </w:r>
            <w:r>
              <w:rPr>
                <w:noProof/>
                <w:webHidden/>
              </w:rPr>
              <w:instrText xml:space="preserve"> PAGEREF _Toc231748962 \h </w:instrText>
            </w:r>
            <w:r>
              <w:rPr>
                <w:noProof/>
                <w:webHidden/>
              </w:rPr>
            </w:r>
            <w:r>
              <w:rPr>
                <w:noProof/>
                <w:webHidden/>
              </w:rPr>
              <w:fldChar w:fldCharType="separate"/>
            </w:r>
            <w:r>
              <w:rPr>
                <w:noProof/>
                <w:webHidden/>
              </w:rPr>
              <w:t>5</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3" w:history="1">
            <w:r w:rsidRPr="001042E5">
              <w:rPr>
                <w:rStyle w:val="Hyperlink"/>
                <w:rFonts w:cstheme="majorHAnsi"/>
                <w:noProof/>
              </w:rPr>
              <w:t>8. Gold Design Pattern: Python Wrapper + SQL Transformation</w:t>
            </w:r>
            <w:r>
              <w:rPr>
                <w:noProof/>
                <w:webHidden/>
              </w:rPr>
              <w:tab/>
            </w:r>
            <w:r>
              <w:rPr>
                <w:noProof/>
                <w:webHidden/>
              </w:rPr>
              <w:fldChar w:fldCharType="begin"/>
            </w:r>
            <w:r>
              <w:rPr>
                <w:noProof/>
                <w:webHidden/>
              </w:rPr>
              <w:instrText xml:space="preserve"> PAGEREF _Toc231748963 \h </w:instrText>
            </w:r>
            <w:r>
              <w:rPr>
                <w:noProof/>
                <w:webHidden/>
              </w:rPr>
            </w:r>
            <w:r>
              <w:rPr>
                <w:noProof/>
                <w:webHidden/>
              </w:rPr>
              <w:fldChar w:fldCharType="separate"/>
            </w:r>
            <w:r>
              <w:rPr>
                <w:noProof/>
                <w:webHidden/>
              </w:rPr>
              <w:t>6</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4" w:history="1">
            <w:r w:rsidRPr="001042E5">
              <w:rPr>
                <w:rStyle w:val="Hyperlink"/>
                <w:rFonts w:cstheme="majorHAnsi"/>
                <w:noProof/>
              </w:rPr>
              <w:t>9. Gold Task Dependency Model</w:t>
            </w:r>
            <w:r>
              <w:rPr>
                <w:noProof/>
                <w:webHidden/>
              </w:rPr>
              <w:tab/>
            </w:r>
            <w:r>
              <w:rPr>
                <w:noProof/>
                <w:webHidden/>
              </w:rPr>
              <w:fldChar w:fldCharType="begin"/>
            </w:r>
            <w:r>
              <w:rPr>
                <w:noProof/>
                <w:webHidden/>
              </w:rPr>
              <w:instrText xml:space="preserve"> PAGEREF _Toc231748964 \h </w:instrText>
            </w:r>
            <w:r>
              <w:rPr>
                <w:noProof/>
                <w:webHidden/>
              </w:rPr>
            </w:r>
            <w:r>
              <w:rPr>
                <w:noProof/>
                <w:webHidden/>
              </w:rPr>
              <w:fldChar w:fldCharType="separate"/>
            </w:r>
            <w:r>
              <w:rPr>
                <w:noProof/>
                <w:webHidden/>
              </w:rPr>
              <w:t>6</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65" w:history="1">
            <w:r w:rsidRPr="001042E5">
              <w:rPr>
                <w:rStyle w:val="Hyperlink"/>
                <w:rFonts w:cstheme="majorHAnsi"/>
                <w:noProof/>
              </w:rPr>
              <w:t>10. Detailed Engineering Design Considerations</w:t>
            </w:r>
            <w:r>
              <w:rPr>
                <w:noProof/>
                <w:webHidden/>
              </w:rPr>
              <w:tab/>
            </w:r>
            <w:r>
              <w:rPr>
                <w:noProof/>
                <w:webHidden/>
              </w:rPr>
              <w:fldChar w:fldCharType="begin"/>
            </w:r>
            <w:r>
              <w:rPr>
                <w:noProof/>
                <w:webHidden/>
              </w:rPr>
              <w:instrText xml:space="preserve"> PAGEREF _Toc231748965 \h </w:instrText>
            </w:r>
            <w:r>
              <w:rPr>
                <w:noProof/>
                <w:webHidden/>
              </w:rPr>
            </w:r>
            <w:r>
              <w:rPr>
                <w:noProof/>
                <w:webHidden/>
              </w:rPr>
              <w:fldChar w:fldCharType="separate"/>
            </w:r>
            <w:r>
              <w:rPr>
                <w:noProof/>
                <w:webHidden/>
              </w:rPr>
              <w:t>6</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66" w:history="1">
            <w:r w:rsidRPr="001042E5">
              <w:rPr>
                <w:rStyle w:val="Hyperlink"/>
                <w:rFonts w:cstheme="majorHAnsi"/>
                <w:noProof/>
              </w:rPr>
              <w:t>Design principles</w:t>
            </w:r>
            <w:r>
              <w:rPr>
                <w:noProof/>
                <w:webHidden/>
              </w:rPr>
              <w:tab/>
            </w:r>
            <w:r>
              <w:rPr>
                <w:noProof/>
                <w:webHidden/>
              </w:rPr>
              <w:fldChar w:fldCharType="begin"/>
            </w:r>
            <w:r>
              <w:rPr>
                <w:noProof/>
                <w:webHidden/>
              </w:rPr>
              <w:instrText xml:space="preserve"> PAGEREF _Toc231748966 \h </w:instrText>
            </w:r>
            <w:r>
              <w:rPr>
                <w:noProof/>
                <w:webHidden/>
              </w:rPr>
            </w:r>
            <w:r>
              <w:rPr>
                <w:noProof/>
                <w:webHidden/>
              </w:rPr>
              <w:fldChar w:fldCharType="separate"/>
            </w:r>
            <w:r>
              <w:rPr>
                <w:noProof/>
                <w:webHidden/>
              </w:rPr>
              <w:t>6</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67" w:history="1">
            <w:r w:rsidRPr="001042E5">
              <w:rPr>
                <w:rStyle w:val="Hyperlink"/>
                <w:rFonts w:cstheme="majorHAnsi"/>
                <w:noProof/>
              </w:rPr>
              <w:t>Unity Catalog organization</w:t>
            </w:r>
            <w:r>
              <w:rPr>
                <w:noProof/>
                <w:webHidden/>
              </w:rPr>
              <w:tab/>
            </w:r>
            <w:r>
              <w:rPr>
                <w:noProof/>
                <w:webHidden/>
              </w:rPr>
              <w:fldChar w:fldCharType="begin"/>
            </w:r>
            <w:r>
              <w:rPr>
                <w:noProof/>
                <w:webHidden/>
              </w:rPr>
              <w:instrText xml:space="preserve"> PAGEREF _Toc231748967 \h </w:instrText>
            </w:r>
            <w:r>
              <w:rPr>
                <w:noProof/>
                <w:webHidden/>
              </w:rPr>
            </w:r>
            <w:r>
              <w:rPr>
                <w:noProof/>
                <w:webHidden/>
              </w:rPr>
              <w:fldChar w:fldCharType="separate"/>
            </w:r>
            <w:r>
              <w:rPr>
                <w:noProof/>
                <w:webHidden/>
              </w:rPr>
              <w:t>6</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68" w:history="1">
            <w:r w:rsidRPr="001042E5">
              <w:rPr>
                <w:rStyle w:val="Hyperlink"/>
                <w:rFonts w:cstheme="majorHAnsi"/>
                <w:noProof/>
              </w:rPr>
              <w:t>ADF and Databricks responsibility split</w:t>
            </w:r>
            <w:r>
              <w:rPr>
                <w:noProof/>
                <w:webHidden/>
              </w:rPr>
              <w:tab/>
            </w:r>
            <w:r>
              <w:rPr>
                <w:noProof/>
                <w:webHidden/>
              </w:rPr>
              <w:fldChar w:fldCharType="begin"/>
            </w:r>
            <w:r>
              <w:rPr>
                <w:noProof/>
                <w:webHidden/>
              </w:rPr>
              <w:instrText xml:space="preserve"> PAGEREF _Toc231748968 \h </w:instrText>
            </w:r>
            <w:r>
              <w:rPr>
                <w:noProof/>
                <w:webHidden/>
              </w:rPr>
            </w:r>
            <w:r>
              <w:rPr>
                <w:noProof/>
                <w:webHidden/>
              </w:rPr>
              <w:fldChar w:fldCharType="separate"/>
            </w:r>
            <w:r>
              <w:rPr>
                <w:noProof/>
                <w:webHidden/>
              </w:rPr>
              <w:t>7</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69" w:history="1">
            <w:r w:rsidRPr="001042E5">
              <w:rPr>
                <w:rStyle w:val="Hyperlink"/>
                <w:rFonts w:cstheme="majorHAnsi"/>
                <w:noProof/>
              </w:rPr>
              <w:t>Rerun and recovery matrix</w:t>
            </w:r>
            <w:r>
              <w:rPr>
                <w:noProof/>
                <w:webHidden/>
              </w:rPr>
              <w:tab/>
            </w:r>
            <w:r>
              <w:rPr>
                <w:noProof/>
                <w:webHidden/>
              </w:rPr>
              <w:fldChar w:fldCharType="begin"/>
            </w:r>
            <w:r>
              <w:rPr>
                <w:noProof/>
                <w:webHidden/>
              </w:rPr>
              <w:instrText xml:space="preserve"> PAGEREF _Toc231748969 \h </w:instrText>
            </w:r>
            <w:r>
              <w:rPr>
                <w:noProof/>
                <w:webHidden/>
              </w:rPr>
            </w:r>
            <w:r>
              <w:rPr>
                <w:noProof/>
                <w:webHidden/>
              </w:rPr>
              <w:fldChar w:fldCharType="separate"/>
            </w:r>
            <w:r>
              <w:rPr>
                <w:noProof/>
                <w:webHidden/>
              </w:rPr>
              <w:t>7</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70" w:history="1">
            <w:r w:rsidRPr="001042E5">
              <w:rPr>
                <w:rStyle w:val="Hyperlink"/>
                <w:rFonts w:cstheme="majorHAnsi"/>
                <w:noProof/>
              </w:rPr>
              <w:t>11. Audit, Error Handling, and Observability</w:t>
            </w:r>
            <w:r>
              <w:rPr>
                <w:noProof/>
                <w:webHidden/>
              </w:rPr>
              <w:tab/>
            </w:r>
            <w:r>
              <w:rPr>
                <w:noProof/>
                <w:webHidden/>
              </w:rPr>
              <w:fldChar w:fldCharType="begin"/>
            </w:r>
            <w:r>
              <w:rPr>
                <w:noProof/>
                <w:webHidden/>
              </w:rPr>
              <w:instrText xml:space="preserve"> PAGEREF _Toc231748970 \h </w:instrText>
            </w:r>
            <w:r>
              <w:rPr>
                <w:noProof/>
                <w:webHidden/>
              </w:rPr>
            </w:r>
            <w:r>
              <w:rPr>
                <w:noProof/>
                <w:webHidden/>
              </w:rPr>
              <w:fldChar w:fldCharType="separate"/>
            </w:r>
            <w:r>
              <w:rPr>
                <w:noProof/>
                <w:webHidden/>
              </w:rPr>
              <w:t>7</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1" w:history="1">
            <w:r w:rsidRPr="001042E5">
              <w:rPr>
                <w:rStyle w:val="Hyperlink"/>
                <w:rFonts w:cstheme="majorHAnsi"/>
                <w:noProof/>
              </w:rPr>
              <w:t>Retry Philosophy</w:t>
            </w:r>
            <w:r>
              <w:rPr>
                <w:noProof/>
                <w:webHidden/>
              </w:rPr>
              <w:tab/>
            </w:r>
            <w:r>
              <w:rPr>
                <w:noProof/>
                <w:webHidden/>
              </w:rPr>
              <w:fldChar w:fldCharType="begin"/>
            </w:r>
            <w:r>
              <w:rPr>
                <w:noProof/>
                <w:webHidden/>
              </w:rPr>
              <w:instrText xml:space="preserve"> PAGEREF _Toc231748971 \h </w:instrText>
            </w:r>
            <w:r>
              <w:rPr>
                <w:noProof/>
                <w:webHidden/>
              </w:rPr>
            </w:r>
            <w:r>
              <w:rPr>
                <w:noProof/>
                <w:webHidden/>
              </w:rPr>
              <w:fldChar w:fldCharType="separate"/>
            </w:r>
            <w:r>
              <w:rPr>
                <w:noProof/>
                <w:webHidden/>
              </w:rPr>
              <w:t>7</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72" w:history="1">
            <w:r w:rsidRPr="001042E5">
              <w:rPr>
                <w:rStyle w:val="Hyperlink"/>
                <w:rFonts w:cstheme="majorHAnsi"/>
                <w:noProof/>
              </w:rPr>
              <w:t>12. Production Operations and Support Model</w:t>
            </w:r>
            <w:r>
              <w:rPr>
                <w:noProof/>
                <w:webHidden/>
              </w:rPr>
              <w:tab/>
            </w:r>
            <w:r>
              <w:rPr>
                <w:noProof/>
                <w:webHidden/>
              </w:rPr>
              <w:fldChar w:fldCharType="begin"/>
            </w:r>
            <w:r>
              <w:rPr>
                <w:noProof/>
                <w:webHidden/>
              </w:rPr>
              <w:instrText xml:space="preserve"> PAGEREF _Toc231748972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3" w:history="1">
            <w:r w:rsidRPr="001042E5">
              <w:rPr>
                <w:rStyle w:val="Hyperlink"/>
                <w:rFonts w:cstheme="majorHAnsi"/>
                <w:noProof/>
              </w:rPr>
              <w:t>Monitoring entry points</w:t>
            </w:r>
            <w:r>
              <w:rPr>
                <w:noProof/>
                <w:webHidden/>
              </w:rPr>
              <w:tab/>
            </w:r>
            <w:r>
              <w:rPr>
                <w:noProof/>
                <w:webHidden/>
              </w:rPr>
              <w:fldChar w:fldCharType="begin"/>
            </w:r>
            <w:r>
              <w:rPr>
                <w:noProof/>
                <w:webHidden/>
              </w:rPr>
              <w:instrText xml:space="preserve"> PAGEREF _Toc231748973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4" w:history="1">
            <w:r w:rsidRPr="001042E5">
              <w:rPr>
                <w:rStyle w:val="Hyperlink"/>
                <w:rFonts w:cstheme="majorHAnsi"/>
                <w:noProof/>
              </w:rPr>
              <w:t>Common support queries</w:t>
            </w:r>
            <w:r>
              <w:rPr>
                <w:noProof/>
                <w:webHidden/>
              </w:rPr>
              <w:tab/>
            </w:r>
            <w:r>
              <w:rPr>
                <w:noProof/>
                <w:webHidden/>
              </w:rPr>
              <w:fldChar w:fldCharType="begin"/>
            </w:r>
            <w:r>
              <w:rPr>
                <w:noProof/>
                <w:webHidden/>
              </w:rPr>
              <w:instrText xml:space="preserve"> PAGEREF _Toc231748974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5" w:history="1">
            <w:r w:rsidRPr="001042E5">
              <w:rPr>
                <w:rStyle w:val="Hyperlink"/>
                <w:rFonts w:cstheme="majorHAnsi"/>
                <w:noProof/>
              </w:rPr>
              <w:t>Production readiness checklist</w:t>
            </w:r>
            <w:r>
              <w:rPr>
                <w:noProof/>
                <w:webHidden/>
              </w:rPr>
              <w:tab/>
            </w:r>
            <w:r>
              <w:rPr>
                <w:noProof/>
                <w:webHidden/>
              </w:rPr>
              <w:fldChar w:fldCharType="begin"/>
            </w:r>
            <w:r>
              <w:rPr>
                <w:noProof/>
                <w:webHidden/>
              </w:rPr>
              <w:instrText xml:space="preserve"> PAGEREF _Toc231748975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1"/>
            <w:tabs>
              <w:tab w:val="right" w:leader="dot" w:pos="10358"/>
            </w:tabs>
            <w:rPr>
              <w:rFonts w:asciiTheme="minorHAnsi" w:hAnsiTheme="minorHAnsi"/>
              <w:noProof/>
              <w:sz w:val="22"/>
              <w:lang w:val="en-MY" w:eastAsia="en-MY"/>
            </w:rPr>
          </w:pPr>
          <w:hyperlink w:anchor="_Toc231748976" w:history="1">
            <w:r w:rsidRPr="001042E5">
              <w:rPr>
                <w:rStyle w:val="Hyperlink"/>
                <w:rFonts w:cstheme="majorHAnsi"/>
                <w:noProof/>
              </w:rPr>
              <w:t>13. Gold Layer Detailed Technical Appendix</w:t>
            </w:r>
            <w:r>
              <w:rPr>
                <w:noProof/>
                <w:webHidden/>
              </w:rPr>
              <w:tab/>
            </w:r>
            <w:r>
              <w:rPr>
                <w:noProof/>
                <w:webHidden/>
              </w:rPr>
              <w:fldChar w:fldCharType="begin"/>
            </w:r>
            <w:r>
              <w:rPr>
                <w:noProof/>
                <w:webHidden/>
              </w:rPr>
              <w:instrText xml:space="preserve"> PAGEREF _Toc231748976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7" w:history="1">
            <w:r w:rsidRPr="001042E5">
              <w:rPr>
                <w:rStyle w:val="Hyperlink"/>
                <w:rFonts w:cstheme="majorHAnsi"/>
                <w:noProof/>
              </w:rPr>
              <w:t>Gold task inventory and dependency position</w:t>
            </w:r>
            <w:r>
              <w:rPr>
                <w:noProof/>
                <w:webHidden/>
              </w:rPr>
              <w:tab/>
            </w:r>
            <w:r>
              <w:rPr>
                <w:noProof/>
                <w:webHidden/>
              </w:rPr>
              <w:fldChar w:fldCharType="begin"/>
            </w:r>
            <w:r>
              <w:rPr>
                <w:noProof/>
                <w:webHidden/>
              </w:rPr>
              <w:instrText xml:space="preserve"> PAGEREF _Toc231748977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8" w:history="1">
            <w:r w:rsidRPr="001042E5">
              <w:rPr>
                <w:rStyle w:val="Hyperlink"/>
                <w:rFonts w:cstheme="majorHAnsi"/>
                <w:noProof/>
              </w:rPr>
              <w:t>Gold idempotency standard</w:t>
            </w:r>
            <w:r>
              <w:rPr>
                <w:noProof/>
                <w:webHidden/>
              </w:rPr>
              <w:tab/>
            </w:r>
            <w:r>
              <w:rPr>
                <w:noProof/>
                <w:webHidden/>
              </w:rPr>
              <w:fldChar w:fldCharType="begin"/>
            </w:r>
            <w:r>
              <w:rPr>
                <w:noProof/>
                <w:webHidden/>
              </w:rPr>
              <w:instrText xml:space="preserve"> PAGEREF _Toc231748978 \h </w:instrText>
            </w:r>
            <w:r>
              <w:rPr>
                <w:noProof/>
                <w:webHidden/>
              </w:rPr>
            </w:r>
            <w:r>
              <w:rPr>
                <w:noProof/>
                <w:webHidden/>
              </w:rPr>
              <w:fldChar w:fldCharType="separate"/>
            </w:r>
            <w:r>
              <w:rPr>
                <w:noProof/>
                <w:webHidden/>
              </w:rPr>
              <w:t>8</w:t>
            </w:r>
            <w:r>
              <w:rPr>
                <w:noProof/>
                <w:webHidden/>
              </w:rPr>
              <w:fldChar w:fldCharType="end"/>
            </w:r>
          </w:hyperlink>
        </w:p>
        <w:p w:rsidR="00B9257B" w:rsidRDefault="00B9257B">
          <w:pPr>
            <w:pStyle w:val="TOC2"/>
            <w:tabs>
              <w:tab w:val="right" w:leader="dot" w:pos="10358"/>
            </w:tabs>
            <w:rPr>
              <w:rFonts w:asciiTheme="minorHAnsi" w:hAnsiTheme="minorHAnsi"/>
              <w:noProof/>
              <w:sz w:val="22"/>
              <w:lang w:val="en-MY" w:eastAsia="en-MY"/>
            </w:rPr>
          </w:pPr>
          <w:hyperlink w:anchor="_Toc231748979" w:history="1">
            <w:r w:rsidRPr="001042E5">
              <w:rPr>
                <w:rStyle w:val="Hyperlink"/>
                <w:rFonts w:cstheme="majorHAnsi"/>
                <w:noProof/>
              </w:rPr>
              <w:t>Gold validation queries</w:t>
            </w:r>
            <w:r>
              <w:rPr>
                <w:noProof/>
                <w:webHidden/>
              </w:rPr>
              <w:tab/>
            </w:r>
            <w:r>
              <w:rPr>
                <w:noProof/>
                <w:webHidden/>
              </w:rPr>
              <w:fldChar w:fldCharType="begin"/>
            </w:r>
            <w:r>
              <w:rPr>
                <w:noProof/>
                <w:webHidden/>
              </w:rPr>
              <w:instrText xml:space="preserve"> PAGEREF _Toc231748979 \h </w:instrText>
            </w:r>
            <w:r>
              <w:rPr>
                <w:noProof/>
                <w:webHidden/>
              </w:rPr>
            </w:r>
            <w:r>
              <w:rPr>
                <w:noProof/>
                <w:webHidden/>
              </w:rPr>
              <w:fldChar w:fldCharType="separate"/>
            </w:r>
            <w:r>
              <w:rPr>
                <w:noProof/>
                <w:webHidden/>
              </w:rPr>
              <w:t>9</w:t>
            </w:r>
            <w:r>
              <w:rPr>
                <w:noProof/>
                <w:webHidden/>
              </w:rPr>
              <w:fldChar w:fldCharType="end"/>
            </w:r>
          </w:hyperlink>
        </w:p>
        <w:p w:rsidR="0022720F" w:rsidRPr="0022720F" w:rsidRDefault="0022720F">
          <w:pPr>
            <w:rPr>
              <w:rFonts w:asciiTheme="majorHAnsi" w:hAnsiTheme="majorHAnsi" w:cstheme="majorHAnsi"/>
            </w:rPr>
          </w:pPr>
          <w:r w:rsidRPr="0022720F">
            <w:rPr>
              <w:rFonts w:asciiTheme="majorHAnsi" w:hAnsiTheme="majorHAnsi" w:cstheme="majorHAnsi"/>
              <w:b/>
              <w:bCs/>
              <w:noProof/>
            </w:rPr>
            <w:fldChar w:fldCharType="end"/>
          </w:r>
        </w:p>
      </w:sdtContent>
    </w:sdt>
    <w:p w:rsidR="00095CF6" w:rsidRPr="0022720F" w:rsidRDefault="00095CF6">
      <w:pPr>
        <w:rPr>
          <w:rFonts w:asciiTheme="majorHAnsi" w:hAnsiTheme="majorHAnsi" w:cstheme="majorHAnsi"/>
        </w:rPr>
      </w:pPr>
    </w:p>
    <w:p w:rsidR="0022720F" w:rsidRPr="0022720F" w:rsidRDefault="0022720F">
      <w:pPr>
        <w:rPr>
          <w:rFonts w:asciiTheme="majorHAnsi" w:hAnsiTheme="majorHAnsi" w:cstheme="majorHAnsi"/>
        </w:rPr>
      </w:pPr>
    </w:p>
    <w:p w:rsidR="0022720F" w:rsidRPr="0022720F" w:rsidRDefault="0022720F">
      <w:pPr>
        <w:rPr>
          <w:rFonts w:asciiTheme="majorHAnsi" w:hAnsiTheme="majorHAnsi" w:cstheme="majorHAnsi"/>
        </w:rPr>
      </w:pPr>
    </w:p>
    <w:p w:rsidR="0022720F" w:rsidRDefault="0022720F">
      <w:pPr>
        <w:rPr>
          <w:rFonts w:asciiTheme="majorHAnsi" w:hAnsiTheme="majorHAnsi" w:cstheme="majorHAnsi"/>
        </w:rPr>
      </w:pPr>
    </w:p>
    <w:p w:rsidR="0022720F" w:rsidRDefault="0022720F">
      <w:pPr>
        <w:rPr>
          <w:rFonts w:asciiTheme="majorHAnsi" w:hAnsiTheme="majorHAnsi" w:cstheme="majorHAnsi"/>
        </w:rPr>
      </w:pPr>
    </w:p>
    <w:p w:rsidR="0022720F" w:rsidRDefault="0022720F">
      <w:pPr>
        <w:rPr>
          <w:rFonts w:asciiTheme="majorHAnsi" w:hAnsiTheme="majorHAnsi" w:cstheme="majorHAnsi"/>
        </w:rPr>
      </w:pPr>
    </w:p>
    <w:p w:rsidR="0022720F" w:rsidRDefault="0022720F">
      <w:pPr>
        <w:rPr>
          <w:rFonts w:asciiTheme="majorHAnsi" w:hAnsiTheme="majorHAnsi" w:cstheme="majorHAnsi"/>
        </w:rPr>
      </w:pPr>
    </w:p>
    <w:p w:rsidR="0022720F" w:rsidRPr="0022720F" w:rsidRDefault="0022720F">
      <w:pPr>
        <w:rPr>
          <w:rFonts w:asciiTheme="majorHAnsi" w:hAnsiTheme="majorHAnsi" w:cstheme="majorHAnsi"/>
        </w:rPr>
      </w:pPr>
    </w:p>
    <w:p w:rsidR="00095CF6" w:rsidRPr="0022720F" w:rsidRDefault="009E5FF0">
      <w:pPr>
        <w:pStyle w:val="Heading1"/>
        <w:rPr>
          <w:rFonts w:cstheme="majorHAnsi"/>
        </w:rPr>
      </w:pPr>
      <w:bookmarkStart w:id="1" w:name="_Toc231748954"/>
      <w:r w:rsidRPr="0022720F">
        <w:rPr>
          <w:rFonts w:cstheme="majorHAnsi"/>
        </w:rPr>
        <w:lastRenderedPageBreak/>
        <w:t>1. Document Purpose</w:t>
      </w:r>
      <w:bookmarkEnd w:id="1"/>
    </w:p>
    <w:p w:rsidR="00095CF6" w:rsidRPr="0022720F" w:rsidRDefault="009E5FF0">
      <w:pPr>
        <w:rPr>
          <w:rFonts w:asciiTheme="majorHAnsi" w:hAnsiTheme="majorHAnsi" w:cstheme="majorHAnsi"/>
          <w:sz w:val="22"/>
        </w:rPr>
      </w:pPr>
      <w:r w:rsidRPr="0022720F">
        <w:rPr>
          <w:rFonts w:asciiTheme="majorHAnsi" w:hAnsiTheme="majorHAnsi" w:cstheme="majorHAnsi"/>
          <w:sz w:val="22"/>
        </w:rPr>
        <w:t>This document provides a detailed technical description of the Gold layer in the Azure Databricks Credit Risk Lakehouse project. It is written in a corporate engineering style and is intended to support portfolio review, technical interviews, implementation handover, and production-readiness assessment.</w:t>
      </w:r>
    </w:p>
    <w:p w:rsidR="00095CF6" w:rsidRPr="0022720F" w:rsidRDefault="009E5FF0">
      <w:pPr>
        <w:rPr>
          <w:rFonts w:asciiTheme="majorHAnsi" w:hAnsiTheme="majorHAnsi" w:cstheme="majorHAnsi"/>
          <w:sz w:val="22"/>
        </w:rPr>
      </w:pPr>
      <w:r w:rsidRPr="0022720F">
        <w:rPr>
          <w:rFonts w:asciiTheme="majorHAnsi" w:hAnsiTheme="majorHAnsi" w:cstheme="majorHAnsi"/>
          <w:sz w:val="22"/>
        </w:rPr>
        <w:t xml:space="preserve">The document explains the layer objective, processing responsibilities, notebooks, Python modules, metadata tables, runtime parameters, execution sequence, audit/error handling, rerun behavior, operational monitoring, and </w:t>
      </w:r>
      <w:r w:rsidR="00B9257B">
        <w:rPr>
          <w:rFonts w:asciiTheme="majorHAnsi" w:hAnsiTheme="majorHAnsi" w:cstheme="majorHAnsi"/>
          <w:sz w:val="22"/>
        </w:rPr>
        <w:t>Phase 2</w:t>
      </w:r>
      <w:r w:rsidRPr="0022720F">
        <w:rPr>
          <w:rFonts w:asciiTheme="majorHAnsi" w:hAnsiTheme="majorHAnsi" w:cstheme="majorHAnsi"/>
          <w:sz w:val="22"/>
        </w:rPr>
        <w:t xml:space="preserve"> improvements.</w:t>
      </w:r>
    </w:p>
    <w:p w:rsidR="00095CF6" w:rsidRPr="0022720F" w:rsidRDefault="009E5FF0">
      <w:pPr>
        <w:pStyle w:val="Heading1"/>
        <w:rPr>
          <w:rFonts w:cstheme="majorHAnsi"/>
        </w:rPr>
      </w:pPr>
      <w:bookmarkStart w:id="2" w:name="_Toc231748955"/>
      <w:r w:rsidRPr="0022720F">
        <w:rPr>
          <w:rFonts w:cstheme="majorHAnsi"/>
        </w:rPr>
        <w:t>2. Layer Objective</w:t>
      </w:r>
      <w:bookmarkEnd w:id="2"/>
    </w:p>
    <w:p w:rsidR="00095CF6" w:rsidRPr="0022720F" w:rsidRDefault="009E5FF0">
      <w:pPr>
        <w:rPr>
          <w:rFonts w:asciiTheme="majorHAnsi" w:hAnsiTheme="majorHAnsi" w:cstheme="majorHAnsi"/>
          <w:sz w:val="22"/>
        </w:rPr>
      </w:pPr>
      <w:r w:rsidRPr="0022720F">
        <w:rPr>
          <w:rFonts w:asciiTheme="majorHAnsi" w:hAnsiTheme="majorHAnsi" w:cstheme="majorHAnsi"/>
          <w:sz w:val="22"/>
        </w:rPr>
        <w:t>The Gold layer converts conformed Silver data into business-ready analytical Delta tables. It creates dimensions, facts, exposure metrics, payment behavior views, credit utilization metrics, and a final customer risk snapshot suitable for Power BI, SQL Analytics, and portfolio demonstrations.</w:t>
      </w:r>
    </w:p>
    <w:p w:rsidR="00095CF6" w:rsidRPr="0022720F" w:rsidRDefault="009E5FF0">
      <w:pPr>
        <w:pStyle w:val="Heading1"/>
        <w:rPr>
          <w:rFonts w:cstheme="majorHAnsi"/>
        </w:rPr>
      </w:pPr>
      <w:bookmarkStart w:id="3" w:name="_Toc231748956"/>
      <w:r w:rsidRPr="0022720F">
        <w:rPr>
          <w:rFonts w:cstheme="majorHAnsi"/>
        </w:rPr>
        <w:t>3. Scope</w:t>
      </w:r>
      <w:bookmarkEnd w:id="3"/>
    </w:p>
    <w:p w:rsidR="00095CF6" w:rsidRPr="0022720F" w:rsidRDefault="009E5FF0">
      <w:pPr>
        <w:pStyle w:val="Heading2"/>
        <w:rPr>
          <w:rFonts w:cstheme="majorHAnsi"/>
        </w:rPr>
      </w:pPr>
      <w:bookmarkStart w:id="4" w:name="_Toc231748957"/>
      <w:r w:rsidRPr="0022720F">
        <w:rPr>
          <w:rFonts w:cstheme="majorHAnsi"/>
        </w:rPr>
        <w:t>3.1 In Scope</w:t>
      </w:r>
      <w:bookmarkEnd w:id="4"/>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Read conformed Silver entities after dependency checks.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Build reusable dimensions and facts.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Apply SQL-based transformation logic wrapped by Python orchestration.</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Write Gold Delta tables with business_dt-aware idempotency.</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Generate the final customer risk snapshot as the primary reporting entry point.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Maintain audit/error logs and support Databricks repair runs.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Provide dbt-readiness by keeping transformation SQL isolated from orchestration code.</w:t>
      </w:r>
    </w:p>
    <w:p w:rsidR="00095CF6" w:rsidRPr="0022720F" w:rsidRDefault="009E5FF0">
      <w:pPr>
        <w:pStyle w:val="Heading2"/>
        <w:rPr>
          <w:rFonts w:cstheme="majorHAnsi"/>
        </w:rPr>
      </w:pPr>
      <w:bookmarkStart w:id="5" w:name="_Toc231748958"/>
      <w:r w:rsidRPr="0022720F">
        <w:rPr>
          <w:rFonts w:cstheme="majorHAnsi"/>
        </w:rPr>
        <w:t>3.2 Out of Scope</w:t>
      </w:r>
      <w:bookmarkEnd w:id="5"/>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Raw ingestion and file polling.</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Silver technical validation and rejected-record handling.</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Customer SCD2 conformance creation.</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ADF orchestration metadata management.</w:t>
      </w:r>
    </w:p>
    <w:p w:rsidR="00095CF6" w:rsidRPr="0022720F" w:rsidRDefault="00095CF6">
      <w:pPr>
        <w:rPr>
          <w:rFonts w:asciiTheme="majorHAnsi" w:hAnsiTheme="majorHAnsi" w:cstheme="majorHAnsi"/>
        </w:rPr>
        <w:sectPr w:rsidR="00095CF6" w:rsidRPr="0022720F">
          <w:headerReference w:type="default" r:id="rId9"/>
          <w:footerReference w:type="default" r:id="rId10"/>
          <w:pgSz w:w="12240" w:h="15840"/>
          <w:pgMar w:top="792" w:right="936" w:bottom="792" w:left="936" w:header="720" w:footer="720" w:gutter="0"/>
          <w:cols w:space="720"/>
          <w:docGrid w:linePitch="360"/>
        </w:sectPr>
      </w:pPr>
    </w:p>
    <w:p w:rsidR="00095CF6" w:rsidRPr="0022720F" w:rsidRDefault="009E5FF0">
      <w:pPr>
        <w:pStyle w:val="Heading1"/>
        <w:rPr>
          <w:rFonts w:cstheme="majorHAnsi"/>
        </w:rPr>
      </w:pPr>
      <w:bookmarkStart w:id="6" w:name="_Toc231748959"/>
      <w:r w:rsidRPr="0022720F">
        <w:rPr>
          <w:rFonts w:cstheme="majorHAnsi"/>
        </w:rPr>
        <w:lastRenderedPageBreak/>
        <w:t>4. Workflow Diagram</w:t>
      </w:r>
      <w:bookmarkEnd w:id="6"/>
    </w:p>
    <w:p w:rsidR="00095CF6" w:rsidRPr="0022720F" w:rsidRDefault="009E5FF0">
      <w:pPr>
        <w:rPr>
          <w:rFonts w:asciiTheme="majorHAnsi" w:hAnsiTheme="majorHAnsi" w:cstheme="majorHAnsi"/>
        </w:rPr>
      </w:pPr>
      <w:r w:rsidRPr="0022720F">
        <w:rPr>
          <w:rFonts w:asciiTheme="majorHAnsi" w:hAnsiTheme="majorHAnsi" w:cstheme="majorHAnsi"/>
          <w:noProof/>
          <w:lang w:val="en-MY" w:eastAsia="en-MY"/>
        </w:rPr>
        <w:drawing>
          <wp:inline distT="0" distB="0" distL="0" distR="0" wp14:anchorId="145F48C6" wp14:editId="26779113">
            <wp:extent cx="9509760" cy="534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old_layer_workflow.png"/>
                    <pic:cNvPicPr/>
                  </pic:nvPicPr>
                  <pic:blipFill>
                    <a:blip r:embed="rId11"/>
                    <a:stretch>
                      <a:fillRect/>
                    </a:stretch>
                  </pic:blipFill>
                  <pic:spPr>
                    <a:xfrm>
                      <a:off x="0" y="0"/>
                      <a:ext cx="9509760" cy="5349240"/>
                    </a:xfrm>
                    <a:prstGeom prst="rect">
                      <a:avLst/>
                    </a:prstGeom>
                  </pic:spPr>
                </pic:pic>
              </a:graphicData>
            </a:graphic>
          </wp:inline>
        </w:drawing>
      </w:r>
    </w:p>
    <w:p w:rsidR="00095CF6" w:rsidRPr="0022720F" w:rsidRDefault="00095CF6">
      <w:pPr>
        <w:rPr>
          <w:rFonts w:asciiTheme="majorHAnsi" w:hAnsiTheme="majorHAnsi" w:cstheme="majorHAnsi"/>
        </w:rPr>
        <w:sectPr w:rsidR="00095CF6" w:rsidRPr="0022720F">
          <w:pgSz w:w="16834" w:h="11909" w:orient="landscape"/>
          <w:pgMar w:top="648" w:right="648" w:bottom="648" w:left="648" w:header="720" w:footer="720" w:gutter="0"/>
          <w:cols w:space="720"/>
          <w:docGrid w:linePitch="360"/>
        </w:sectPr>
      </w:pPr>
    </w:p>
    <w:p w:rsidR="00095CF6" w:rsidRPr="0022720F" w:rsidRDefault="0022720F">
      <w:pPr>
        <w:pStyle w:val="Heading1"/>
        <w:rPr>
          <w:rFonts w:cstheme="majorHAnsi"/>
        </w:rPr>
      </w:pPr>
      <w:bookmarkStart w:id="7" w:name="_Toc231748960"/>
      <w:r>
        <w:rPr>
          <w:rFonts w:cstheme="majorHAnsi"/>
        </w:rPr>
        <w:lastRenderedPageBreak/>
        <w:t xml:space="preserve">5. </w:t>
      </w:r>
      <w:r w:rsidR="009E5FF0" w:rsidRPr="0022720F">
        <w:rPr>
          <w:rFonts w:cstheme="majorHAnsi"/>
        </w:rPr>
        <w:t>Runtime Parameters</w:t>
      </w:r>
      <w:bookmarkEnd w:id="7"/>
    </w:p>
    <w:p w:rsidR="00095CF6" w:rsidRPr="0022720F" w:rsidRDefault="009E5FF0">
      <w:pPr>
        <w:rPr>
          <w:rFonts w:asciiTheme="majorHAnsi" w:hAnsiTheme="majorHAnsi" w:cstheme="majorHAnsi"/>
          <w:sz w:val="22"/>
        </w:rPr>
      </w:pPr>
      <w:r w:rsidRPr="0022720F">
        <w:rPr>
          <w:rFonts w:asciiTheme="majorHAnsi" w:hAnsiTheme="majorHAnsi" w:cstheme="majorHAnsi"/>
          <w:sz w:val="22"/>
        </w:rPr>
        <w:t>Runtime parameters allow the same notebooks and modules to be reused across entities, environments, Databricks Jobs, ADF pipelines, and future Databricks Asset Bundle deployments. In production, ADF should own business-date and SLA orchestration, while Databricks Jobs own task execution and notebooks own layer-specific processing logic.</w:t>
      </w:r>
    </w:p>
    <w:tbl>
      <w:tblPr>
        <w:tblStyle w:val="TableGrid"/>
        <w:tblW w:w="0" w:type="auto"/>
        <w:jc w:val="center"/>
        <w:tblLook w:val="04A0" w:firstRow="1" w:lastRow="0" w:firstColumn="1" w:lastColumn="0" w:noHBand="0" w:noVBand="1"/>
      </w:tblPr>
      <w:tblGrid>
        <w:gridCol w:w="2088"/>
        <w:gridCol w:w="1202"/>
        <w:gridCol w:w="2304"/>
        <w:gridCol w:w="4464"/>
      </w:tblGrid>
      <w:tr w:rsidR="00095CF6" w:rsidRPr="0022720F">
        <w:trPr>
          <w:jc w:val="center"/>
        </w:trPr>
        <w:tc>
          <w:tcPr>
            <w:tcW w:w="2088"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Parameter</w:t>
            </w:r>
          </w:p>
        </w:tc>
        <w:tc>
          <w:tcPr>
            <w:tcW w:w="108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Required</w:t>
            </w:r>
          </w:p>
        </w:tc>
        <w:tc>
          <w:tcPr>
            <w:tcW w:w="230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Example</w:t>
            </w:r>
          </w:p>
        </w:tc>
        <w:tc>
          <w:tcPr>
            <w:tcW w:w="446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Purpose</w:t>
            </w:r>
          </w:p>
        </w:tc>
      </w:tr>
      <w:tr w:rsidR="00095CF6" w:rsidRPr="0022720F">
        <w:trPr>
          <w:jc w:val="center"/>
        </w:trPr>
        <w:tc>
          <w:tcPr>
            <w:tcW w:w="20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catalog_name</w:t>
            </w:r>
          </w:p>
        </w:tc>
        <w:tc>
          <w:tcPr>
            <w:tcW w:w="10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Yes</w:t>
            </w:r>
          </w:p>
        </w:tc>
        <w:tc>
          <w:tcPr>
            <w:tcW w:w="230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credit_risk_dev</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Unity Catalog environment.</w:t>
            </w:r>
          </w:p>
        </w:tc>
      </w:tr>
      <w:tr w:rsidR="00095CF6" w:rsidRPr="0022720F">
        <w:trPr>
          <w:jc w:val="center"/>
        </w:trPr>
        <w:tc>
          <w:tcPr>
            <w:tcW w:w="20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business_dt</w:t>
            </w:r>
          </w:p>
        </w:tc>
        <w:tc>
          <w:tcPr>
            <w:tcW w:w="10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Yes</w:t>
            </w:r>
          </w:p>
        </w:tc>
        <w:tc>
          <w:tcPr>
            <w:tcW w:w="230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2026-06-02</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 processing snapshot date and rerun partition.</w:t>
            </w:r>
          </w:p>
        </w:tc>
      </w:tr>
      <w:tr w:rsidR="00095CF6" w:rsidRPr="0022720F">
        <w:trPr>
          <w:jc w:val="center"/>
        </w:trPr>
        <w:tc>
          <w:tcPr>
            <w:tcW w:w="20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pipeline_run_id</w:t>
            </w:r>
          </w:p>
        </w:tc>
        <w:tc>
          <w:tcPr>
            <w:tcW w:w="10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Yes</w:t>
            </w:r>
          </w:p>
        </w:tc>
        <w:tc>
          <w:tcPr>
            <w:tcW w:w="230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ADF/Databricks run id</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 and lineage identifier.</w:t>
            </w:r>
          </w:p>
        </w:tc>
      </w:tr>
      <w:tr w:rsidR="00095CF6" w:rsidRPr="0022720F">
        <w:trPr>
          <w:jc w:val="center"/>
        </w:trPr>
        <w:tc>
          <w:tcPr>
            <w:tcW w:w="20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environment</w:t>
            </w:r>
          </w:p>
        </w:tc>
        <w:tc>
          <w:tcPr>
            <w:tcW w:w="10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Recommended</w:t>
            </w:r>
          </w:p>
        </w:tc>
        <w:tc>
          <w:tcPr>
            <w:tcW w:w="230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dev</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Environment label for audit and deployment.</w:t>
            </w:r>
          </w:p>
        </w:tc>
      </w:tr>
      <w:tr w:rsidR="00095CF6" w:rsidRPr="0022720F">
        <w:trPr>
          <w:jc w:val="center"/>
        </w:trPr>
        <w:tc>
          <w:tcPr>
            <w:tcW w:w="20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write_mode</w:t>
            </w:r>
          </w:p>
        </w:tc>
        <w:tc>
          <w:tcPr>
            <w:tcW w:w="10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Recommended</w:t>
            </w:r>
          </w:p>
        </w:tc>
        <w:tc>
          <w:tcPr>
            <w:tcW w:w="230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replace_business_dt</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Controls idempotent table write behavior.</w:t>
            </w:r>
          </w:p>
        </w:tc>
      </w:tr>
    </w:tbl>
    <w:p w:rsidR="00095CF6" w:rsidRPr="0022720F" w:rsidRDefault="00095CF6">
      <w:pPr>
        <w:rPr>
          <w:rFonts w:asciiTheme="majorHAnsi" w:hAnsiTheme="majorHAnsi" w:cstheme="majorHAnsi"/>
        </w:rPr>
      </w:pPr>
    </w:p>
    <w:p w:rsidR="00095CF6" w:rsidRPr="0022720F" w:rsidRDefault="0022720F">
      <w:pPr>
        <w:pStyle w:val="Heading1"/>
        <w:rPr>
          <w:rFonts w:cstheme="majorHAnsi"/>
        </w:rPr>
      </w:pPr>
      <w:bookmarkStart w:id="8" w:name="_Toc231748961"/>
      <w:r>
        <w:rPr>
          <w:rFonts w:cstheme="majorHAnsi"/>
        </w:rPr>
        <w:t xml:space="preserve">6. </w:t>
      </w:r>
      <w:r w:rsidR="009E5FF0" w:rsidRPr="0022720F">
        <w:rPr>
          <w:rFonts w:cstheme="majorHAnsi"/>
        </w:rPr>
        <w:t>Component Inventory</w:t>
      </w:r>
      <w:bookmarkEnd w:id="8"/>
    </w:p>
    <w:p w:rsidR="00095CF6" w:rsidRPr="0022720F" w:rsidRDefault="009E5FF0">
      <w:pPr>
        <w:rPr>
          <w:rFonts w:asciiTheme="majorHAnsi" w:hAnsiTheme="majorHAnsi" w:cstheme="majorHAnsi"/>
          <w:sz w:val="22"/>
        </w:rPr>
      </w:pPr>
      <w:r w:rsidRPr="0022720F">
        <w:rPr>
          <w:rFonts w:asciiTheme="majorHAnsi" w:hAnsiTheme="majorHAnsi" w:cstheme="majorHAnsi"/>
          <w:sz w:val="22"/>
        </w:rPr>
        <w:t>The following table lists the primary notebooks, Python modules, SQL scripts, tests, and documentation files used by this layer. Each component has a single responsibility to keep the framework modular, testable, and reusable.</w:t>
      </w:r>
    </w:p>
    <w:tbl>
      <w:tblPr>
        <w:tblStyle w:val="TableGrid"/>
        <w:tblW w:w="0" w:type="auto"/>
        <w:jc w:val="center"/>
        <w:tblLook w:val="04A0" w:firstRow="1" w:lastRow="0" w:firstColumn="1" w:lastColumn="0" w:noHBand="0" w:noVBand="1"/>
      </w:tblPr>
      <w:tblGrid>
        <w:gridCol w:w="4672"/>
        <w:gridCol w:w="1399"/>
        <w:gridCol w:w="4182"/>
      </w:tblGrid>
      <w:tr w:rsidR="00095CF6" w:rsidRPr="0022720F">
        <w:trPr>
          <w:jc w:val="center"/>
        </w:trPr>
        <w:tc>
          <w:tcPr>
            <w:tcW w:w="374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Component</w:t>
            </w:r>
          </w:p>
        </w:tc>
        <w:tc>
          <w:tcPr>
            <w:tcW w:w="144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Type</w:t>
            </w:r>
          </w:p>
        </w:tc>
        <w:tc>
          <w:tcPr>
            <w:tcW w:w="489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Purpose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notebooks/04_gold/01_build_dim_customer.py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customer dimension from conformed customer/SCD outputs.</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notebooks/04_gold/02_build_dim_loan_application.py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loan application dimension.</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notebooks/04_gold/03_build_dim_bureau_credit.py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bureau credit dimension.</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notebooks/04_gold/04_build_fact_credit_application.py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credit application fact table.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notebooks/04_gold/05_build_fact_bureau_credit_exposure.py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bureau exposure fact table.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notebooks/04_gold/06_build_fact_credit_card_balance_monthly.py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monthly credit card balance fact table.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notebooks/04_gold/07_build_fact_installment_payment.py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installment payment fact table.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notebooks/04_gold/08_build_fact_pos_cash_balance_monthly.py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monthly POS cash balance fact table.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notebooks/04_gold/09_build_fact_customer_risk_snapshot.py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Builds final customer risk snapshot for reporting.</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notebooks/04_gold/99_run_all_gold.py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Notebook</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Development wrapper for running the full Gold sequence.</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src/gold/gold_sql_executor.py</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Python module</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Executes Gold SQL transformations with audit-friendly reusable behavior.</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sql/03_tables/04_create_gold_lakehouse_tables.sql</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SQL script</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Creates Gold Delta dimensions, facts, and risk snapshot tables.</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sql/05_maintenance/05_maintain_gold_tables.sql</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SQL script</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Contains table maintenance operations such as OPTIMIZE and VACUUM.</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tests/gold/01_validate_gold_layer.sql</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SQL test</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Validates row counts, key relationships, and basic Gold table integrity.</w:t>
            </w:r>
          </w:p>
        </w:tc>
      </w:tr>
      <w:tr w:rsidR="00095CF6" w:rsidRPr="0022720F">
        <w:trPr>
          <w:jc w:val="center"/>
        </w:trPr>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dbt_phase2/README_dbt_migration.md</w:t>
            </w:r>
          </w:p>
        </w:tc>
        <w:tc>
          <w:tcPr>
            <w:tcW w:w="144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Documentation</w:t>
            </w:r>
          </w:p>
        </w:tc>
        <w:tc>
          <w:tcPr>
            <w:tcW w:w="489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Explains how the SQL blocks can be migrated to dbt models later.</w:t>
            </w:r>
          </w:p>
        </w:tc>
      </w:tr>
    </w:tbl>
    <w:p w:rsidR="00095CF6" w:rsidRPr="0022720F" w:rsidRDefault="00095CF6">
      <w:pPr>
        <w:rPr>
          <w:rFonts w:asciiTheme="majorHAnsi" w:hAnsiTheme="majorHAnsi" w:cstheme="majorHAnsi"/>
        </w:rPr>
      </w:pPr>
    </w:p>
    <w:p w:rsidR="00095CF6" w:rsidRPr="0022720F" w:rsidRDefault="0022720F">
      <w:pPr>
        <w:pStyle w:val="Heading1"/>
        <w:rPr>
          <w:rFonts w:cstheme="majorHAnsi"/>
        </w:rPr>
      </w:pPr>
      <w:bookmarkStart w:id="9" w:name="_Toc231748962"/>
      <w:r>
        <w:rPr>
          <w:rFonts w:cstheme="majorHAnsi"/>
        </w:rPr>
        <w:t xml:space="preserve">7. </w:t>
      </w:r>
      <w:r w:rsidR="009E5FF0" w:rsidRPr="0022720F">
        <w:rPr>
          <w:rFonts w:cstheme="majorHAnsi"/>
        </w:rPr>
        <w:t>Gold Tables and Data Mart Objects</w:t>
      </w:r>
      <w:bookmarkEnd w:id="9"/>
    </w:p>
    <w:p w:rsidR="00095CF6" w:rsidRPr="0022720F" w:rsidRDefault="009E5FF0">
      <w:pPr>
        <w:rPr>
          <w:rFonts w:asciiTheme="majorHAnsi" w:hAnsiTheme="majorHAnsi" w:cstheme="majorHAnsi"/>
          <w:sz w:val="22"/>
        </w:rPr>
      </w:pPr>
      <w:r w:rsidRPr="0022720F">
        <w:rPr>
          <w:rFonts w:asciiTheme="majorHAnsi" w:hAnsiTheme="majorHAnsi" w:cstheme="majorHAnsi"/>
          <w:sz w:val="22"/>
        </w:rPr>
        <w:t>Metadata-driven design reduces hardcoding and allows new entities or business rules to be added with configuration changes instead of notebook rewrites. The metadata tables should be governed in Unity Catalog and updated through controlled deployment scripts.</w:t>
      </w:r>
    </w:p>
    <w:tbl>
      <w:tblPr>
        <w:tblStyle w:val="TableGrid"/>
        <w:tblW w:w="0" w:type="auto"/>
        <w:jc w:val="center"/>
        <w:tblLook w:val="04A0" w:firstRow="1" w:lastRow="0" w:firstColumn="1" w:lastColumn="0" w:noHBand="0" w:noVBand="1"/>
      </w:tblPr>
      <w:tblGrid>
        <w:gridCol w:w="3168"/>
        <w:gridCol w:w="3456"/>
        <w:gridCol w:w="3456"/>
      </w:tblGrid>
      <w:tr w:rsidR="00095CF6" w:rsidRPr="0022720F">
        <w:trPr>
          <w:jc w:val="center"/>
        </w:trPr>
        <w:tc>
          <w:tcPr>
            <w:tcW w:w="3168"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Table / object</w:t>
            </w:r>
          </w:p>
        </w:tc>
        <w:tc>
          <w:tcPr>
            <w:tcW w:w="345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Purpose</w:t>
            </w:r>
          </w:p>
        </w:tc>
        <w:tc>
          <w:tcPr>
            <w:tcW w:w="345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Key columns or notes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gold.dim_customer</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Customer dimension.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Customer-level descriptive attributes and keys sourced from conformed customer data.</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gold.dim_loan_application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Loan application dimension.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Loan/application descriptors for reporting and slicing.</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gold.dim_bureau_credit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Bureau credit dimension.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Credit bureau relationship and descriptive attributes.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gold.fact_credit_application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Credit application fact.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Application-level measures, default indicators, and credit request metrics.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gold.fact_bureau_credit_exposure</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Bureau exposure fact.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External credit exposure metrics.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gold.fact_credit_card_balance_monthly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Credit card balance fact.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Monthly utilization and balance metrics.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gold.fact_installment_payment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Installment payment fact.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Payment behavior and delay indicators.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lastRenderedPageBreak/>
              <w:t>gold.fact_pos_cash_balance_monthly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POS cash monthly fact.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Monthly POS/cash balance behavior.</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gold.fact_customer_risk_snapshot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Primary reporting table.</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Customer-level risk snapshot combining default, exposure, utilization, payment behavior, and segmentation.</w:t>
            </w:r>
          </w:p>
        </w:tc>
      </w:tr>
    </w:tbl>
    <w:p w:rsidR="00095CF6" w:rsidRPr="0022720F" w:rsidRDefault="00095CF6">
      <w:pPr>
        <w:rPr>
          <w:rFonts w:asciiTheme="majorHAnsi" w:hAnsiTheme="majorHAnsi" w:cstheme="majorHAnsi"/>
        </w:rPr>
      </w:pPr>
    </w:p>
    <w:p w:rsidR="00095CF6" w:rsidRPr="0022720F" w:rsidRDefault="0022720F">
      <w:pPr>
        <w:pStyle w:val="Heading1"/>
        <w:rPr>
          <w:rFonts w:cstheme="majorHAnsi"/>
        </w:rPr>
      </w:pPr>
      <w:bookmarkStart w:id="10" w:name="_Toc231748963"/>
      <w:r>
        <w:rPr>
          <w:rFonts w:cstheme="majorHAnsi"/>
        </w:rPr>
        <w:t xml:space="preserve">8. </w:t>
      </w:r>
      <w:r w:rsidR="009E5FF0" w:rsidRPr="0022720F">
        <w:rPr>
          <w:rFonts w:cstheme="majorHAnsi"/>
        </w:rPr>
        <w:t>Gold Design Pattern: Python Wrapper + SQL Transformation</w:t>
      </w:r>
      <w:bookmarkEnd w:id="10"/>
    </w:p>
    <w:p w:rsidR="00095CF6" w:rsidRPr="0022720F" w:rsidRDefault="009E5FF0">
      <w:pPr>
        <w:rPr>
          <w:rFonts w:asciiTheme="majorHAnsi" w:hAnsiTheme="majorHAnsi" w:cstheme="majorHAnsi"/>
          <w:sz w:val="22"/>
        </w:rPr>
      </w:pPr>
      <w:r w:rsidRPr="0022720F">
        <w:rPr>
          <w:rFonts w:asciiTheme="majorHAnsi" w:hAnsiTheme="majorHAnsi" w:cstheme="majorHAnsi"/>
          <w:sz w:val="22"/>
        </w:rPr>
        <w:t>The Gold layer intentionally separates orchestration from transformation. Python notebooks are used for widgets, runtime parameters, audit, error handling, and execution control. SQL blocks contain the actual business transformations, which makes the implementation easy to review and ready for a future dbt migration.</w:t>
      </w:r>
    </w:p>
    <w:p w:rsidR="00095CF6" w:rsidRPr="0022720F" w:rsidRDefault="009E5FF0">
      <w:pPr>
        <w:pStyle w:val="NoSpacing"/>
        <w:spacing w:after="120"/>
        <w:ind w:left="360"/>
        <w:rPr>
          <w:rFonts w:asciiTheme="majorHAnsi" w:hAnsiTheme="majorHAnsi" w:cstheme="majorHAnsi"/>
          <w:sz w:val="20"/>
          <w:szCs w:val="20"/>
        </w:rPr>
      </w:pPr>
      <w:r w:rsidRPr="0022720F">
        <w:rPr>
          <w:rFonts w:asciiTheme="majorHAnsi" w:hAnsiTheme="majorHAnsi" w:cstheme="majorHAnsi"/>
          <w:color w:val="1E1E1E"/>
          <w:sz w:val="20"/>
          <w:szCs w:val="20"/>
        </w:rPr>
        <w:t>Python wrapper responsibilities:</w:t>
      </w:r>
      <w:r w:rsidRPr="0022720F">
        <w:rPr>
          <w:rFonts w:asciiTheme="majorHAnsi" w:hAnsiTheme="majorHAnsi" w:cstheme="majorHAnsi"/>
          <w:color w:val="1E1E1E"/>
          <w:sz w:val="20"/>
          <w:szCs w:val="20"/>
        </w:rPr>
        <w:br/>
        <w:t>- Read catalog_name, business_dt, pipeline_run_id</w:t>
      </w:r>
      <w:r w:rsidRPr="0022720F">
        <w:rPr>
          <w:rFonts w:asciiTheme="majorHAnsi" w:hAnsiTheme="majorHAnsi" w:cstheme="majorHAnsi"/>
          <w:color w:val="1E1E1E"/>
          <w:sz w:val="20"/>
          <w:szCs w:val="20"/>
        </w:rPr>
        <w:br/>
        <w:t>- Start audit records</w:t>
      </w:r>
      <w:r w:rsidRPr="0022720F">
        <w:rPr>
          <w:rFonts w:asciiTheme="majorHAnsi" w:hAnsiTheme="majorHAnsi" w:cstheme="majorHAnsi"/>
          <w:color w:val="1E1E1E"/>
          <w:sz w:val="20"/>
          <w:szCs w:val="20"/>
        </w:rPr>
        <w:br/>
        <w:t>- Execute SQL transformation</w:t>
      </w:r>
      <w:r w:rsidRPr="0022720F">
        <w:rPr>
          <w:rFonts w:asciiTheme="majorHAnsi" w:hAnsiTheme="majorHAnsi" w:cstheme="majorHAnsi"/>
          <w:color w:val="1E1E1E"/>
          <w:sz w:val="20"/>
          <w:szCs w:val="20"/>
        </w:rPr>
        <w:br/>
        <w:t>- Count records written</w:t>
      </w:r>
      <w:r w:rsidRPr="0022720F">
        <w:rPr>
          <w:rFonts w:asciiTheme="majorHAnsi" w:hAnsiTheme="majorHAnsi" w:cstheme="majorHAnsi"/>
          <w:color w:val="1E1E1E"/>
          <w:sz w:val="20"/>
          <w:szCs w:val="20"/>
        </w:rPr>
        <w:br/>
        <w:t>- Update audit success/failure</w:t>
      </w:r>
      <w:r w:rsidRPr="0022720F">
        <w:rPr>
          <w:rFonts w:asciiTheme="majorHAnsi" w:hAnsiTheme="majorHAnsi" w:cstheme="majorHAnsi"/>
          <w:color w:val="1E1E1E"/>
          <w:sz w:val="20"/>
          <w:szCs w:val="20"/>
        </w:rPr>
        <w:br/>
        <w:t>- Raise exception to Databricks Jobs/ADF on failure</w:t>
      </w:r>
      <w:r w:rsidRPr="0022720F">
        <w:rPr>
          <w:rFonts w:asciiTheme="majorHAnsi" w:hAnsiTheme="majorHAnsi" w:cstheme="majorHAnsi"/>
          <w:color w:val="1E1E1E"/>
          <w:sz w:val="20"/>
          <w:szCs w:val="20"/>
        </w:rPr>
        <w:br/>
      </w:r>
      <w:r w:rsidRPr="0022720F">
        <w:rPr>
          <w:rFonts w:asciiTheme="majorHAnsi" w:hAnsiTheme="majorHAnsi" w:cstheme="majorHAnsi"/>
          <w:color w:val="1E1E1E"/>
          <w:sz w:val="20"/>
          <w:szCs w:val="20"/>
        </w:rPr>
        <w:br/>
        <w:t>SQL responsibilities:</w:t>
      </w:r>
      <w:r w:rsidRPr="0022720F">
        <w:rPr>
          <w:rFonts w:asciiTheme="majorHAnsi" w:hAnsiTheme="majorHAnsi" w:cstheme="majorHAnsi"/>
          <w:color w:val="1E1E1E"/>
          <w:sz w:val="20"/>
          <w:szCs w:val="20"/>
        </w:rPr>
        <w:br/>
        <w:t>- Join conformed Silver entities</w:t>
      </w:r>
      <w:r w:rsidRPr="0022720F">
        <w:rPr>
          <w:rFonts w:asciiTheme="majorHAnsi" w:hAnsiTheme="majorHAnsi" w:cstheme="majorHAnsi"/>
          <w:color w:val="1E1E1E"/>
          <w:sz w:val="20"/>
          <w:szCs w:val="20"/>
        </w:rPr>
        <w:br/>
        <w:t>- Select business columns</w:t>
      </w:r>
      <w:r w:rsidRPr="0022720F">
        <w:rPr>
          <w:rFonts w:asciiTheme="majorHAnsi" w:hAnsiTheme="majorHAnsi" w:cstheme="majorHAnsi"/>
          <w:color w:val="1E1E1E"/>
          <w:sz w:val="20"/>
          <w:szCs w:val="20"/>
        </w:rPr>
        <w:br/>
        <w:t>- Derive metrics and indicators</w:t>
      </w:r>
      <w:r w:rsidRPr="0022720F">
        <w:rPr>
          <w:rFonts w:asciiTheme="majorHAnsi" w:hAnsiTheme="majorHAnsi" w:cstheme="majorHAnsi"/>
          <w:color w:val="1E1E1E"/>
          <w:sz w:val="20"/>
          <w:szCs w:val="20"/>
        </w:rPr>
        <w:br/>
        <w:t>- Write dimensions, facts, and risk snapshot</w:t>
      </w:r>
    </w:p>
    <w:p w:rsidR="00095CF6" w:rsidRPr="0022720F" w:rsidRDefault="0022720F">
      <w:pPr>
        <w:pStyle w:val="Heading1"/>
        <w:rPr>
          <w:rFonts w:cstheme="majorHAnsi"/>
        </w:rPr>
      </w:pPr>
      <w:bookmarkStart w:id="11" w:name="_Toc231748964"/>
      <w:r>
        <w:rPr>
          <w:rFonts w:cstheme="majorHAnsi"/>
        </w:rPr>
        <w:t xml:space="preserve">9. </w:t>
      </w:r>
      <w:r w:rsidR="009E5FF0" w:rsidRPr="0022720F">
        <w:rPr>
          <w:rFonts w:cstheme="majorHAnsi"/>
        </w:rPr>
        <w:t>Gold Task Dependency Model</w:t>
      </w:r>
      <w:bookmarkEnd w:id="11"/>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Build dimensions first: customer, loan application, and bureau credit.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Build facts after dimension inputs are available.</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Build customer risk snapshot after all required facts are complete.</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one Databricks multi-task Job rather than separate jobs per notebook.</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Databricks repair run to rerun only failed Gold tasks.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Ensure each notebook is idempotent by business_dt before enabling automatic task retry.</w:t>
      </w:r>
    </w:p>
    <w:p w:rsidR="00095CF6" w:rsidRPr="0022720F" w:rsidRDefault="0022720F">
      <w:pPr>
        <w:pStyle w:val="Heading1"/>
        <w:rPr>
          <w:rFonts w:cstheme="majorHAnsi"/>
        </w:rPr>
      </w:pPr>
      <w:bookmarkStart w:id="12" w:name="_Toc231748965"/>
      <w:r>
        <w:rPr>
          <w:rFonts w:cstheme="majorHAnsi"/>
        </w:rPr>
        <w:t xml:space="preserve">10. </w:t>
      </w:r>
      <w:r w:rsidR="009E5FF0" w:rsidRPr="0022720F">
        <w:rPr>
          <w:rFonts w:cstheme="majorHAnsi"/>
        </w:rPr>
        <w:t>Detailed Engineering Design Considerations</w:t>
      </w:r>
      <w:bookmarkEnd w:id="12"/>
    </w:p>
    <w:p w:rsidR="00095CF6" w:rsidRPr="0022720F" w:rsidRDefault="009E5FF0">
      <w:pPr>
        <w:pStyle w:val="Heading2"/>
        <w:rPr>
          <w:rFonts w:cstheme="majorHAnsi"/>
        </w:rPr>
      </w:pPr>
      <w:bookmarkStart w:id="13" w:name="_Toc231748966"/>
      <w:r w:rsidRPr="0022720F">
        <w:rPr>
          <w:rFonts w:cstheme="majorHAnsi"/>
        </w:rPr>
        <w:t>Design principles</w:t>
      </w:r>
      <w:bookmarkEnd w:id="13"/>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metadata to control behavior instead of hardcoding entity-specific logic in notebooks.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Keep notebooks thin and reusable; place reusable logic in Python modules under src/.</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Separate orchestration control from technical execution audit.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business_dt and pipeline_run_id as cross-layer traceability keys.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Fail fast for missing metadata or target-table contract violations.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Persist support diagnostics in Delta tables rather than relying on notebook display output.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Make reruns deterministic and idempotent before enabling automatic retries.</w:t>
      </w:r>
    </w:p>
    <w:p w:rsidR="00095CF6" w:rsidRPr="0022720F" w:rsidRDefault="009E5FF0">
      <w:pPr>
        <w:pStyle w:val="Heading2"/>
        <w:rPr>
          <w:rFonts w:cstheme="majorHAnsi"/>
        </w:rPr>
      </w:pPr>
      <w:bookmarkStart w:id="14" w:name="_Toc231748967"/>
      <w:r w:rsidRPr="0022720F">
        <w:rPr>
          <w:rFonts w:cstheme="majorHAnsi"/>
        </w:rPr>
        <w:t>Unity Catalog organization</w:t>
      </w:r>
      <w:bookmarkEnd w:id="14"/>
    </w:p>
    <w:tbl>
      <w:tblPr>
        <w:tblStyle w:val="TableGrid"/>
        <w:tblW w:w="0" w:type="auto"/>
        <w:jc w:val="center"/>
        <w:tblLook w:val="04A0" w:firstRow="1" w:lastRow="0" w:firstColumn="1" w:lastColumn="0" w:noHBand="0" w:noVBand="1"/>
      </w:tblPr>
      <w:tblGrid>
        <w:gridCol w:w="2160"/>
        <w:gridCol w:w="3744"/>
        <w:gridCol w:w="4032"/>
      </w:tblGrid>
      <w:tr w:rsidR="00095CF6" w:rsidRPr="0022720F">
        <w:trPr>
          <w:jc w:val="center"/>
        </w:trPr>
        <w:tc>
          <w:tcPr>
            <w:tcW w:w="216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Schema</w:t>
            </w:r>
          </w:p>
        </w:tc>
        <w:tc>
          <w:tcPr>
            <w:tcW w:w="374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Responsibility</w:t>
            </w:r>
          </w:p>
        </w:tc>
        <w:tc>
          <w:tcPr>
            <w:tcW w:w="4032"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Example objects</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config</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Static or slowly changing processing metadata</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bronze_ingestion_config, silver_column_config, silver_conformance_entity_config</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bronze</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Raw persisted source data</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application_train, bureau, bureau_balance</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silver</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Standardized and conformed curated data</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standardized_bureau_balance, conformed_customer_scd2</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lastRenderedPageBreak/>
              <w:t>gold</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Business-ready dimensional and fact marts</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dim_customer, fact_credit_application, fact_customer_risk_snapshot</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dq</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Rejected records and DQ results</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rejected_records, data_quality_results</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Technical execution logs</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pipeline_run_log, table_load_log, error_log</w:t>
            </w:r>
          </w:p>
        </w:tc>
      </w:tr>
      <w:tr w:rsidR="00095CF6" w:rsidRPr="0022720F">
        <w:trPr>
          <w:jc w:val="center"/>
        </w:trPr>
        <w:tc>
          <w:tcPr>
            <w:tcW w:w="216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orchestration</w:t>
            </w:r>
          </w:p>
        </w:tc>
        <w:tc>
          <w:tcPr>
            <w:tcW w:w="374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ADF control and dependency state</w:t>
            </w:r>
          </w:p>
        </w:tc>
        <w:tc>
          <w:tcPr>
            <w:tcW w:w="403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file_arrival_status, layer_processing_status, pipeline_run_control</w:t>
            </w:r>
          </w:p>
        </w:tc>
      </w:tr>
    </w:tbl>
    <w:p w:rsidR="00095CF6" w:rsidRPr="0022720F" w:rsidRDefault="00095CF6">
      <w:pPr>
        <w:rPr>
          <w:rFonts w:asciiTheme="majorHAnsi" w:hAnsiTheme="majorHAnsi" w:cstheme="majorHAnsi"/>
        </w:rPr>
      </w:pPr>
    </w:p>
    <w:p w:rsidR="00095CF6" w:rsidRPr="0022720F" w:rsidRDefault="009E5FF0">
      <w:pPr>
        <w:pStyle w:val="Heading2"/>
        <w:rPr>
          <w:rFonts w:cstheme="majorHAnsi"/>
        </w:rPr>
      </w:pPr>
      <w:bookmarkStart w:id="15" w:name="_Toc231748968"/>
      <w:r w:rsidRPr="0022720F">
        <w:rPr>
          <w:rFonts w:cstheme="majorHAnsi"/>
        </w:rPr>
        <w:t>ADF and Databricks responsibility split</w:t>
      </w:r>
      <w:bookmarkEnd w:id="15"/>
    </w:p>
    <w:tbl>
      <w:tblPr>
        <w:tblStyle w:val="TableGrid"/>
        <w:tblW w:w="0" w:type="auto"/>
        <w:jc w:val="center"/>
        <w:tblLook w:val="04A0" w:firstRow="1" w:lastRow="0" w:firstColumn="1" w:lastColumn="0" w:noHBand="0" w:noVBand="1"/>
      </w:tblPr>
      <w:tblGrid>
        <w:gridCol w:w="2880"/>
        <w:gridCol w:w="2592"/>
        <w:gridCol w:w="4464"/>
      </w:tblGrid>
      <w:tr w:rsidR="00095CF6" w:rsidRPr="0022720F">
        <w:trPr>
          <w:jc w:val="center"/>
        </w:trPr>
        <w:tc>
          <w:tcPr>
            <w:tcW w:w="288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Responsibility</w:t>
            </w:r>
          </w:p>
        </w:tc>
        <w:tc>
          <w:tcPr>
            <w:tcW w:w="2592"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Owner</w:t>
            </w:r>
          </w:p>
        </w:tc>
        <w:tc>
          <w:tcPr>
            <w:tcW w:w="446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Reason</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Business date calculation and SLA polling</w:t>
            </w:r>
          </w:p>
        </w:tc>
        <w:tc>
          <w:tcPr>
            <w:tcW w:w="259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ADF</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ADF is better suited for external orchestration, time windows, waiting, and branching.</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Layer transformation execution</w:t>
            </w:r>
          </w:p>
        </w:tc>
        <w:tc>
          <w:tcPr>
            <w:tcW w:w="259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Databricks Jobs</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Databricks is the processing engine for Spark/Delta workloads.</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Reusable transformation logic</w:t>
            </w:r>
          </w:p>
        </w:tc>
        <w:tc>
          <w:tcPr>
            <w:tcW w:w="259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Python modules and SQL scripts</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Version-controlled code is easier to test and deploy.</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Technical run details</w:t>
            </w:r>
          </w:p>
        </w:tc>
        <w:tc>
          <w:tcPr>
            <w:tcW w:w="259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 and DQ Delta tables</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Persistent evidence supports production troubleshooting and audit.</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Manual repair of failed task</w:t>
            </w:r>
          </w:p>
        </w:tc>
        <w:tc>
          <w:tcPr>
            <w:tcW w:w="259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Databricks Jobs repair run</w:t>
            </w:r>
          </w:p>
        </w:tc>
        <w:tc>
          <w:tcPr>
            <w:tcW w:w="446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Only failed tasks should be rerun when downstream dependencies allow.</w:t>
            </w:r>
          </w:p>
        </w:tc>
      </w:tr>
    </w:tbl>
    <w:p w:rsidR="00095CF6" w:rsidRPr="0022720F" w:rsidRDefault="00095CF6">
      <w:pPr>
        <w:rPr>
          <w:rFonts w:asciiTheme="majorHAnsi" w:hAnsiTheme="majorHAnsi" w:cstheme="majorHAnsi"/>
        </w:rPr>
      </w:pPr>
    </w:p>
    <w:p w:rsidR="00095CF6" w:rsidRPr="0022720F" w:rsidRDefault="009E5FF0">
      <w:pPr>
        <w:pStyle w:val="Heading2"/>
        <w:rPr>
          <w:rFonts w:cstheme="majorHAnsi"/>
        </w:rPr>
      </w:pPr>
      <w:bookmarkStart w:id="16" w:name="_Toc231748969"/>
      <w:r w:rsidRPr="0022720F">
        <w:rPr>
          <w:rFonts w:cstheme="majorHAnsi"/>
        </w:rPr>
        <w:t>Rerun and recovery matrix</w:t>
      </w:r>
      <w:bookmarkEnd w:id="16"/>
    </w:p>
    <w:tbl>
      <w:tblPr>
        <w:tblStyle w:val="TableGrid"/>
        <w:tblW w:w="0" w:type="auto"/>
        <w:jc w:val="center"/>
        <w:tblLook w:val="04A0" w:firstRow="1" w:lastRow="0" w:firstColumn="1" w:lastColumn="0" w:noHBand="0" w:noVBand="1"/>
      </w:tblPr>
      <w:tblGrid>
        <w:gridCol w:w="3024"/>
        <w:gridCol w:w="4320"/>
        <w:gridCol w:w="2736"/>
      </w:tblGrid>
      <w:tr w:rsidR="00095CF6" w:rsidRPr="0022720F">
        <w:trPr>
          <w:jc w:val="center"/>
        </w:trPr>
        <w:tc>
          <w:tcPr>
            <w:tcW w:w="3024"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Failure point</w:t>
            </w:r>
          </w:p>
        </w:tc>
        <w:tc>
          <w:tcPr>
            <w:tcW w:w="432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recovery</w:t>
            </w:r>
          </w:p>
        </w:tc>
        <w:tc>
          <w:tcPr>
            <w:tcW w:w="273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Duplicate-risk control</w:t>
            </w:r>
          </w:p>
        </w:tc>
      </w:tr>
      <w:tr w:rsidR="00095CF6" w:rsidRPr="0022720F">
        <w:trPr>
          <w:jc w:val="center"/>
        </w:trPr>
        <w:tc>
          <w:tcPr>
            <w:tcW w:w="302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Before any table write</w:t>
            </w:r>
          </w:p>
        </w:tc>
        <w:tc>
          <w:tcPr>
            <w:tcW w:w="432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Rerun task normally</w:t>
            </w:r>
          </w:p>
        </w:tc>
        <w:tc>
          <w:tcPr>
            <w:tcW w:w="273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No data written.</w:t>
            </w:r>
          </w:p>
        </w:tc>
      </w:tr>
      <w:tr w:rsidR="00095CF6" w:rsidRPr="0022720F">
        <w:trPr>
          <w:jc w:val="center"/>
        </w:trPr>
        <w:tc>
          <w:tcPr>
            <w:tcW w:w="302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After data write but before audit success</w:t>
            </w:r>
          </w:p>
        </w:tc>
        <w:tc>
          <w:tcPr>
            <w:tcW w:w="432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Retry/repair audit update only if possible; otherwise verify data then repair carefully</w:t>
            </w:r>
          </w:p>
        </w:tc>
        <w:tc>
          <w:tcPr>
            <w:tcW w:w="273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business_dt partition check and table history.</w:t>
            </w:r>
          </w:p>
        </w:tc>
      </w:tr>
      <w:tr w:rsidR="00095CF6" w:rsidRPr="0022720F">
        <w:trPr>
          <w:jc w:val="center"/>
        </w:trPr>
        <w:tc>
          <w:tcPr>
            <w:tcW w:w="302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DQ/rejection failure</w:t>
            </w:r>
          </w:p>
        </w:tc>
        <w:tc>
          <w:tcPr>
            <w:tcW w:w="432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Fix metadata/rule and rerun affected entity only</w:t>
            </w:r>
          </w:p>
        </w:tc>
        <w:tc>
          <w:tcPr>
            <w:tcW w:w="273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pipeline_run_id and rejected-record summary.</w:t>
            </w:r>
          </w:p>
        </w:tc>
      </w:tr>
      <w:tr w:rsidR="00095CF6" w:rsidRPr="0022720F">
        <w:trPr>
          <w:jc w:val="center"/>
        </w:trPr>
        <w:tc>
          <w:tcPr>
            <w:tcW w:w="302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Downstream dependency not ready</w:t>
            </w:r>
          </w:p>
        </w:tc>
        <w:tc>
          <w:tcPr>
            <w:tcW w:w="432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Hold downstream layer and continue polling/status check</w:t>
            </w:r>
          </w:p>
        </w:tc>
        <w:tc>
          <w:tcPr>
            <w:tcW w:w="273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layer_processing_status.</w:t>
            </w:r>
          </w:p>
        </w:tc>
      </w:tr>
      <w:tr w:rsidR="00095CF6" w:rsidRPr="0022720F">
        <w:trPr>
          <w:jc w:val="center"/>
        </w:trPr>
        <w:tc>
          <w:tcPr>
            <w:tcW w:w="3024"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 fact failed after dimensions completed</w:t>
            </w:r>
          </w:p>
        </w:tc>
        <w:tc>
          <w:tcPr>
            <w:tcW w:w="432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Repair only failed Gold task and dependent snapshot</w:t>
            </w:r>
          </w:p>
        </w:tc>
        <w:tc>
          <w:tcPr>
            <w:tcW w:w="273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idempotent replace/merge by business_dt.</w:t>
            </w:r>
          </w:p>
        </w:tc>
      </w:tr>
    </w:tbl>
    <w:p w:rsidR="00095CF6" w:rsidRPr="0022720F" w:rsidRDefault="00095CF6">
      <w:pPr>
        <w:rPr>
          <w:rFonts w:asciiTheme="majorHAnsi" w:hAnsiTheme="majorHAnsi" w:cstheme="majorHAnsi"/>
        </w:rPr>
      </w:pPr>
    </w:p>
    <w:p w:rsidR="00095CF6" w:rsidRPr="0022720F" w:rsidRDefault="0022720F">
      <w:pPr>
        <w:pStyle w:val="Heading1"/>
        <w:rPr>
          <w:rFonts w:cstheme="majorHAnsi"/>
        </w:rPr>
      </w:pPr>
      <w:bookmarkStart w:id="17" w:name="_Toc231748970"/>
      <w:r>
        <w:rPr>
          <w:rFonts w:cstheme="majorHAnsi"/>
        </w:rPr>
        <w:t xml:space="preserve">11. </w:t>
      </w:r>
      <w:r w:rsidR="009E5FF0" w:rsidRPr="0022720F">
        <w:rPr>
          <w:rFonts w:cstheme="majorHAnsi"/>
        </w:rPr>
        <w:t>Audit, Error Handling, and Observability</w:t>
      </w:r>
      <w:bookmarkEnd w:id="17"/>
    </w:p>
    <w:p w:rsidR="00095CF6" w:rsidRPr="0022720F" w:rsidRDefault="009E5FF0">
      <w:pPr>
        <w:rPr>
          <w:rFonts w:asciiTheme="majorHAnsi" w:hAnsiTheme="majorHAnsi" w:cstheme="majorHAnsi"/>
          <w:sz w:val="22"/>
        </w:rPr>
      </w:pPr>
      <w:r w:rsidRPr="0022720F">
        <w:rPr>
          <w:rFonts w:asciiTheme="majorHAnsi" w:hAnsiTheme="majorHAnsi" w:cstheme="majorHAnsi"/>
          <w:sz w:val="22"/>
        </w:rPr>
        <w:t>The layer follows a production-style observability pattern: technical execution state is written to audit tables, technical failures are written to an error log, and detailed DQ or rejection details are persisted in Delta tables where applicable. Databricks notebook output is useful for development, but Delta audit tables should be treated as the authoritative operational record.</w:t>
      </w:r>
    </w:p>
    <w:tbl>
      <w:tblPr>
        <w:tblStyle w:val="TableGrid"/>
        <w:tblW w:w="0" w:type="auto"/>
        <w:jc w:val="center"/>
        <w:tblLook w:val="04A0" w:firstRow="1" w:lastRow="0" w:firstColumn="1" w:lastColumn="0" w:noHBand="0" w:noVBand="1"/>
      </w:tblPr>
      <w:tblGrid>
        <w:gridCol w:w="2880"/>
        <w:gridCol w:w="3888"/>
        <w:gridCol w:w="3312"/>
      </w:tblGrid>
      <w:tr w:rsidR="00095CF6" w:rsidRPr="0022720F">
        <w:trPr>
          <w:jc w:val="center"/>
        </w:trPr>
        <w:tc>
          <w:tcPr>
            <w:tcW w:w="2880"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Object</w:t>
            </w:r>
          </w:p>
        </w:tc>
        <w:tc>
          <w:tcPr>
            <w:tcW w:w="3888"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Responsibility</w:t>
            </w:r>
          </w:p>
        </w:tc>
        <w:tc>
          <w:tcPr>
            <w:tcW w:w="3312"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Typical usage</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audit.pipeline_run_log</w:t>
            </w:r>
          </w:p>
        </w:tc>
        <w:tc>
          <w:tcPr>
            <w:tcW w:w="38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Tracks pipeline-level STARTED, SUCCESS, and FAILED status.</w:t>
            </w:r>
          </w:p>
        </w:tc>
        <w:tc>
          <w:tcPr>
            <w:tcW w:w="33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Used by ADF and support teams to check overall run outcome.</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audit.table_load_log</w:t>
            </w:r>
          </w:p>
        </w:tc>
        <w:tc>
          <w:tcPr>
            <w:tcW w:w="38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Tracks entity/table-level processing with records read, written, rejected, and duration.</w:t>
            </w:r>
          </w:p>
        </w:tc>
        <w:tc>
          <w:tcPr>
            <w:tcW w:w="33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Used for table-level troubleshooting and layer completion checks.</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audit.error_log</w:t>
            </w:r>
          </w:p>
        </w:tc>
        <w:tc>
          <w:tcPr>
            <w:tcW w:w="388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Stores technical exception details, stack trace, source table/path, and severity.</w:t>
            </w:r>
          </w:p>
        </w:tc>
        <w:tc>
          <w:tcPr>
            <w:tcW w:w="33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Used for production support and failed-run analysis.</w:t>
            </w:r>
          </w:p>
        </w:tc>
      </w:tr>
      <w:tr w:rsidR="00095CF6" w:rsidRPr="0022720F">
        <w:trPr>
          <w:jc w:val="center"/>
        </w:trPr>
        <w:tc>
          <w:tcPr>
            <w:tcW w:w="2880"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orchestration.layer_processing_status</w:t>
            </w:r>
          </w:p>
        </w:tc>
        <w:tc>
          <w:tcPr>
            <w:tcW w:w="3888" w:type="dxa"/>
            <w:vAlign w:val="center"/>
          </w:tcPr>
          <w:p w:rsidR="00095CF6" w:rsidRPr="0022720F" w:rsidRDefault="009E5FF0">
            <w:pPr>
              <w:rPr>
                <w:rFonts w:asciiTheme="majorHAnsi" w:hAnsiTheme="majorHAnsi" w:cstheme="majorHAnsi"/>
              </w:rPr>
            </w:pPr>
            <w:proofErr w:type="gramStart"/>
            <w:r w:rsidRPr="0022720F">
              <w:rPr>
                <w:rFonts w:asciiTheme="majorHAnsi" w:hAnsiTheme="majorHAnsi" w:cstheme="majorHAnsi"/>
                <w:sz w:val="16"/>
              </w:rPr>
              <w:t>control</w:t>
            </w:r>
            <w:proofErr w:type="gramEnd"/>
            <w:r w:rsidRPr="0022720F">
              <w:rPr>
                <w:rFonts w:asciiTheme="majorHAnsi" w:hAnsiTheme="majorHAnsi" w:cstheme="majorHAnsi"/>
                <w:sz w:val="16"/>
              </w:rPr>
              <w:t xml:space="preserve"> table for ADF dependency checks across Bronze, Silver, Conformance, and Gold.</w:t>
            </w:r>
          </w:p>
        </w:tc>
        <w:tc>
          <w:tcPr>
            <w:tcW w:w="3312"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Used to decide whether downstream layer can start.</w:t>
            </w:r>
          </w:p>
        </w:tc>
      </w:tr>
    </w:tbl>
    <w:p w:rsidR="00095CF6" w:rsidRPr="0022720F" w:rsidRDefault="00095CF6">
      <w:pPr>
        <w:rPr>
          <w:rFonts w:asciiTheme="majorHAnsi" w:hAnsiTheme="majorHAnsi" w:cstheme="majorHAnsi"/>
        </w:rPr>
      </w:pPr>
    </w:p>
    <w:p w:rsidR="00095CF6" w:rsidRPr="0022720F" w:rsidRDefault="009E5FF0">
      <w:pPr>
        <w:pStyle w:val="Heading2"/>
        <w:rPr>
          <w:rFonts w:cstheme="majorHAnsi"/>
        </w:rPr>
      </w:pPr>
      <w:bookmarkStart w:id="18" w:name="_Toc231748971"/>
      <w:r w:rsidRPr="0022720F">
        <w:rPr>
          <w:rFonts w:cstheme="majorHAnsi"/>
        </w:rPr>
        <w:t>Retry Philosophy</w:t>
      </w:r>
      <w:bookmarkEnd w:id="18"/>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Retry only small audit/error SQL updates for Delta concurrency conflicts.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Do not blindly retry the full Databricks task after data has already loaded successfully unless the notebook is idempotent by business_dt.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Databricks repair runs to rerun only failed tasks in multi-task jobs.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Use business_dt partition replacement or MERGE strategies to protect against duplicate results.</w:t>
      </w:r>
    </w:p>
    <w:p w:rsidR="00095CF6" w:rsidRPr="0022720F" w:rsidRDefault="0022720F">
      <w:pPr>
        <w:pStyle w:val="Heading1"/>
        <w:rPr>
          <w:rFonts w:cstheme="majorHAnsi"/>
        </w:rPr>
      </w:pPr>
      <w:bookmarkStart w:id="19" w:name="_Toc231748972"/>
      <w:r>
        <w:rPr>
          <w:rFonts w:cstheme="majorHAnsi"/>
        </w:rPr>
        <w:lastRenderedPageBreak/>
        <w:t xml:space="preserve">12. </w:t>
      </w:r>
      <w:r w:rsidR="009E5FF0" w:rsidRPr="0022720F">
        <w:rPr>
          <w:rFonts w:cstheme="majorHAnsi"/>
        </w:rPr>
        <w:t>Production Operations and Support Model</w:t>
      </w:r>
      <w:bookmarkEnd w:id="19"/>
    </w:p>
    <w:p w:rsidR="00095CF6" w:rsidRPr="0022720F" w:rsidRDefault="009E5FF0">
      <w:pPr>
        <w:pStyle w:val="Heading2"/>
        <w:rPr>
          <w:rFonts w:cstheme="majorHAnsi"/>
        </w:rPr>
      </w:pPr>
      <w:bookmarkStart w:id="20" w:name="_Toc231748973"/>
      <w:r w:rsidRPr="0022720F">
        <w:rPr>
          <w:rFonts w:cstheme="majorHAnsi"/>
        </w:rPr>
        <w:t>Monitoring entry points</w:t>
      </w:r>
      <w:bookmarkEnd w:id="20"/>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Databricks Job Run UI and task graph.</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audit.pipeline_run_log and audit.table_load_log.</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audit.error_log for technical exceptions.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DQ/rejected-record tables where applicable.</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DESCRIBE HISTORY and DESCRIBE DETAIL for Delta operational analysis.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ADF pipeline run output and orchestration control tables.</w:t>
      </w:r>
    </w:p>
    <w:p w:rsidR="00095CF6" w:rsidRPr="0022720F" w:rsidRDefault="009E5FF0">
      <w:pPr>
        <w:pStyle w:val="Heading2"/>
        <w:rPr>
          <w:rFonts w:cstheme="majorHAnsi"/>
        </w:rPr>
      </w:pPr>
      <w:bookmarkStart w:id="21" w:name="_Toc231748974"/>
      <w:r w:rsidRPr="0022720F">
        <w:rPr>
          <w:rFonts w:cstheme="majorHAnsi"/>
        </w:rPr>
        <w:t>Common support queries</w:t>
      </w:r>
      <w:bookmarkEnd w:id="21"/>
    </w:p>
    <w:p w:rsidR="00095CF6" w:rsidRPr="0022720F" w:rsidRDefault="009E5FF0">
      <w:pPr>
        <w:pStyle w:val="NoSpacing"/>
        <w:spacing w:after="120"/>
        <w:ind w:left="360"/>
        <w:rPr>
          <w:rFonts w:asciiTheme="majorHAnsi" w:hAnsiTheme="majorHAnsi" w:cstheme="majorHAnsi"/>
        </w:rPr>
      </w:pPr>
      <w:r w:rsidRPr="0022720F">
        <w:rPr>
          <w:rFonts w:asciiTheme="majorHAnsi" w:hAnsiTheme="majorHAnsi" w:cstheme="majorHAnsi"/>
          <w:color w:val="1E1E1E"/>
        </w:rPr>
        <w:t>SELECT *</w:t>
      </w:r>
      <w:r w:rsidRPr="0022720F">
        <w:rPr>
          <w:rFonts w:asciiTheme="majorHAnsi" w:hAnsiTheme="majorHAnsi" w:cstheme="majorHAnsi"/>
          <w:color w:val="1E1E1E"/>
        </w:rPr>
        <w:br/>
        <w:t>FROM credit_risk_dev.audit.table_load_log</w:t>
      </w:r>
      <w:r w:rsidRPr="0022720F">
        <w:rPr>
          <w:rFonts w:asciiTheme="majorHAnsi" w:hAnsiTheme="majorHAnsi" w:cstheme="majorHAnsi"/>
          <w:color w:val="1E1E1E"/>
        </w:rPr>
        <w:br/>
        <w:t>WHERE pipeline_run_id = '&lt;pipeline_run_id&gt;'</w:t>
      </w:r>
      <w:r w:rsidRPr="0022720F">
        <w:rPr>
          <w:rFonts w:asciiTheme="majorHAnsi" w:hAnsiTheme="majorHAnsi" w:cstheme="majorHAnsi"/>
          <w:color w:val="1E1E1E"/>
        </w:rPr>
        <w:br/>
        <w:t>ORDER BY start_timestamp</w:t>
      </w:r>
      <w:proofErr w:type="gramStart"/>
      <w:r w:rsidRPr="0022720F">
        <w:rPr>
          <w:rFonts w:asciiTheme="majorHAnsi" w:hAnsiTheme="majorHAnsi" w:cstheme="majorHAnsi"/>
          <w:color w:val="1E1E1E"/>
        </w:rPr>
        <w:t>;</w:t>
      </w:r>
      <w:proofErr w:type="gramEnd"/>
      <w:r w:rsidRPr="0022720F">
        <w:rPr>
          <w:rFonts w:asciiTheme="majorHAnsi" w:hAnsiTheme="majorHAnsi" w:cstheme="majorHAnsi"/>
          <w:color w:val="1E1E1E"/>
        </w:rPr>
        <w:br/>
      </w:r>
      <w:r w:rsidRPr="0022720F">
        <w:rPr>
          <w:rFonts w:asciiTheme="majorHAnsi" w:hAnsiTheme="majorHAnsi" w:cstheme="majorHAnsi"/>
          <w:color w:val="1E1E1E"/>
        </w:rPr>
        <w:br/>
        <w:t>SELECT *</w:t>
      </w:r>
      <w:r w:rsidRPr="0022720F">
        <w:rPr>
          <w:rFonts w:asciiTheme="majorHAnsi" w:hAnsiTheme="majorHAnsi" w:cstheme="majorHAnsi"/>
          <w:color w:val="1E1E1E"/>
        </w:rPr>
        <w:br/>
        <w:t>FROM credit_risk_dev.audit.error_log</w:t>
      </w:r>
      <w:r w:rsidRPr="0022720F">
        <w:rPr>
          <w:rFonts w:asciiTheme="majorHAnsi" w:hAnsiTheme="majorHAnsi" w:cstheme="majorHAnsi"/>
          <w:color w:val="1E1E1E"/>
        </w:rPr>
        <w:br/>
        <w:t>WHERE pipeline_run_id = '&lt;pipeline_run_id&gt;'</w:t>
      </w:r>
      <w:r w:rsidRPr="0022720F">
        <w:rPr>
          <w:rFonts w:asciiTheme="majorHAnsi" w:hAnsiTheme="majorHAnsi" w:cstheme="majorHAnsi"/>
          <w:color w:val="1E1E1E"/>
        </w:rPr>
        <w:br/>
        <w:t>ORDER BY created_timestamp DESC;</w:t>
      </w:r>
      <w:r w:rsidRPr="0022720F">
        <w:rPr>
          <w:rFonts w:asciiTheme="majorHAnsi" w:hAnsiTheme="majorHAnsi" w:cstheme="majorHAnsi"/>
          <w:color w:val="1E1E1E"/>
        </w:rPr>
        <w:br/>
      </w:r>
      <w:r w:rsidRPr="0022720F">
        <w:rPr>
          <w:rFonts w:asciiTheme="majorHAnsi" w:hAnsiTheme="majorHAnsi" w:cstheme="majorHAnsi"/>
          <w:color w:val="1E1E1E"/>
        </w:rPr>
        <w:br/>
        <w:t>DESCRIBE HISTORY credit_risk_dev.&lt;schema&gt;.&lt;table_name&gt;;</w:t>
      </w:r>
      <w:r w:rsidRPr="0022720F">
        <w:rPr>
          <w:rFonts w:asciiTheme="majorHAnsi" w:hAnsiTheme="majorHAnsi" w:cstheme="majorHAnsi"/>
          <w:color w:val="1E1E1E"/>
        </w:rPr>
        <w:br/>
        <w:t>DESCRIBE DETAIL credit_risk_dev.&lt;schema&gt;.&lt;table_name&gt;;</w:t>
      </w:r>
    </w:p>
    <w:p w:rsidR="00095CF6" w:rsidRPr="0022720F" w:rsidRDefault="009E5FF0">
      <w:pPr>
        <w:pStyle w:val="Heading2"/>
        <w:rPr>
          <w:rFonts w:cstheme="majorHAnsi"/>
        </w:rPr>
      </w:pPr>
      <w:bookmarkStart w:id="22" w:name="_Toc231748975"/>
      <w:r w:rsidRPr="0022720F">
        <w:rPr>
          <w:rFonts w:cstheme="majorHAnsi"/>
        </w:rPr>
        <w:t>Production readiness checklist</w:t>
      </w:r>
      <w:bookmarkEnd w:id="22"/>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All tables and configuration rows are deployed through version-controlled scripts.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Runtime parameters are documented and passed consistently by ADF/Databricks Jobs.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Audit and error logging are tested for success and failure paths.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Rerun behavior is tested for the same business_dt.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Layer-level status is persisted for downstream dependency checks.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Access is governed through Unity Catalog grants and service-principal identities.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Rejected and error records are protected if they contain sensitive data.</w:t>
      </w:r>
    </w:p>
    <w:p w:rsidR="00095CF6" w:rsidRPr="0022720F" w:rsidRDefault="0022720F">
      <w:pPr>
        <w:pStyle w:val="Heading1"/>
        <w:rPr>
          <w:rFonts w:cstheme="majorHAnsi"/>
        </w:rPr>
      </w:pPr>
      <w:bookmarkStart w:id="23" w:name="_Toc231748976"/>
      <w:r>
        <w:rPr>
          <w:rFonts w:cstheme="majorHAnsi"/>
        </w:rPr>
        <w:t xml:space="preserve">13. </w:t>
      </w:r>
      <w:r w:rsidR="009E5FF0" w:rsidRPr="0022720F">
        <w:rPr>
          <w:rFonts w:cstheme="majorHAnsi"/>
        </w:rPr>
        <w:t>Gold Layer Detailed Technical Appendix</w:t>
      </w:r>
      <w:bookmarkEnd w:id="23"/>
    </w:p>
    <w:p w:rsidR="00095CF6" w:rsidRPr="0022720F" w:rsidRDefault="009E5FF0">
      <w:pPr>
        <w:pStyle w:val="Heading2"/>
        <w:rPr>
          <w:rFonts w:cstheme="majorHAnsi"/>
        </w:rPr>
      </w:pPr>
      <w:bookmarkStart w:id="24" w:name="_Toc231748977"/>
      <w:r w:rsidRPr="0022720F">
        <w:rPr>
          <w:rFonts w:cstheme="majorHAnsi"/>
        </w:rPr>
        <w:t>Gold task inventory and dependency position</w:t>
      </w:r>
      <w:bookmarkEnd w:id="24"/>
    </w:p>
    <w:tbl>
      <w:tblPr>
        <w:tblStyle w:val="TableGrid"/>
        <w:tblW w:w="0" w:type="auto"/>
        <w:jc w:val="center"/>
        <w:tblLook w:val="04A0" w:firstRow="1" w:lastRow="0" w:firstColumn="1" w:lastColumn="0" w:noHBand="0" w:noVBand="1"/>
      </w:tblPr>
      <w:tblGrid>
        <w:gridCol w:w="3168"/>
        <w:gridCol w:w="3456"/>
        <w:gridCol w:w="3456"/>
      </w:tblGrid>
      <w:tr w:rsidR="00095CF6" w:rsidRPr="0022720F">
        <w:trPr>
          <w:jc w:val="center"/>
        </w:trPr>
        <w:tc>
          <w:tcPr>
            <w:tcW w:w="3168"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Task</w:t>
            </w:r>
          </w:p>
        </w:tc>
        <w:tc>
          <w:tcPr>
            <w:tcW w:w="345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Output table</w:t>
            </w:r>
          </w:p>
        </w:tc>
        <w:tc>
          <w:tcPr>
            <w:tcW w:w="3456" w:type="dxa"/>
            <w:shd w:val="clear" w:color="auto" w:fill="1F4E79"/>
            <w:vAlign w:val="center"/>
          </w:tcPr>
          <w:p w:rsidR="00095CF6" w:rsidRPr="0022720F" w:rsidRDefault="009E5FF0">
            <w:pPr>
              <w:rPr>
                <w:rFonts w:asciiTheme="majorHAnsi" w:hAnsiTheme="majorHAnsi" w:cstheme="majorHAnsi"/>
              </w:rPr>
            </w:pPr>
            <w:r w:rsidRPr="0022720F">
              <w:rPr>
                <w:rFonts w:asciiTheme="majorHAnsi" w:hAnsiTheme="majorHAnsi" w:cstheme="majorHAnsi"/>
                <w:b/>
                <w:color w:val="FFFFFF"/>
                <w:sz w:val="17"/>
              </w:rPr>
              <w:t>Dependency position</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01_build_dim_customer</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gold.dim_customer</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Dimension task; run before facts and risk snapshot.</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02_build_dim_loan_application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gold.dim_loan_application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Dimension task; run before application facts.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03_build_dim_bureau_credit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gold.dim_bureau_credit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Dimension task; run before bureau exposure facts.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04_build_fact_credit_application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gold.fact_credit_application</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Fact task after dimensions.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05_build_fact_bureau_credit_exposure</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gold.fact_bureau_credit_exposure</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Fact task after bureau dimension and conformed bureau data.</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06_build_fact_credit_card_balance_monthly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gold.fact_credit_card_balance_monthly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Fact task from conformed card balances.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07_build_fact_installment_payment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gold.fact_installment_payment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Fact task from conformed installment payments.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08_build_fact_pos_cash_balance_monthly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gold.fact_pos_cash_balance_monthly</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Fact task from conformed POS/cash balances.</w:t>
            </w:r>
          </w:p>
        </w:tc>
      </w:tr>
      <w:tr w:rsidR="00095CF6" w:rsidRPr="0022720F">
        <w:trPr>
          <w:jc w:val="center"/>
        </w:trPr>
        <w:tc>
          <w:tcPr>
            <w:tcW w:w="3168"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09_build_fact_customer_risk_snapshot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gold.fact_customer_risk_snapshot</w:t>
            </w:r>
          </w:p>
        </w:tc>
        <w:tc>
          <w:tcPr>
            <w:tcW w:w="3456" w:type="dxa"/>
            <w:vAlign w:val="center"/>
          </w:tcPr>
          <w:p w:rsidR="00095CF6" w:rsidRPr="0022720F" w:rsidRDefault="009E5FF0">
            <w:pPr>
              <w:rPr>
                <w:rFonts w:asciiTheme="majorHAnsi" w:hAnsiTheme="majorHAnsi" w:cstheme="majorHAnsi"/>
              </w:rPr>
            </w:pPr>
            <w:r w:rsidRPr="0022720F">
              <w:rPr>
                <w:rFonts w:asciiTheme="majorHAnsi" w:hAnsiTheme="majorHAnsi" w:cstheme="majorHAnsi"/>
                <w:sz w:val="16"/>
              </w:rPr>
              <w:t>Final mart output after all required facts.</w:t>
            </w:r>
          </w:p>
        </w:tc>
      </w:tr>
    </w:tbl>
    <w:p w:rsidR="00095CF6" w:rsidRPr="0022720F" w:rsidRDefault="00095CF6">
      <w:pPr>
        <w:rPr>
          <w:rFonts w:asciiTheme="majorHAnsi" w:hAnsiTheme="majorHAnsi" w:cstheme="majorHAnsi"/>
        </w:rPr>
      </w:pPr>
    </w:p>
    <w:p w:rsidR="00095CF6" w:rsidRPr="0022720F" w:rsidRDefault="009E5FF0">
      <w:pPr>
        <w:pStyle w:val="Heading2"/>
        <w:rPr>
          <w:rFonts w:cstheme="majorHAnsi"/>
        </w:rPr>
      </w:pPr>
      <w:bookmarkStart w:id="25" w:name="_Toc231748978"/>
      <w:r w:rsidRPr="0022720F">
        <w:rPr>
          <w:rFonts w:cstheme="majorHAnsi"/>
        </w:rPr>
        <w:t>Gold idempotency standard</w:t>
      </w:r>
      <w:bookmarkEnd w:id="25"/>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Each Gold notebook should be safe to rerun for the same business_dt.</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Prefer DELETE + INSERT or replaceWhere by business_dt for snapshot-style tables.</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lastRenderedPageBreak/>
        <w:t>Use MERGE only when a stable key and update semantics are required.</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Avoid simple append for rerunnable Gold facts unless downstream deduplication is guaranteed.</w:t>
      </w:r>
    </w:p>
    <w:p w:rsidR="00095CF6" w:rsidRPr="0022720F" w:rsidRDefault="009E5FF0" w:rsidP="0022720F">
      <w:pPr>
        <w:pStyle w:val="ListParagraph"/>
        <w:numPr>
          <w:ilvl w:val="0"/>
          <w:numId w:val="10"/>
        </w:numPr>
        <w:rPr>
          <w:rFonts w:asciiTheme="majorHAnsi" w:hAnsiTheme="majorHAnsi" w:cstheme="majorHAnsi"/>
          <w:sz w:val="22"/>
        </w:rPr>
      </w:pPr>
      <w:r w:rsidRPr="0022720F">
        <w:rPr>
          <w:rFonts w:asciiTheme="majorHAnsi" w:hAnsiTheme="majorHAnsi" w:cstheme="majorHAnsi"/>
          <w:sz w:val="22"/>
        </w:rPr>
        <w:t>Validate record counts and key uniqueness after each task.</w:t>
      </w:r>
    </w:p>
    <w:p w:rsidR="00095CF6" w:rsidRPr="0022720F" w:rsidRDefault="009E5FF0">
      <w:pPr>
        <w:pStyle w:val="Heading2"/>
        <w:rPr>
          <w:rFonts w:cstheme="majorHAnsi"/>
        </w:rPr>
      </w:pPr>
      <w:bookmarkStart w:id="26" w:name="_Toc231748979"/>
      <w:r w:rsidRPr="0022720F">
        <w:rPr>
          <w:rFonts w:cstheme="majorHAnsi"/>
        </w:rPr>
        <w:t>Gold validation queries</w:t>
      </w:r>
      <w:bookmarkEnd w:id="26"/>
    </w:p>
    <w:p w:rsidR="00095CF6" w:rsidRPr="0022720F" w:rsidRDefault="009E5FF0">
      <w:pPr>
        <w:pStyle w:val="NoSpacing"/>
        <w:spacing w:after="120"/>
        <w:ind w:left="360"/>
        <w:rPr>
          <w:rFonts w:asciiTheme="majorHAnsi" w:hAnsiTheme="majorHAnsi" w:cstheme="majorHAnsi"/>
        </w:rPr>
      </w:pPr>
      <w:r w:rsidRPr="0022720F">
        <w:rPr>
          <w:rFonts w:asciiTheme="majorHAnsi" w:hAnsiTheme="majorHAnsi" w:cstheme="majorHAnsi"/>
          <w:color w:val="1E1E1E"/>
        </w:rPr>
        <w:t>-- Row count by business date across Gold outputs</w:t>
      </w:r>
      <w:r w:rsidRPr="0022720F">
        <w:rPr>
          <w:rFonts w:asciiTheme="majorHAnsi" w:hAnsiTheme="majorHAnsi" w:cstheme="majorHAnsi"/>
          <w:color w:val="1E1E1E"/>
        </w:rPr>
        <w:br/>
        <w:t>SELECT business_dt, COUNT(*) AS row_count</w:t>
      </w:r>
      <w:r w:rsidRPr="0022720F">
        <w:rPr>
          <w:rFonts w:asciiTheme="majorHAnsi" w:hAnsiTheme="majorHAnsi" w:cstheme="majorHAnsi"/>
          <w:color w:val="1E1E1E"/>
        </w:rPr>
        <w:br/>
        <w:t>FROM credit_risk_dev.gold.fact_customer_risk_snapshot</w:t>
      </w:r>
      <w:r w:rsidRPr="0022720F">
        <w:rPr>
          <w:rFonts w:asciiTheme="majorHAnsi" w:hAnsiTheme="majorHAnsi" w:cstheme="majorHAnsi"/>
          <w:color w:val="1E1E1E"/>
        </w:rPr>
        <w:br/>
        <w:t>GROUP BY business_dt</w:t>
      </w:r>
      <w:r w:rsidRPr="0022720F">
        <w:rPr>
          <w:rFonts w:asciiTheme="majorHAnsi" w:hAnsiTheme="majorHAnsi" w:cstheme="majorHAnsi"/>
          <w:color w:val="1E1E1E"/>
        </w:rPr>
        <w:br/>
        <w:t>ORDER BY business_dt DESC;</w:t>
      </w:r>
      <w:r w:rsidRPr="0022720F">
        <w:rPr>
          <w:rFonts w:asciiTheme="majorHAnsi" w:hAnsiTheme="majorHAnsi" w:cstheme="majorHAnsi"/>
          <w:color w:val="1E1E1E"/>
        </w:rPr>
        <w:br/>
      </w:r>
      <w:r w:rsidRPr="0022720F">
        <w:rPr>
          <w:rFonts w:asciiTheme="majorHAnsi" w:hAnsiTheme="majorHAnsi" w:cstheme="majorHAnsi"/>
          <w:color w:val="1E1E1E"/>
        </w:rPr>
        <w:br/>
        <w:t>-- Check customer risk snapshot duplicate keys</w:t>
      </w:r>
      <w:r w:rsidRPr="0022720F">
        <w:rPr>
          <w:rFonts w:asciiTheme="majorHAnsi" w:hAnsiTheme="majorHAnsi" w:cstheme="majorHAnsi"/>
          <w:color w:val="1E1E1E"/>
        </w:rPr>
        <w:br/>
        <w:t>SELECT customer_id, business_dt, COUNT(*) AS cnt</w:t>
      </w:r>
      <w:r w:rsidRPr="0022720F">
        <w:rPr>
          <w:rFonts w:asciiTheme="majorHAnsi" w:hAnsiTheme="majorHAnsi" w:cstheme="majorHAnsi"/>
          <w:color w:val="1E1E1E"/>
        </w:rPr>
        <w:br/>
        <w:t>FROM credit_risk_dev.gold.fact_customer_risk_snapshot</w:t>
      </w:r>
      <w:r w:rsidRPr="0022720F">
        <w:rPr>
          <w:rFonts w:asciiTheme="majorHAnsi" w:hAnsiTheme="majorHAnsi" w:cstheme="majorHAnsi"/>
          <w:color w:val="1E1E1E"/>
        </w:rPr>
        <w:br/>
        <w:t>GROUP BY customer_id, business_dt</w:t>
      </w:r>
      <w:r w:rsidRPr="0022720F">
        <w:rPr>
          <w:rFonts w:asciiTheme="majorHAnsi" w:hAnsiTheme="majorHAnsi" w:cstheme="majorHAnsi"/>
          <w:color w:val="1E1E1E"/>
        </w:rPr>
        <w:br/>
        <w:t>HAVING COUNT(*) &gt; 1;</w:t>
      </w:r>
      <w:r w:rsidRPr="0022720F">
        <w:rPr>
          <w:rFonts w:asciiTheme="majorHAnsi" w:hAnsiTheme="majorHAnsi" w:cstheme="majorHAnsi"/>
          <w:color w:val="1E1E1E"/>
        </w:rPr>
        <w:br/>
      </w:r>
      <w:r w:rsidRPr="0022720F">
        <w:rPr>
          <w:rFonts w:asciiTheme="majorHAnsi" w:hAnsiTheme="majorHAnsi" w:cstheme="majorHAnsi"/>
          <w:color w:val="1E1E1E"/>
        </w:rPr>
        <w:br/>
        <w:t>-- Check latest Delta operation history</w:t>
      </w:r>
      <w:r w:rsidRPr="0022720F">
        <w:rPr>
          <w:rFonts w:asciiTheme="majorHAnsi" w:hAnsiTheme="majorHAnsi" w:cstheme="majorHAnsi"/>
          <w:color w:val="1E1E1E"/>
        </w:rPr>
        <w:br/>
        <w:t>DESCRIBE HISTORY credit_risk_dev.gold.fact_customer_risk_snapshot;</w:t>
      </w:r>
    </w:p>
    <w:sectPr w:rsidR="00095CF6" w:rsidRPr="0022720F" w:rsidSect="00034616">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8DE" w:rsidRDefault="007468DE">
      <w:pPr>
        <w:spacing w:after="0" w:line="240" w:lineRule="auto"/>
      </w:pPr>
      <w:r>
        <w:separator/>
      </w:r>
    </w:p>
  </w:endnote>
  <w:endnote w:type="continuationSeparator" w:id="0">
    <w:p w:rsidR="007468DE" w:rsidRDefault="00746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CF6" w:rsidRDefault="00095CF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8DE" w:rsidRDefault="007468DE">
      <w:pPr>
        <w:spacing w:after="0" w:line="240" w:lineRule="auto"/>
      </w:pPr>
      <w:r>
        <w:separator/>
      </w:r>
    </w:p>
  </w:footnote>
  <w:footnote w:type="continuationSeparator" w:id="0">
    <w:p w:rsidR="007468DE" w:rsidRDefault="007468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CF6" w:rsidRDefault="00095CF6">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00051DE"/>
    <w:multiLevelType w:val="hybridMultilevel"/>
    <w:tmpl w:val="058C33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5CF6"/>
    <w:rsid w:val="0015074B"/>
    <w:rsid w:val="0022720F"/>
    <w:rsid w:val="0029639D"/>
    <w:rsid w:val="00326F90"/>
    <w:rsid w:val="007468DE"/>
    <w:rsid w:val="009E5FF0"/>
    <w:rsid w:val="00AA1D8D"/>
    <w:rsid w:val="00B47730"/>
    <w:rsid w:val="00B925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720F"/>
    <w:pPr>
      <w:spacing w:after="100"/>
    </w:pPr>
  </w:style>
  <w:style w:type="paragraph" w:styleId="TOC2">
    <w:name w:val="toc 2"/>
    <w:basedOn w:val="Normal"/>
    <w:next w:val="Normal"/>
    <w:autoRedefine/>
    <w:uiPriority w:val="39"/>
    <w:unhideWhenUsed/>
    <w:rsid w:val="0022720F"/>
    <w:pPr>
      <w:spacing w:after="100"/>
      <w:ind w:left="180"/>
    </w:pPr>
  </w:style>
  <w:style w:type="character" w:styleId="Hyperlink">
    <w:name w:val="Hyperlink"/>
    <w:basedOn w:val="DefaultParagraphFont"/>
    <w:uiPriority w:val="99"/>
    <w:unhideWhenUsed/>
    <w:rsid w:val="0022720F"/>
    <w:rPr>
      <w:color w:val="0000FF" w:themeColor="hyperlink"/>
      <w:u w:val="single"/>
    </w:rPr>
  </w:style>
  <w:style w:type="paragraph" w:styleId="BalloonText">
    <w:name w:val="Balloon Text"/>
    <w:basedOn w:val="Normal"/>
    <w:link w:val="BalloonTextChar"/>
    <w:uiPriority w:val="99"/>
    <w:semiHidden/>
    <w:unhideWhenUsed/>
    <w:rsid w:val="00227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2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720F"/>
    <w:pPr>
      <w:spacing w:after="100"/>
    </w:pPr>
  </w:style>
  <w:style w:type="paragraph" w:styleId="TOC2">
    <w:name w:val="toc 2"/>
    <w:basedOn w:val="Normal"/>
    <w:next w:val="Normal"/>
    <w:autoRedefine/>
    <w:uiPriority w:val="39"/>
    <w:unhideWhenUsed/>
    <w:rsid w:val="0022720F"/>
    <w:pPr>
      <w:spacing w:after="100"/>
      <w:ind w:left="180"/>
    </w:pPr>
  </w:style>
  <w:style w:type="character" w:styleId="Hyperlink">
    <w:name w:val="Hyperlink"/>
    <w:basedOn w:val="DefaultParagraphFont"/>
    <w:uiPriority w:val="99"/>
    <w:unhideWhenUsed/>
    <w:rsid w:val="0022720F"/>
    <w:rPr>
      <w:color w:val="0000FF" w:themeColor="hyperlink"/>
      <w:u w:val="single"/>
    </w:rPr>
  </w:style>
  <w:style w:type="paragraph" w:styleId="BalloonText">
    <w:name w:val="Balloon Text"/>
    <w:basedOn w:val="Normal"/>
    <w:link w:val="BalloonTextChar"/>
    <w:uiPriority w:val="99"/>
    <w:semiHidden/>
    <w:unhideWhenUsed/>
    <w:rsid w:val="00227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2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E3E76-B533-43EA-ACE7-424959A21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2026-06-07T16:22:00Z</dcterms:modified>
  <cp:category/>
</cp:coreProperties>
</file>