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18161" w14:textId="687423D6" w:rsidR="003F303F" w:rsidRPr="005723CC" w:rsidRDefault="003F303F" w:rsidP="005723CC">
      <w:pPr>
        <w:pStyle w:val="Heading1"/>
      </w:pPr>
      <w:r w:rsidRPr="005723CC">
        <w:t>Analisis Komparatif Algoritma Apriori dan FP-</w:t>
      </w:r>
      <w:proofErr w:type="spellStart"/>
      <w:r w:rsidRPr="005723CC">
        <w:t>Growth</w:t>
      </w:r>
      <w:proofErr w:type="spellEnd"/>
      <w:r w:rsidRPr="005723CC">
        <w:t xml:space="preserve">: Implementasi Manual </w:t>
      </w:r>
      <w:r w:rsidRPr="005723CC">
        <w:t>vs</w:t>
      </w:r>
      <w:r w:rsidRPr="005723CC">
        <w:t xml:space="preserve"> Pustaka</w:t>
      </w:r>
    </w:p>
    <w:p w14:paraId="0F05BBEC" w14:textId="77777777" w:rsidR="003F303F" w:rsidRDefault="003F303F" w:rsidP="003F303F">
      <w:pPr>
        <w:jc w:val="center"/>
      </w:pPr>
      <w:r w:rsidRPr="003F303F">
        <w:rPr>
          <w:b/>
          <w:bCs/>
        </w:rPr>
        <w:t>Abstrak</w:t>
      </w:r>
    </w:p>
    <w:p w14:paraId="63DD295F" w14:textId="1A32196A" w:rsidR="003F303F" w:rsidRPr="003F303F" w:rsidRDefault="003F303F" w:rsidP="003F303F">
      <w:pPr>
        <w:jc w:val="both"/>
      </w:pPr>
      <w:r w:rsidRPr="003F303F">
        <w:t xml:space="preserve">Laporan ini menyajikan analisis komparatif komprehensif dua algoritma fundamental dalam penambangan </w:t>
      </w:r>
      <w:proofErr w:type="spellStart"/>
      <w:r w:rsidRPr="003F303F">
        <w:rPr>
          <w:i/>
          <w:iCs/>
        </w:rPr>
        <w:t>itemset</w:t>
      </w:r>
      <w:proofErr w:type="spellEnd"/>
      <w:r w:rsidRPr="003F303F">
        <w:t xml:space="preserve"> sering dan pembelajaran aturan asosiasi: Apriori dan FP-</w:t>
      </w:r>
      <w:proofErr w:type="spellStart"/>
      <w:r w:rsidRPr="003F303F">
        <w:t>Growth</w:t>
      </w:r>
      <w:proofErr w:type="spellEnd"/>
      <w:r w:rsidRPr="003F303F">
        <w:t xml:space="preserve">. Studi ini menyelidiki prinsip-prinsip teoretis, mekanisme operasional, dan karakteristik kinerja praktisnya di seluruh implementasi manual dan pendekatan berbasis pustaka yang dioptimalkan. Dengan memeriksa metrik utama seperti efisiensi komputasi (waktu eksekusi) dan pemanfaatan memori, penelitian ini bertujuan untuk menjelaskan pertukaran yang melekat pada setiap algoritma dan strategi implementasi. Temuan ini memberikan wawasan penting bagi peneliti dan praktisi dalam memilih algoritma dan pendekatan pengembangan yang paling sesuai untuk berbagai tugas penambangan data, terutama yang berkaitan dengan </w:t>
      </w:r>
      <w:proofErr w:type="spellStart"/>
      <w:r w:rsidRPr="003F303F">
        <w:t>skalabilitas</w:t>
      </w:r>
      <w:proofErr w:type="spellEnd"/>
      <w:r w:rsidRPr="003F303F">
        <w:t xml:space="preserve"> dan manajemen sumber daya dalam </w:t>
      </w:r>
      <w:proofErr w:type="spellStart"/>
      <w:r w:rsidRPr="003F303F">
        <w:rPr>
          <w:i/>
          <w:iCs/>
        </w:rPr>
        <w:t>dataset</w:t>
      </w:r>
      <w:proofErr w:type="spellEnd"/>
      <w:r w:rsidRPr="003F303F">
        <w:t xml:space="preserve"> besar.</w:t>
      </w:r>
    </w:p>
    <w:p w14:paraId="2DBDFB50" w14:textId="77777777" w:rsidR="003F303F" w:rsidRDefault="003F303F" w:rsidP="003F303F">
      <w:pPr>
        <w:pStyle w:val="Heading2"/>
      </w:pPr>
    </w:p>
    <w:p w14:paraId="59734C7F" w14:textId="77777777" w:rsidR="00916283" w:rsidRPr="00916283" w:rsidRDefault="00916283" w:rsidP="00916283">
      <w:pPr>
        <w:sectPr w:rsidR="00916283" w:rsidRPr="00916283" w:rsidSect="005723CC">
          <w:pgSz w:w="11906" w:h="16838"/>
          <w:pgMar w:top="1985" w:right="1701" w:bottom="1701" w:left="1701" w:header="851" w:footer="992" w:gutter="0"/>
          <w:cols w:space="425"/>
          <w:docGrid w:linePitch="360"/>
        </w:sectPr>
      </w:pPr>
    </w:p>
    <w:p w14:paraId="36891820" w14:textId="77777777" w:rsidR="003F303F" w:rsidRPr="003F303F" w:rsidRDefault="003F303F" w:rsidP="003F303F">
      <w:pPr>
        <w:pStyle w:val="Heading2"/>
      </w:pPr>
      <w:r w:rsidRPr="003F303F">
        <w:t>1. Pendahuluan</w:t>
      </w:r>
    </w:p>
    <w:p w14:paraId="4036D629" w14:textId="77777777" w:rsidR="003F303F" w:rsidRDefault="003F303F" w:rsidP="003F303F">
      <w:pPr>
        <w:pStyle w:val="Heading3"/>
      </w:pPr>
      <w:r w:rsidRPr="003F303F">
        <w:t xml:space="preserve">1.1. Tinjauan Umum Penambangan </w:t>
      </w:r>
      <w:proofErr w:type="spellStart"/>
      <w:r w:rsidRPr="003F303F">
        <w:rPr>
          <w:i/>
          <w:iCs/>
        </w:rPr>
        <w:t>Itemset</w:t>
      </w:r>
      <w:proofErr w:type="spellEnd"/>
      <w:r w:rsidRPr="003F303F">
        <w:t xml:space="preserve"> Sering dan Pembelajaran Aturan Asosiasi</w:t>
      </w:r>
    </w:p>
    <w:p w14:paraId="446F4BB5" w14:textId="25EAEA9A" w:rsidR="003F303F" w:rsidRPr="003F303F" w:rsidRDefault="003F303F" w:rsidP="003F303F">
      <w:r w:rsidRPr="003F303F">
        <w:t xml:space="preserve">Penambangan </w:t>
      </w:r>
      <w:proofErr w:type="spellStart"/>
      <w:r w:rsidRPr="003F303F">
        <w:rPr>
          <w:i/>
          <w:iCs/>
        </w:rPr>
        <w:t>itemset</w:t>
      </w:r>
      <w:proofErr w:type="spellEnd"/>
      <w:r w:rsidRPr="003F303F">
        <w:t xml:space="preserve"> sering adalah tugas inti dalam penambangan data yang bertujuan untuk menemukan pola </w:t>
      </w:r>
      <w:r w:rsidRPr="003F303F">
        <w:rPr>
          <w:i/>
          <w:iCs/>
        </w:rPr>
        <w:t>item</w:t>
      </w:r>
      <w:r w:rsidRPr="003F303F">
        <w:t xml:space="preserve"> yang sering muncul bersama dalam suatu </w:t>
      </w:r>
      <w:proofErr w:type="spellStart"/>
      <w:r w:rsidRPr="003F303F">
        <w:rPr>
          <w:i/>
          <w:iCs/>
        </w:rPr>
        <w:t>dataset</w:t>
      </w:r>
      <w:proofErr w:type="spellEnd"/>
      <w:r w:rsidRPr="003F303F">
        <w:t xml:space="preserve"> (Tan </w:t>
      </w:r>
      <w:proofErr w:type="spellStart"/>
      <w:r w:rsidRPr="003F303F">
        <w:t>et</w:t>
      </w:r>
      <w:proofErr w:type="spellEnd"/>
      <w:r w:rsidRPr="003F303F">
        <w:t xml:space="preserve"> </w:t>
      </w:r>
      <w:proofErr w:type="spellStart"/>
      <w:r w:rsidRPr="003F303F">
        <w:t>al.</w:t>
      </w:r>
      <w:proofErr w:type="spellEnd"/>
      <w:r w:rsidRPr="003F303F">
        <w:t xml:space="preserve">, 2019). Teknik ini menjadi dasar untuk memahami hubungan dalam data </w:t>
      </w:r>
      <w:proofErr w:type="spellStart"/>
      <w:r w:rsidRPr="003F303F">
        <w:t>transaksional</w:t>
      </w:r>
      <w:proofErr w:type="spellEnd"/>
      <w:r w:rsidRPr="003F303F">
        <w:t>, seperti kebiasaan pembelian pelanggan dalam analisis keranjang belanja (</w:t>
      </w:r>
      <w:proofErr w:type="spellStart"/>
      <w:r w:rsidRPr="003F303F">
        <w:rPr>
          <w:i/>
          <w:iCs/>
        </w:rPr>
        <w:t>market</w:t>
      </w:r>
      <w:proofErr w:type="spellEnd"/>
      <w:r w:rsidRPr="003F303F">
        <w:rPr>
          <w:i/>
          <w:iCs/>
        </w:rPr>
        <w:t xml:space="preserve"> basket </w:t>
      </w:r>
      <w:proofErr w:type="spellStart"/>
      <w:r w:rsidRPr="003F303F">
        <w:rPr>
          <w:i/>
          <w:iCs/>
        </w:rPr>
        <w:t>analysis</w:t>
      </w:r>
      <w:proofErr w:type="spellEnd"/>
      <w:r w:rsidRPr="003F303F">
        <w:t xml:space="preserve">). Misalnya, dalam analisis keranjang belanja, penambangan </w:t>
      </w:r>
      <w:proofErr w:type="spellStart"/>
      <w:r w:rsidRPr="003F303F">
        <w:rPr>
          <w:i/>
          <w:iCs/>
        </w:rPr>
        <w:t>itemset</w:t>
      </w:r>
      <w:proofErr w:type="spellEnd"/>
      <w:r w:rsidRPr="003F303F">
        <w:t xml:space="preserve"> sering dapat mengungkapkan bahwa pelanggan yang membeli roti dan mentega juga sering membeli susu.</w:t>
      </w:r>
    </w:p>
    <w:p w14:paraId="7CB82E8D" w14:textId="77777777" w:rsidR="003F303F" w:rsidRPr="003F303F" w:rsidRDefault="003F303F" w:rsidP="003F303F">
      <w:r w:rsidRPr="003F303F">
        <w:t xml:space="preserve">Pembelajaran aturan asosiasi memperluas penambangan </w:t>
      </w:r>
      <w:proofErr w:type="spellStart"/>
      <w:r w:rsidRPr="003F303F">
        <w:rPr>
          <w:i/>
          <w:iCs/>
        </w:rPr>
        <w:t>itemset</w:t>
      </w:r>
      <w:proofErr w:type="spellEnd"/>
      <w:r w:rsidRPr="003F303F">
        <w:t xml:space="preserve"> sering dengan menurunkan pernyataan "jika-maka" yang menyoroti tren dan hubungan umum (Han </w:t>
      </w:r>
      <w:proofErr w:type="spellStart"/>
      <w:r w:rsidRPr="003F303F">
        <w:t>et</w:t>
      </w:r>
      <w:proofErr w:type="spellEnd"/>
      <w:r w:rsidRPr="003F303F">
        <w:t xml:space="preserve"> </w:t>
      </w:r>
      <w:proofErr w:type="spellStart"/>
      <w:r w:rsidRPr="003F303F">
        <w:t>al.</w:t>
      </w:r>
      <w:proofErr w:type="spellEnd"/>
      <w:r w:rsidRPr="003F303F">
        <w:t xml:space="preserve">, 2022). Aturan-aturan ini sangat penting untuk pengambilan keputusan di berbagai </w:t>
      </w:r>
      <w:r w:rsidRPr="003F303F">
        <w:lastRenderedPageBreak/>
        <w:t xml:space="preserve">domain, termasuk ritel, analitik web, deteksi penipuan, dan </w:t>
      </w:r>
      <w:proofErr w:type="spellStart"/>
      <w:r w:rsidRPr="003F303F">
        <w:t>bioinformatika</w:t>
      </w:r>
      <w:proofErr w:type="spellEnd"/>
      <w:r w:rsidRPr="003F303F">
        <w:t xml:space="preserve">. Dalam konteks ini, penambangan </w:t>
      </w:r>
      <w:proofErr w:type="spellStart"/>
      <w:r w:rsidRPr="003F303F">
        <w:rPr>
          <w:i/>
          <w:iCs/>
        </w:rPr>
        <w:t>itemset</w:t>
      </w:r>
      <w:proofErr w:type="spellEnd"/>
      <w:r w:rsidRPr="003F303F">
        <w:t xml:space="preserve"> sering berfungsi sebagai prasyarat penting untuk menghasilkan aturan asosiasi yang bermakna.</w:t>
      </w:r>
    </w:p>
    <w:p w14:paraId="40537C82" w14:textId="77777777" w:rsidR="003F303F" w:rsidRDefault="003F303F" w:rsidP="003F303F">
      <w:pPr>
        <w:pStyle w:val="Heading3"/>
      </w:pPr>
      <w:r w:rsidRPr="003F303F">
        <w:t>1.2. Pengantar Algoritma Apriori dan FP-</w:t>
      </w:r>
      <w:proofErr w:type="spellStart"/>
      <w:r w:rsidRPr="003F303F">
        <w:t>Growth</w:t>
      </w:r>
      <w:proofErr w:type="spellEnd"/>
    </w:p>
    <w:p w14:paraId="40DEC238" w14:textId="144BF06F" w:rsidR="003F303F" w:rsidRPr="003F303F" w:rsidRDefault="003F303F" w:rsidP="003F303F">
      <w:r w:rsidRPr="003F303F">
        <w:t xml:space="preserve">Algoritma Apriori, yang diajukan oleh </w:t>
      </w:r>
      <w:proofErr w:type="spellStart"/>
      <w:r w:rsidRPr="003F303F">
        <w:t>Agrawal</w:t>
      </w:r>
      <w:proofErr w:type="spellEnd"/>
      <w:r w:rsidRPr="003F303F">
        <w:t xml:space="preserve"> dan </w:t>
      </w:r>
      <w:proofErr w:type="spellStart"/>
      <w:r w:rsidRPr="003F303F">
        <w:t>Srikant</w:t>
      </w:r>
      <w:proofErr w:type="spellEnd"/>
      <w:r w:rsidRPr="003F303F">
        <w:t xml:space="preserve"> (1994), adalah algoritma perintis dan banyak digunakan untuk penambangan </w:t>
      </w:r>
      <w:proofErr w:type="spellStart"/>
      <w:r w:rsidRPr="003F303F">
        <w:rPr>
          <w:i/>
          <w:iCs/>
        </w:rPr>
        <w:t>itemset</w:t>
      </w:r>
      <w:proofErr w:type="spellEnd"/>
      <w:r w:rsidRPr="003F303F">
        <w:t xml:space="preserve"> sering. Algoritma ini menggunakan pendekatan "bawah-atas" (</w:t>
      </w:r>
      <w:proofErr w:type="spellStart"/>
      <w:r w:rsidRPr="003F303F">
        <w:rPr>
          <w:i/>
          <w:iCs/>
        </w:rPr>
        <w:t>bottom-up</w:t>
      </w:r>
      <w:proofErr w:type="spellEnd"/>
      <w:r w:rsidRPr="003F303F">
        <w:t xml:space="preserve">) dan sifat anti-monoton dari </w:t>
      </w:r>
      <w:proofErr w:type="spellStart"/>
      <w:r w:rsidRPr="003F303F">
        <w:rPr>
          <w:i/>
          <w:iCs/>
        </w:rPr>
        <w:t>support</w:t>
      </w:r>
      <w:proofErr w:type="spellEnd"/>
      <w:r w:rsidRPr="003F303F">
        <w:t xml:space="preserve"> untuk secara efisien menemukan </w:t>
      </w:r>
      <w:proofErr w:type="spellStart"/>
      <w:r w:rsidRPr="003F303F">
        <w:rPr>
          <w:i/>
          <w:iCs/>
        </w:rPr>
        <w:t>itemset</w:t>
      </w:r>
      <w:proofErr w:type="spellEnd"/>
      <w:r w:rsidRPr="003F303F">
        <w:t xml:space="preserve"> sering.</w:t>
      </w:r>
    </w:p>
    <w:p w14:paraId="3CCDC6DF" w14:textId="77777777" w:rsidR="003F303F" w:rsidRPr="003F303F" w:rsidRDefault="003F303F" w:rsidP="003F303F">
      <w:r w:rsidRPr="003F303F">
        <w:t>Algoritma FP-</w:t>
      </w:r>
      <w:proofErr w:type="spellStart"/>
      <w:r w:rsidRPr="003F303F">
        <w:t>Growth</w:t>
      </w:r>
      <w:proofErr w:type="spellEnd"/>
      <w:r w:rsidRPr="003F303F">
        <w:t xml:space="preserve"> (</w:t>
      </w:r>
      <w:proofErr w:type="spellStart"/>
      <w:r w:rsidRPr="003F303F">
        <w:rPr>
          <w:i/>
          <w:iCs/>
        </w:rPr>
        <w:t>Frequent</w:t>
      </w:r>
      <w:proofErr w:type="spellEnd"/>
      <w:r w:rsidRPr="003F303F">
        <w:rPr>
          <w:i/>
          <w:iCs/>
        </w:rPr>
        <w:t xml:space="preserve"> </w:t>
      </w:r>
      <w:proofErr w:type="spellStart"/>
      <w:r w:rsidRPr="003F303F">
        <w:rPr>
          <w:i/>
          <w:iCs/>
        </w:rPr>
        <w:t>Pattern</w:t>
      </w:r>
      <w:proofErr w:type="spellEnd"/>
      <w:r w:rsidRPr="003F303F">
        <w:rPr>
          <w:i/>
          <w:iCs/>
        </w:rPr>
        <w:t xml:space="preserve"> </w:t>
      </w:r>
      <w:proofErr w:type="spellStart"/>
      <w:r w:rsidRPr="003F303F">
        <w:rPr>
          <w:i/>
          <w:iCs/>
        </w:rPr>
        <w:t>Growth</w:t>
      </w:r>
      <w:proofErr w:type="spellEnd"/>
      <w:r w:rsidRPr="003F303F">
        <w:t xml:space="preserve">), yang diperkenalkan oleh Han, Pei, dan </w:t>
      </w:r>
      <w:proofErr w:type="spellStart"/>
      <w:r w:rsidRPr="003F303F">
        <w:t>Yin</w:t>
      </w:r>
      <w:proofErr w:type="spellEnd"/>
      <w:r w:rsidRPr="003F303F">
        <w:t xml:space="preserve"> (2000), muncul sebagai alternatif Apriori, yang secara khusus dirancang untuk mengatasi </w:t>
      </w:r>
      <w:proofErr w:type="spellStart"/>
      <w:r w:rsidRPr="003F303F">
        <w:t>ketidakefisienannya</w:t>
      </w:r>
      <w:proofErr w:type="spellEnd"/>
      <w:r w:rsidRPr="003F303F">
        <w:t>. Algoritma ini mencapai tujuannya dengan menggunakan struktur data yang ringkas yang disebut FP-</w:t>
      </w:r>
      <w:proofErr w:type="spellStart"/>
      <w:r w:rsidRPr="003F303F">
        <w:t>tree</w:t>
      </w:r>
      <w:proofErr w:type="spellEnd"/>
      <w:r w:rsidRPr="003F303F">
        <w:t xml:space="preserve"> dan menghindari generasi kandidat yang mahal secara komputasi. Perkembangan ini mencerminkan evolusi alami dalam desain </w:t>
      </w:r>
      <w:proofErr w:type="spellStart"/>
      <w:r w:rsidRPr="003F303F">
        <w:t>algoritmik</w:t>
      </w:r>
      <w:proofErr w:type="spellEnd"/>
      <w:r w:rsidRPr="003F303F">
        <w:t>, di mana Apriori meletakkan dasar teoretis, dan FP-</w:t>
      </w:r>
      <w:proofErr w:type="spellStart"/>
      <w:r w:rsidRPr="003F303F">
        <w:t>Growth</w:t>
      </w:r>
      <w:proofErr w:type="spellEnd"/>
      <w:r w:rsidRPr="003F303F">
        <w:t xml:space="preserve"> membangun di atas fondasi tersebut dengan memperkenalkan struktur data dan strategi penambangan yang lebih efisien.</w:t>
      </w:r>
    </w:p>
    <w:p w14:paraId="23EFCB98" w14:textId="77777777" w:rsidR="003F303F" w:rsidRDefault="003F303F" w:rsidP="003F303F">
      <w:pPr>
        <w:pStyle w:val="Heading3"/>
      </w:pPr>
      <w:r w:rsidRPr="003F303F">
        <w:t>1.3. Rasionalitas Perbandingan Implementasi Manual dan Pustaka</w:t>
      </w:r>
    </w:p>
    <w:p w14:paraId="3D531B66" w14:textId="07A0191B" w:rsidR="003F303F" w:rsidRPr="003F303F" w:rsidRDefault="003F303F" w:rsidP="003F303F">
      <w:r w:rsidRPr="003F303F">
        <w:t>Perbandingan antara implementasi manual dan pustaka menyoroti titik keputusan penting bagi praktisi dan peneliti: apakah akan mengimplementasikan algoritma dari awal untuk pemahaman yang lebih mendalam atau memanfaatkan pustaka yang ada yang dioptimalkan untuk efisiensi dan keandalan.</w:t>
      </w:r>
    </w:p>
    <w:p w14:paraId="384EEF59" w14:textId="77777777" w:rsidR="003F303F" w:rsidRPr="003F303F" w:rsidRDefault="003F303F" w:rsidP="003F303F">
      <w:pPr>
        <w:numPr>
          <w:ilvl w:val="0"/>
          <w:numId w:val="11"/>
        </w:numPr>
        <w:tabs>
          <w:tab w:val="num" w:pos="720"/>
        </w:tabs>
      </w:pPr>
      <w:r w:rsidRPr="003F303F">
        <w:rPr>
          <w:b/>
          <w:bCs/>
        </w:rPr>
        <w:t>Implementasi Manual:</w:t>
      </w:r>
      <w:r w:rsidRPr="003F303F">
        <w:t xml:space="preserve"> Menawarkan pemahaman mendalam tentang mekanisme internal algoritma, aliran data, dan langkah-langkah komputasi. Proses ini sangat berharga untuk tujuan pendidikan dan bagi peneliti yang ingin memodifikasi atau memperluas algoritma inti.</w:t>
      </w:r>
    </w:p>
    <w:p w14:paraId="4740F443" w14:textId="77777777" w:rsidR="003F303F" w:rsidRPr="003F303F" w:rsidRDefault="003F303F" w:rsidP="003F303F">
      <w:pPr>
        <w:numPr>
          <w:ilvl w:val="0"/>
          <w:numId w:val="11"/>
        </w:numPr>
        <w:tabs>
          <w:tab w:val="num" w:pos="720"/>
        </w:tabs>
      </w:pPr>
      <w:r w:rsidRPr="003F303F">
        <w:rPr>
          <w:b/>
          <w:bCs/>
        </w:rPr>
        <w:t>Implementasi Pustaka:</w:t>
      </w:r>
      <w:r w:rsidRPr="003F303F">
        <w:t xml:space="preserve"> Pustaka seperti </w:t>
      </w:r>
      <w:proofErr w:type="spellStart"/>
      <w:r w:rsidRPr="003F303F">
        <w:t>mlxtend</w:t>
      </w:r>
      <w:proofErr w:type="spellEnd"/>
      <w:r w:rsidRPr="003F303F">
        <w:t xml:space="preserve"> untuk </w:t>
      </w:r>
      <w:proofErr w:type="spellStart"/>
      <w:r w:rsidRPr="003F303F">
        <w:t>Python</w:t>
      </w:r>
      <w:proofErr w:type="spellEnd"/>
      <w:r w:rsidRPr="003F303F">
        <w:t xml:space="preserve"> (</w:t>
      </w:r>
      <w:proofErr w:type="spellStart"/>
      <w:r w:rsidRPr="003F303F">
        <w:t>Raschka</w:t>
      </w:r>
      <w:proofErr w:type="spellEnd"/>
      <w:r w:rsidRPr="003F303F">
        <w:t xml:space="preserve">, 2018) biasanya sangat dioptimalkan, kuat, dan dirancang untuk aplikasi praktis pada </w:t>
      </w:r>
      <w:proofErr w:type="spellStart"/>
      <w:r w:rsidRPr="003F303F">
        <w:rPr>
          <w:i/>
          <w:iCs/>
        </w:rPr>
        <w:t>dataset</w:t>
      </w:r>
      <w:proofErr w:type="spellEnd"/>
      <w:r w:rsidRPr="003F303F">
        <w:t xml:space="preserve"> besar. Pustaka ini mengabstraksi sebagian besar kompleksitas, memungkinkan pengguna untuk fokus pada persiapan dan interpretasi data.</w:t>
      </w:r>
    </w:p>
    <w:p w14:paraId="21E77A65" w14:textId="77777777" w:rsidR="003F303F" w:rsidRPr="003F303F" w:rsidRDefault="003F303F" w:rsidP="003F303F">
      <w:r w:rsidRPr="003F303F">
        <w:lastRenderedPageBreak/>
        <w:t xml:space="preserve">Perbandingan ini menggarisbawahi dilema antara pembelajaran dan penerapan: implementasi manual lebih berharga untuk tujuan pembelajaran, sementara pustaka hampir selalu lebih unggul untuk lingkungan produksi karena </w:t>
      </w:r>
      <w:proofErr w:type="spellStart"/>
      <w:r w:rsidRPr="003F303F">
        <w:t>kekokohan</w:t>
      </w:r>
      <w:proofErr w:type="spellEnd"/>
      <w:r w:rsidRPr="003F303F">
        <w:t xml:space="preserve"> dan optimasinya.</w:t>
      </w:r>
    </w:p>
    <w:p w14:paraId="484F362E" w14:textId="77777777" w:rsidR="003F303F" w:rsidRPr="003F303F" w:rsidRDefault="003F303F" w:rsidP="003F303F">
      <w:pPr>
        <w:pStyle w:val="Heading2"/>
      </w:pPr>
      <w:r w:rsidRPr="003F303F">
        <w:t>2. Latar Belakang Teoretis</w:t>
      </w:r>
    </w:p>
    <w:p w14:paraId="21DE531C" w14:textId="77777777" w:rsidR="003F303F" w:rsidRPr="003F303F" w:rsidRDefault="003F303F" w:rsidP="003F303F">
      <w:pPr>
        <w:pStyle w:val="Heading3"/>
      </w:pPr>
      <w:r w:rsidRPr="003F303F">
        <w:t>2.1. Algoritma Apriori</w:t>
      </w:r>
    </w:p>
    <w:p w14:paraId="69272F30" w14:textId="77777777" w:rsidR="003F303F" w:rsidRPr="003F303F" w:rsidRDefault="003F303F" w:rsidP="003F303F">
      <w:pPr>
        <w:numPr>
          <w:ilvl w:val="0"/>
          <w:numId w:val="12"/>
        </w:numPr>
        <w:tabs>
          <w:tab w:val="num" w:pos="720"/>
        </w:tabs>
      </w:pPr>
      <w:r w:rsidRPr="003F303F">
        <w:rPr>
          <w:b/>
          <w:bCs/>
        </w:rPr>
        <w:t>Prinsip Inti:</w:t>
      </w:r>
      <w:r w:rsidRPr="003F303F">
        <w:t xml:space="preserve"> Didasarkan pada "sifat Apriori" atau "sifat anti-monoton dari </w:t>
      </w:r>
      <w:proofErr w:type="spellStart"/>
      <w:r w:rsidRPr="003F303F">
        <w:rPr>
          <w:i/>
          <w:iCs/>
        </w:rPr>
        <w:t>support</w:t>
      </w:r>
      <w:proofErr w:type="spellEnd"/>
      <w:r w:rsidRPr="003F303F">
        <w:t xml:space="preserve">": jika sebuah </w:t>
      </w:r>
      <w:proofErr w:type="spellStart"/>
      <w:r w:rsidRPr="003F303F">
        <w:rPr>
          <w:i/>
          <w:iCs/>
        </w:rPr>
        <w:t>itemset</w:t>
      </w:r>
      <w:proofErr w:type="spellEnd"/>
      <w:r w:rsidRPr="003F303F">
        <w:t xml:space="preserve"> sering, maka semua </w:t>
      </w:r>
      <w:proofErr w:type="spellStart"/>
      <w:r w:rsidRPr="003F303F">
        <w:rPr>
          <w:i/>
          <w:iCs/>
        </w:rPr>
        <w:t>subset</w:t>
      </w:r>
      <w:r w:rsidRPr="003F303F">
        <w:t>-nya</w:t>
      </w:r>
      <w:proofErr w:type="spellEnd"/>
      <w:r w:rsidRPr="003F303F">
        <w:t xml:space="preserve"> juga harus sering. Sebaliknya, jika sebuah </w:t>
      </w:r>
      <w:proofErr w:type="spellStart"/>
      <w:r w:rsidRPr="003F303F">
        <w:rPr>
          <w:i/>
          <w:iCs/>
        </w:rPr>
        <w:t>itemset</w:t>
      </w:r>
      <w:proofErr w:type="spellEnd"/>
      <w:r w:rsidRPr="003F303F">
        <w:t xml:space="preserve"> tidak sering, semua </w:t>
      </w:r>
      <w:proofErr w:type="spellStart"/>
      <w:r w:rsidRPr="003F303F">
        <w:rPr>
          <w:i/>
          <w:iCs/>
        </w:rPr>
        <w:t>superset</w:t>
      </w:r>
      <w:r w:rsidRPr="003F303F">
        <w:t>-nya</w:t>
      </w:r>
      <w:proofErr w:type="spellEnd"/>
      <w:r w:rsidRPr="003F303F">
        <w:t xml:space="preserve"> juga tidak sering. Sifat ini sangat penting untuk memangkas ruang pencarian secara efisien (</w:t>
      </w:r>
      <w:proofErr w:type="spellStart"/>
      <w:r w:rsidRPr="003F303F">
        <w:t>Agrawal</w:t>
      </w:r>
      <w:proofErr w:type="spellEnd"/>
      <w:r w:rsidRPr="003F303F">
        <w:t xml:space="preserve"> &amp; </w:t>
      </w:r>
      <w:proofErr w:type="spellStart"/>
      <w:r w:rsidRPr="003F303F">
        <w:t>Srikant</w:t>
      </w:r>
      <w:proofErr w:type="spellEnd"/>
      <w:r w:rsidRPr="003F303F">
        <w:t>, 1994).</w:t>
      </w:r>
    </w:p>
    <w:p w14:paraId="1F4A325C" w14:textId="77777777" w:rsidR="003F303F" w:rsidRPr="003F303F" w:rsidRDefault="003F303F" w:rsidP="003F303F">
      <w:pPr>
        <w:numPr>
          <w:ilvl w:val="0"/>
          <w:numId w:val="12"/>
        </w:numPr>
        <w:tabs>
          <w:tab w:val="num" w:pos="720"/>
        </w:tabs>
      </w:pPr>
      <w:r w:rsidRPr="003F303F">
        <w:rPr>
          <w:b/>
          <w:bCs/>
        </w:rPr>
        <w:t>Proses:</w:t>
      </w:r>
      <w:r w:rsidRPr="003F303F">
        <w:t xml:space="preserve"> Bekerja dengan pendekatan "bawah-atas" (</w:t>
      </w:r>
      <w:proofErr w:type="spellStart"/>
      <w:r w:rsidRPr="003F303F">
        <w:rPr>
          <w:i/>
          <w:iCs/>
        </w:rPr>
        <w:t>bottom-up</w:t>
      </w:r>
      <w:proofErr w:type="spellEnd"/>
      <w:r w:rsidRPr="003F303F">
        <w:t xml:space="preserve">). Dimulai dengan menghasilkan dan menguji </w:t>
      </w:r>
      <w:proofErr w:type="spellStart"/>
      <w:r w:rsidRPr="003F303F">
        <w:rPr>
          <w:i/>
          <w:iCs/>
        </w:rPr>
        <w:t>itemset</w:t>
      </w:r>
      <w:proofErr w:type="spellEnd"/>
      <w:r w:rsidRPr="003F303F">
        <w:t xml:space="preserve"> tunggal, kemudian secara </w:t>
      </w:r>
      <w:proofErr w:type="spellStart"/>
      <w:r w:rsidRPr="003F303F">
        <w:t>iteratif</w:t>
      </w:r>
      <w:proofErr w:type="spellEnd"/>
      <w:r w:rsidRPr="003F303F">
        <w:t xml:space="preserve"> menggabungkan </w:t>
      </w:r>
      <w:proofErr w:type="spellStart"/>
      <w:r w:rsidRPr="003F303F">
        <w:rPr>
          <w:i/>
          <w:iCs/>
        </w:rPr>
        <w:t>itemset</w:t>
      </w:r>
      <w:proofErr w:type="spellEnd"/>
      <w:r w:rsidRPr="003F303F">
        <w:t xml:space="preserve"> yang sering untuk menghasilkan kandidat </w:t>
      </w:r>
      <w:proofErr w:type="spellStart"/>
      <w:r w:rsidRPr="003F303F">
        <w:rPr>
          <w:i/>
          <w:iCs/>
        </w:rPr>
        <w:t>itemset</w:t>
      </w:r>
      <w:proofErr w:type="spellEnd"/>
      <w:r w:rsidRPr="003F303F">
        <w:t xml:space="preserve"> yang lebih besar. Setiap iterasi memerlukan pemindaian penuh pada </w:t>
      </w:r>
      <w:proofErr w:type="spellStart"/>
      <w:r w:rsidRPr="003F303F">
        <w:rPr>
          <w:i/>
          <w:iCs/>
        </w:rPr>
        <w:t>database</w:t>
      </w:r>
      <w:proofErr w:type="spellEnd"/>
      <w:r w:rsidRPr="003F303F">
        <w:t xml:space="preserve"> untuk menghitung </w:t>
      </w:r>
      <w:proofErr w:type="spellStart"/>
      <w:r w:rsidRPr="003F303F">
        <w:rPr>
          <w:i/>
          <w:iCs/>
        </w:rPr>
        <w:t>support</w:t>
      </w:r>
      <w:proofErr w:type="spellEnd"/>
      <w:r w:rsidRPr="003F303F">
        <w:t xml:space="preserve"> dari kandidat.</w:t>
      </w:r>
    </w:p>
    <w:p w14:paraId="7C7AB8CD" w14:textId="77777777" w:rsidR="003F303F" w:rsidRPr="003F303F" w:rsidRDefault="003F303F" w:rsidP="003F303F">
      <w:pPr>
        <w:numPr>
          <w:ilvl w:val="0"/>
          <w:numId w:val="12"/>
        </w:numPr>
        <w:tabs>
          <w:tab w:val="num" w:pos="720"/>
        </w:tabs>
      </w:pPr>
      <w:r w:rsidRPr="003F303F">
        <w:rPr>
          <w:b/>
          <w:bCs/>
        </w:rPr>
        <w:t>Kelebihan:</w:t>
      </w:r>
      <w:r w:rsidRPr="003F303F">
        <w:t xml:space="preserve"> Secara konseptual lugas, mudah dipahami, dan mudah diimplementasikan.</w:t>
      </w:r>
    </w:p>
    <w:p w14:paraId="0B109852" w14:textId="77777777" w:rsidR="003F303F" w:rsidRPr="003F303F" w:rsidRDefault="003F303F" w:rsidP="003F303F">
      <w:pPr>
        <w:numPr>
          <w:ilvl w:val="0"/>
          <w:numId w:val="12"/>
        </w:numPr>
        <w:tabs>
          <w:tab w:val="num" w:pos="720"/>
        </w:tabs>
      </w:pPr>
      <w:r w:rsidRPr="003F303F">
        <w:rPr>
          <w:b/>
          <w:bCs/>
        </w:rPr>
        <w:t>Kekurangan:</w:t>
      </w:r>
      <w:r w:rsidRPr="003F303F">
        <w:t xml:space="preserve"> Menghasilkan jumlah </w:t>
      </w:r>
      <w:proofErr w:type="spellStart"/>
      <w:r w:rsidRPr="003F303F">
        <w:rPr>
          <w:i/>
          <w:iCs/>
        </w:rPr>
        <w:t>candidate</w:t>
      </w:r>
      <w:proofErr w:type="spellEnd"/>
      <w:r w:rsidRPr="003F303F">
        <w:rPr>
          <w:i/>
          <w:iCs/>
        </w:rPr>
        <w:t xml:space="preserve"> </w:t>
      </w:r>
      <w:proofErr w:type="spellStart"/>
      <w:r w:rsidRPr="003F303F">
        <w:rPr>
          <w:i/>
          <w:iCs/>
        </w:rPr>
        <w:t>itemset</w:t>
      </w:r>
      <w:proofErr w:type="spellEnd"/>
      <w:r w:rsidRPr="003F303F">
        <w:t xml:space="preserve"> yang sangat besar dan memerlukan banyak pemindaian </w:t>
      </w:r>
      <w:proofErr w:type="spellStart"/>
      <w:r w:rsidRPr="003F303F">
        <w:rPr>
          <w:i/>
          <w:iCs/>
        </w:rPr>
        <w:t>database</w:t>
      </w:r>
      <w:proofErr w:type="spellEnd"/>
      <w:r w:rsidRPr="003F303F">
        <w:t xml:space="preserve">. Hal ini menyebabkan biaya komputasi dan penggunaan memori yang tinggi, sehingga tidak efisien untuk </w:t>
      </w:r>
      <w:proofErr w:type="spellStart"/>
      <w:r w:rsidRPr="003F303F">
        <w:rPr>
          <w:i/>
          <w:iCs/>
        </w:rPr>
        <w:t>dataset</w:t>
      </w:r>
      <w:proofErr w:type="spellEnd"/>
      <w:r w:rsidRPr="003F303F">
        <w:t xml:space="preserve"> besar (Han </w:t>
      </w:r>
      <w:proofErr w:type="spellStart"/>
      <w:r w:rsidRPr="003F303F">
        <w:t>et</w:t>
      </w:r>
      <w:proofErr w:type="spellEnd"/>
      <w:r w:rsidRPr="003F303F">
        <w:t xml:space="preserve"> </w:t>
      </w:r>
      <w:proofErr w:type="spellStart"/>
      <w:r w:rsidRPr="003F303F">
        <w:t>al.</w:t>
      </w:r>
      <w:proofErr w:type="spellEnd"/>
      <w:r w:rsidRPr="003F303F">
        <w:t>, 2022).</w:t>
      </w:r>
    </w:p>
    <w:p w14:paraId="16B04168" w14:textId="553B8A52" w:rsidR="003F303F" w:rsidRPr="003F303F" w:rsidRDefault="003F303F" w:rsidP="003F303F">
      <w:pPr>
        <w:numPr>
          <w:ilvl w:val="0"/>
          <w:numId w:val="12"/>
        </w:numPr>
        <w:tabs>
          <w:tab w:val="num" w:pos="720"/>
        </w:tabs>
      </w:pPr>
      <w:r w:rsidRPr="003F303F">
        <w:rPr>
          <w:b/>
          <w:bCs/>
        </w:rPr>
        <w:t>Kompleksitas:</w:t>
      </w:r>
      <w:r w:rsidRPr="003F303F">
        <w:t xml:space="preserve"> Kompleksitas waktu dan ruang dalam kasus terburuk bersifat eksponensial terhadap jumlah </w:t>
      </w:r>
      <w:r w:rsidRPr="003F303F">
        <w:rPr>
          <w:i/>
          <w:iCs/>
        </w:rPr>
        <w:t>item</w:t>
      </w:r>
      <w:r w:rsidRPr="003F303F">
        <w:t xml:space="preserve"> unik dalam </w:t>
      </w:r>
      <w:proofErr w:type="spellStart"/>
      <w:r w:rsidRPr="003F303F">
        <w:rPr>
          <w:i/>
          <w:iCs/>
        </w:rPr>
        <w:t>dataset</w:t>
      </w:r>
      <w:proofErr w:type="spellEnd"/>
      <w:r w:rsidRPr="003F303F">
        <w:t>,</w:t>
      </w:r>
      <w:r w:rsidR="005723CC">
        <w:t xml:space="preserve"> </w:t>
      </w:r>
      <m:oMath>
        <m:r>
          <m:rPr>
            <m:sty m:val="bi"/>
          </m:rPr>
          <w:rPr>
            <w:rFonts w:ascii="Cambria Math" w:hAnsi="Cambria Math"/>
          </w:rPr>
          <m:t>O</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M</m:t>
                </m:r>
              </m:sup>
            </m:sSup>
          </m:e>
        </m:d>
      </m:oMath>
      <w:r w:rsidRPr="003F303F">
        <w:t>.</w:t>
      </w:r>
    </w:p>
    <w:p w14:paraId="02C9EE6E" w14:textId="77777777" w:rsidR="003F303F" w:rsidRPr="003F303F" w:rsidRDefault="003F303F" w:rsidP="003F303F">
      <w:pPr>
        <w:pStyle w:val="Heading3"/>
      </w:pPr>
      <w:r w:rsidRPr="003F303F">
        <w:t>2.2. Algoritma FP-</w:t>
      </w:r>
      <w:proofErr w:type="spellStart"/>
      <w:r w:rsidRPr="003F303F">
        <w:t>Growth</w:t>
      </w:r>
      <w:proofErr w:type="spellEnd"/>
    </w:p>
    <w:p w14:paraId="17CC958E" w14:textId="77777777" w:rsidR="003F303F" w:rsidRPr="003F303F" w:rsidRDefault="003F303F" w:rsidP="003F303F">
      <w:pPr>
        <w:numPr>
          <w:ilvl w:val="0"/>
          <w:numId w:val="13"/>
        </w:numPr>
        <w:tabs>
          <w:tab w:val="num" w:pos="720"/>
        </w:tabs>
      </w:pPr>
      <w:r w:rsidRPr="003F303F">
        <w:rPr>
          <w:b/>
          <w:bCs/>
        </w:rPr>
        <w:t>Prinsip Inti:</w:t>
      </w:r>
      <w:r w:rsidRPr="003F303F">
        <w:t xml:space="preserve"> Mengatasi kelemahan Apriori dengan menghindari generasi kandidat secara eksplisit. FP-</w:t>
      </w:r>
      <w:proofErr w:type="spellStart"/>
      <w:r w:rsidRPr="003F303F">
        <w:t>Growth</w:t>
      </w:r>
      <w:proofErr w:type="spellEnd"/>
      <w:r w:rsidRPr="003F303F">
        <w:t xml:space="preserve"> menggunakan struktur data pohon prefiks yang ringkas, yaitu FP-</w:t>
      </w:r>
      <w:proofErr w:type="spellStart"/>
      <w:r w:rsidRPr="003F303F">
        <w:t>tree</w:t>
      </w:r>
      <w:proofErr w:type="spellEnd"/>
      <w:r w:rsidRPr="003F303F">
        <w:t xml:space="preserve">, untuk menyimpan informasi frekuensi </w:t>
      </w:r>
      <w:proofErr w:type="spellStart"/>
      <w:r w:rsidRPr="003F303F">
        <w:rPr>
          <w:i/>
          <w:iCs/>
        </w:rPr>
        <w:t>itemset</w:t>
      </w:r>
      <w:proofErr w:type="spellEnd"/>
      <w:r w:rsidRPr="003F303F">
        <w:t xml:space="preserve"> (Han </w:t>
      </w:r>
      <w:proofErr w:type="spellStart"/>
      <w:r w:rsidRPr="003F303F">
        <w:t>et</w:t>
      </w:r>
      <w:proofErr w:type="spellEnd"/>
      <w:r w:rsidRPr="003F303F">
        <w:t xml:space="preserve"> </w:t>
      </w:r>
      <w:proofErr w:type="spellStart"/>
      <w:r w:rsidRPr="003F303F">
        <w:t>al.</w:t>
      </w:r>
      <w:proofErr w:type="spellEnd"/>
      <w:r w:rsidRPr="003F303F">
        <w:t>, 2000).</w:t>
      </w:r>
    </w:p>
    <w:p w14:paraId="1E9226C8" w14:textId="77777777" w:rsidR="003F303F" w:rsidRPr="003F303F" w:rsidRDefault="003F303F" w:rsidP="003F303F">
      <w:pPr>
        <w:numPr>
          <w:ilvl w:val="0"/>
          <w:numId w:val="13"/>
        </w:numPr>
        <w:tabs>
          <w:tab w:val="num" w:pos="720"/>
        </w:tabs>
      </w:pPr>
      <w:r w:rsidRPr="003F303F">
        <w:rPr>
          <w:b/>
          <w:bCs/>
        </w:rPr>
        <w:t>Proses:</w:t>
      </w:r>
      <w:r w:rsidRPr="003F303F">
        <w:t xml:space="preserve"> Bekerja dalam dua fase utama. Pertama, </w:t>
      </w:r>
      <w:proofErr w:type="spellStart"/>
      <w:r w:rsidRPr="003F303F">
        <w:rPr>
          <w:i/>
          <w:iCs/>
        </w:rPr>
        <w:t>database</w:t>
      </w:r>
      <w:proofErr w:type="spellEnd"/>
      <w:r w:rsidRPr="003F303F">
        <w:t xml:space="preserve"> dipindai dua kali: sekali untuk menemukan </w:t>
      </w:r>
      <w:r w:rsidRPr="003F303F">
        <w:rPr>
          <w:i/>
          <w:iCs/>
        </w:rPr>
        <w:t>item</w:t>
      </w:r>
      <w:r w:rsidRPr="003F303F">
        <w:t xml:space="preserve"> sering dan mengurutkannya, dan kedua untuk membangun </w:t>
      </w:r>
      <w:r w:rsidRPr="003F303F">
        <w:lastRenderedPageBreak/>
        <w:t>FP-</w:t>
      </w:r>
      <w:proofErr w:type="spellStart"/>
      <w:r w:rsidRPr="003F303F">
        <w:t>tree</w:t>
      </w:r>
      <w:proofErr w:type="spellEnd"/>
      <w:r w:rsidRPr="003F303F">
        <w:t xml:space="preserve">. Kedua, algoritma menambang </w:t>
      </w:r>
      <w:proofErr w:type="spellStart"/>
      <w:r w:rsidRPr="003F303F">
        <w:rPr>
          <w:i/>
          <w:iCs/>
        </w:rPr>
        <w:t>itemset</w:t>
      </w:r>
      <w:proofErr w:type="spellEnd"/>
      <w:r w:rsidRPr="003F303F">
        <w:t xml:space="preserve"> sering secara </w:t>
      </w:r>
      <w:proofErr w:type="spellStart"/>
      <w:r w:rsidRPr="003F303F">
        <w:t>rekursif</w:t>
      </w:r>
      <w:proofErr w:type="spellEnd"/>
      <w:r w:rsidRPr="003F303F">
        <w:t xml:space="preserve"> dari FP-</w:t>
      </w:r>
      <w:proofErr w:type="spellStart"/>
      <w:r w:rsidRPr="003F303F">
        <w:t>tree</w:t>
      </w:r>
      <w:proofErr w:type="spellEnd"/>
      <w:r w:rsidRPr="003F303F">
        <w:t xml:space="preserve"> menggunakan pendekatan "bagi dan taklukkan" (</w:t>
      </w:r>
      <w:proofErr w:type="spellStart"/>
      <w:r w:rsidRPr="003F303F">
        <w:rPr>
          <w:i/>
          <w:iCs/>
        </w:rPr>
        <w:t>divide</w:t>
      </w:r>
      <w:proofErr w:type="spellEnd"/>
      <w:r w:rsidRPr="003F303F">
        <w:rPr>
          <w:i/>
          <w:iCs/>
        </w:rPr>
        <w:t xml:space="preserve"> </w:t>
      </w:r>
      <w:proofErr w:type="spellStart"/>
      <w:r w:rsidRPr="003F303F">
        <w:rPr>
          <w:i/>
          <w:iCs/>
        </w:rPr>
        <w:t>and</w:t>
      </w:r>
      <w:proofErr w:type="spellEnd"/>
      <w:r w:rsidRPr="003F303F">
        <w:rPr>
          <w:i/>
          <w:iCs/>
        </w:rPr>
        <w:t xml:space="preserve"> </w:t>
      </w:r>
      <w:proofErr w:type="spellStart"/>
      <w:r w:rsidRPr="003F303F">
        <w:rPr>
          <w:i/>
          <w:iCs/>
        </w:rPr>
        <w:t>conquer</w:t>
      </w:r>
      <w:proofErr w:type="spellEnd"/>
      <w:r w:rsidRPr="003F303F">
        <w:t>).</w:t>
      </w:r>
    </w:p>
    <w:p w14:paraId="67E687FE" w14:textId="77777777" w:rsidR="003F303F" w:rsidRPr="003F303F" w:rsidRDefault="003F303F" w:rsidP="003F303F">
      <w:pPr>
        <w:numPr>
          <w:ilvl w:val="0"/>
          <w:numId w:val="13"/>
        </w:numPr>
        <w:tabs>
          <w:tab w:val="num" w:pos="720"/>
        </w:tabs>
      </w:pPr>
      <w:r w:rsidRPr="003F303F">
        <w:rPr>
          <w:b/>
          <w:bCs/>
        </w:rPr>
        <w:t>Kelebihan:</w:t>
      </w:r>
      <w:r w:rsidRPr="003F303F">
        <w:t xml:space="preserve"> Secara signifikan lebih cepat dan lebih efisien dalam penggunaan memori dibandingkan Apriori untuk </w:t>
      </w:r>
      <w:proofErr w:type="spellStart"/>
      <w:r w:rsidRPr="003F303F">
        <w:rPr>
          <w:i/>
          <w:iCs/>
        </w:rPr>
        <w:t>dataset</w:t>
      </w:r>
      <w:proofErr w:type="spellEnd"/>
      <w:r w:rsidRPr="003F303F">
        <w:t xml:space="preserve"> besar, karena hanya memerlukan dua pemindaian </w:t>
      </w:r>
      <w:proofErr w:type="spellStart"/>
      <w:r w:rsidRPr="003F303F">
        <w:rPr>
          <w:i/>
          <w:iCs/>
        </w:rPr>
        <w:t>database</w:t>
      </w:r>
      <w:proofErr w:type="spellEnd"/>
      <w:r w:rsidRPr="003F303F">
        <w:t xml:space="preserve"> dan tidak ada generasi kandidat (Han </w:t>
      </w:r>
      <w:proofErr w:type="spellStart"/>
      <w:r w:rsidRPr="003F303F">
        <w:t>et</w:t>
      </w:r>
      <w:proofErr w:type="spellEnd"/>
      <w:r w:rsidRPr="003F303F">
        <w:t xml:space="preserve"> </w:t>
      </w:r>
      <w:proofErr w:type="spellStart"/>
      <w:r w:rsidRPr="003F303F">
        <w:t>al.</w:t>
      </w:r>
      <w:proofErr w:type="spellEnd"/>
      <w:r w:rsidRPr="003F303F">
        <w:t>, 2022).</w:t>
      </w:r>
    </w:p>
    <w:p w14:paraId="11FC041A" w14:textId="77777777" w:rsidR="003F303F" w:rsidRPr="003F303F" w:rsidRDefault="003F303F" w:rsidP="003F303F">
      <w:pPr>
        <w:numPr>
          <w:ilvl w:val="0"/>
          <w:numId w:val="13"/>
        </w:numPr>
        <w:tabs>
          <w:tab w:val="num" w:pos="720"/>
        </w:tabs>
      </w:pPr>
      <w:r w:rsidRPr="003F303F">
        <w:rPr>
          <w:b/>
          <w:bCs/>
        </w:rPr>
        <w:t>Kekurangan:</w:t>
      </w:r>
      <w:r w:rsidRPr="003F303F">
        <w:t xml:space="preserve"> Algoritma dan struktur datanya lebih kompleks untuk diimplementasikan dari awal. Dalam kasus </w:t>
      </w:r>
      <w:proofErr w:type="spellStart"/>
      <w:r w:rsidRPr="003F303F">
        <w:rPr>
          <w:i/>
          <w:iCs/>
        </w:rPr>
        <w:t>dataset</w:t>
      </w:r>
      <w:proofErr w:type="spellEnd"/>
      <w:r w:rsidRPr="003F303F">
        <w:t xml:space="preserve"> yang sangat padat atau memiliki banyak pola panjang, FP-</w:t>
      </w:r>
      <w:proofErr w:type="spellStart"/>
      <w:r w:rsidRPr="003F303F">
        <w:t>tree</w:t>
      </w:r>
      <w:proofErr w:type="spellEnd"/>
      <w:r w:rsidRPr="003F303F">
        <w:t xml:space="preserve"> bisa menjadi besar dan rumit, yang berpotensi mengurangi keunggulan kinerjanya.</w:t>
      </w:r>
    </w:p>
    <w:p w14:paraId="0C361158" w14:textId="77777777" w:rsidR="003F303F" w:rsidRPr="003F303F" w:rsidRDefault="003F303F" w:rsidP="003F303F">
      <w:pPr>
        <w:numPr>
          <w:ilvl w:val="0"/>
          <w:numId w:val="13"/>
        </w:numPr>
        <w:tabs>
          <w:tab w:val="num" w:pos="720"/>
        </w:tabs>
      </w:pPr>
      <w:r w:rsidRPr="003F303F">
        <w:rPr>
          <w:b/>
          <w:bCs/>
        </w:rPr>
        <w:t>Kompleksitas:</w:t>
      </w:r>
      <w:r w:rsidRPr="003F303F">
        <w:t xml:space="preserve"> Meskipun tidak sepenuhnya linier, kompleksitas waktunya secara umum jauh lebih baik daripada Apriori dan lebih dekat dengan </w:t>
      </w:r>
      <w:proofErr w:type="spellStart"/>
      <w:r w:rsidRPr="003F303F">
        <w:t>proporsionalitas</w:t>
      </w:r>
      <w:proofErr w:type="spellEnd"/>
      <w:r w:rsidRPr="003F303F">
        <w:t xml:space="preserve"> terhadap ukuran </w:t>
      </w:r>
      <w:proofErr w:type="spellStart"/>
      <w:r w:rsidRPr="003F303F">
        <w:rPr>
          <w:i/>
          <w:iCs/>
        </w:rPr>
        <w:t>database</w:t>
      </w:r>
      <w:proofErr w:type="spellEnd"/>
      <w:r w:rsidRPr="003F303F">
        <w:t xml:space="preserve"> dan jumlah </w:t>
      </w:r>
      <w:proofErr w:type="spellStart"/>
      <w:r w:rsidRPr="003F303F">
        <w:rPr>
          <w:i/>
          <w:iCs/>
        </w:rPr>
        <w:t>itemset</w:t>
      </w:r>
      <w:proofErr w:type="spellEnd"/>
      <w:r w:rsidRPr="003F303F">
        <w:t xml:space="preserve"> sering yang ditemukan (Tan </w:t>
      </w:r>
      <w:proofErr w:type="spellStart"/>
      <w:r w:rsidRPr="003F303F">
        <w:t>et</w:t>
      </w:r>
      <w:proofErr w:type="spellEnd"/>
      <w:r w:rsidRPr="003F303F">
        <w:t xml:space="preserve"> </w:t>
      </w:r>
      <w:proofErr w:type="spellStart"/>
      <w:r w:rsidRPr="003F303F">
        <w:t>al.</w:t>
      </w:r>
      <w:proofErr w:type="spellEnd"/>
      <w:r w:rsidRPr="003F303F">
        <w:t>, 2019).</w:t>
      </w:r>
    </w:p>
    <w:p w14:paraId="2C87ABAC" w14:textId="77777777" w:rsidR="003F303F" w:rsidRDefault="003F303F" w:rsidP="003F303F">
      <w:pPr>
        <w:pStyle w:val="Heading3"/>
      </w:pPr>
      <w:r w:rsidRPr="003F303F">
        <w:t>2.3. Metrik Evaluasi Utama</w:t>
      </w:r>
    </w:p>
    <w:p w14:paraId="114423C7" w14:textId="6CE51C9D" w:rsidR="003F303F" w:rsidRPr="003F303F" w:rsidRDefault="003F303F" w:rsidP="003F303F">
      <w:r w:rsidRPr="003F303F">
        <w:t xml:space="preserve">Aturan asosiasi dievaluasi menggunakan tiga metrik utama (Tan </w:t>
      </w:r>
      <w:proofErr w:type="spellStart"/>
      <w:r w:rsidRPr="003F303F">
        <w:t>et</w:t>
      </w:r>
      <w:proofErr w:type="spellEnd"/>
      <w:r w:rsidRPr="003F303F">
        <w:t xml:space="preserve"> </w:t>
      </w:r>
      <w:proofErr w:type="spellStart"/>
      <w:r w:rsidRPr="003F303F">
        <w:t>al.</w:t>
      </w:r>
      <w:proofErr w:type="spellEnd"/>
      <w:r w:rsidRPr="003F303F">
        <w:t>, 2019):</w:t>
      </w:r>
    </w:p>
    <w:p w14:paraId="7E1D55B7" w14:textId="77777777" w:rsidR="003F303F" w:rsidRPr="003F303F" w:rsidRDefault="003F303F" w:rsidP="003F303F">
      <w:pPr>
        <w:numPr>
          <w:ilvl w:val="0"/>
          <w:numId w:val="14"/>
        </w:numPr>
        <w:tabs>
          <w:tab w:val="num" w:pos="720"/>
        </w:tabs>
      </w:pPr>
      <w:proofErr w:type="spellStart"/>
      <w:r w:rsidRPr="003F303F">
        <w:rPr>
          <w:b/>
          <w:bCs/>
          <w:i/>
          <w:iCs/>
        </w:rPr>
        <w:t>Support</w:t>
      </w:r>
      <w:proofErr w:type="spellEnd"/>
      <w:r w:rsidRPr="003F303F">
        <w:t xml:space="preserve">: Mengukur frekuensi kemunculan sebuah </w:t>
      </w:r>
      <w:proofErr w:type="spellStart"/>
      <w:r w:rsidRPr="003F303F">
        <w:rPr>
          <w:i/>
          <w:iCs/>
        </w:rPr>
        <w:t>itemset</w:t>
      </w:r>
      <w:proofErr w:type="spellEnd"/>
      <w:r w:rsidRPr="003F303F">
        <w:t xml:space="preserve"> dalam </w:t>
      </w:r>
      <w:proofErr w:type="spellStart"/>
      <w:r w:rsidRPr="003F303F">
        <w:rPr>
          <w:i/>
          <w:iCs/>
        </w:rPr>
        <w:t>dataset</w:t>
      </w:r>
      <w:proofErr w:type="spellEnd"/>
      <w:r w:rsidRPr="003F303F">
        <w:t>.</w:t>
      </w:r>
    </w:p>
    <w:p w14:paraId="466E582C" w14:textId="69E868A3" w:rsidR="003F303F" w:rsidRPr="003F303F" w:rsidRDefault="003F303F" w:rsidP="003F303F">
      <w:pPr>
        <w:numPr>
          <w:ilvl w:val="1"/>
          <w:numId w:val="14"/>
        </w:numPr>
        <w:tabs>
          <w:tab w:val="num" w:pos="1440"/>
        </w:tabs>
      </w:pPr>
      <w:r w:rsidRPr="003F303F">
        <w:t xml:space="preserve">Formula: </w:t>
      </w:r>
      <m:oMath>
        <m:r>
          <m:rPr>
            <m:sty m:val="bi"/>
          </m:rPr>
          <w:rPr>
            <w:rFonts w:ascii="Cambria Math" w:hAnsi="Cambria Math"/>
          </w:rPr>
          <m:t>Support</m:t>
        </m:r>
        <m:d>
          <m:dPr>
            <m:ctrlPr>
              <w:rPr>
                <w:rFonts w:ascii="Cambria Math" w:hAnsi="Cambria Math"/>
                <w:b/>
                <w:i/>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C</m:t>
            </m:r>
          </m:e>
        </m:d>
        <m:r>
          <m:rPr>
            <m:sty m:val="bi"/>
          </m:rPr>
          <w:rPr>
            <w:rFonts w:ascii="Cambria Math" w:hAnsi="Cambria Math"/>
          </w:rPr>
          <m:t>=</m:t>
        </m:r>
        <m:f>
          <m:fPr>
            <m:ctrlPr>
              <w:rPr>
                <w:rFonts w:ascii="Cambria Math" w:hAnsi="Cambria Math"/>
                <w:b/>
              </w:rPr>
            </m:ctrlPr>
          </m:fPr>
          <m:num>
            <m:r>
              <m:rPr>
                <m:nor/>
              </m:rPr>
              <w:rPr>
                <w:rFonts w:ascii="Cambria Math" w:hAnsi="Cambria Math"/>
                <w:b/>
              </w:rPr>
              <m:t>Jumlah transaksi yang mengandung A dan C</m:t>
            </m:r>
            <m:ctrlPr>
              <w:rPr>
                <w:rFonts w:ascii="Cambria Math" w:hAnsi="Cambria Math"/>
                <w:b/>
                <w:i/>
              </w:rPr>
            </m:ctrlPr>
          </m:num>
          <m:den>
            <m:r>
              <m:rPr>
                <m:nor/>
              </m:rPr>
              <w:rPr>
                <w:rFonts w:ascii="Cambria Math" w:hAnsi="Cambria Math"/>
                <w:b/>
              </w:rPr>
              <m:t>Jumlah total transaksi</m:t>
            </m:r>
            <m:ctrlPr>
              <w:rPr>
                <w:rFonts w:ascii="Cambria Math" w:hAnsi="Cambria Math"/>
                <w:b/>
                <w:i/>
              </w:rPr>
            </m:ctrlPr>
          </m:den>
        </m:f>
      </m:oMath>
    </w:p>
    <w:p w14:paraId="12397238" w14:textId="77777777" w:rsidR="003F303F" w:rsidRPr="003F303F" w:rsidRDefault="003F303F" w:rsidP="003F303F">
      <w:pPr>
        <w:numPr>
          <w:ilvl w:val="0"/>
          <w:numId w:val="14"/>
        </w:numPr>
        <w:tabs>
          <w:tab w:val="num" w:pos="720"/>
        </w:tabs>
      </w:pPr>
      <w:proofErr w:type="spellStart"/>
      <w:r w:rsidRPr="003F303F">
        <w:rPr>
          <w:b/>
          <w:bCs/>
          <w:i/>
          <w:iCs/>
        </w:rPr>
        <w:t>Confidence</w:t>
      </w:r>
      <w:proofErr w:type="spellEnd"/>
      <w:r w:rsidRPr="003F303F">
        <w:t>: Mengukur seberapa sering aturan tersebut terbukti benar. Ini adalah probabilitas kondisional dari konsekuen, mengingat anteseden.</w:t>
      </w:r>
    </w:p>
    <w:p w14:paraId="40DF86D7" w14:textId="0A794FE1" w:rsidR="003F303F" w:rsidRPr="003F303F" w:rsidRDefault="003F303F" w:rsidP="003F303F">
      <w:pPr>
        <w:numPr>
          <w:ilvl w:val="1"/>
          <w:numId w:val="14"/>
        </w:numPr>
        <w:tabs>
          <w:tab w:val="num" w:pos="1440"/>
        </w:tabs>
      </w:pPr>
      <w:r w:rsidRPr="003F303F">
        <w:t xml:space="preserve">Formula: </w:t>
      </w:r>
      <m:oMath>
        <m:r>
          <m:rPr>
            <m:sty m:val="bi"/>
          </m:rPr>
          <w:rPr>
            <w:rFonts w:ascii="Cambria Math" w:hAnsi="Cambria Math"/>
          </w:rPr>
          <m:t>Confidence</m:t>
        </m:r>
        <m:d>
          <m:dPr>
            <m:ctrlPr>
              <w:rPr>
                <w:rFonts w:ascii="Cambria Math" w:hAnsi="Cambria Math"/>
                <w:b/>
                <w:i/>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C</m:t>
            </m:r>
          </m:e>
        </m:d>
        <m:r>
          <m:rPr>
            <m:sty m:val="bi"/>
          </m:rPr>
          <w:rPr>
            <w:rFonts w:ascii="Cambria Math" w:hAnsi="Cambria Math"/>
          </w:rPr>
          <m:t>=</m:t>
        </m:r>
        <m:f>
          <m:fPr>
            <m:ctrlPr>
              <w:rPr>
                <w:rFonts w:ascii="Cambria Math" w:hAnsi="Cambria Math"/>
                <w:b/>
              </w:rPr>
            </m:ctrlPr>
          </m:fPr>
          <m:num>
            <m:r>
              <m:rPr>
                <m:sty m:val="bi"/>
              </m:rPr>
              <w:rPr>
                <w:rFonts w:ascii="Cambria Math" w:hAnsi="Cambria Math"/>
              </w:rPr>
              <m:t>Support</m:t>
            </m:r>
            <m:d>
              <m:dPr>
                <m:ctrlPr>
                  <w:rPr>
                    <w:rFonts w:ascii="Cambria Math" w:hAnsi="Cambria Math"/>
                    <w:b/>
                    <w:i/>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C</m:t>
                </m:r>
              </m:e>
            </m:d>
            <m:ctrlPr>
              <w:rPr>
                <w:rFonts w:ascii="Cambria Math" w:hAnsi="Cambria Math"/>
                <w:b/>
                <w:i/>
              </w:rPr>
            </m:ctrlPr>
          </m:num>
          <m:den>
            <m:r>
              <m:rPr>
                <m:sty m:val="bi"/>
              </m:rPr>
              <w:rPr>
                <w:rFonts w:ascii="Cambria Math" w:hAnsi="Cambria Math"/>
              </w:rPr>
              <m:t>Support</m:t>
            </m:r>
            <m:d>
              <m:dPr>
                <m:ctrlPr>
                  <w:rPr>
                    <w:rFonts w:ascii="Cambria Math" w:hAnsi="Cambria Math"/>
                    <w:b/>
                    <w:i/>
                  </w:rPr>
                </m:ctrlPr>
              </m:dPr>
              <m:e>
                <m:r>
                  <m:rPr>
                    <m:sty m:val="bi"/>
                  </m:rPr>
                  <w:rPr>
                    <w:rFonts w:ascii="Cambria Math" w:hAnsi="Cambria Math"/>
                  </w:rPr>
                  <m:t>A</m:t>
                </m:r>
              </m:e>
            </m:d>
            <m:ctrlPr>
              <w:rPr>
                <w:rFonts w:ascii="Cambria Math" w:hAnsi="Cambria Math"/>
                <w:b/>
                <w:i/>
              </w:rPr>
            </m:ctrlPr>
          </m:den>
        </m:f>
      </m:oMath>
    </w:p>
    <w:p w14:paraId="5A44BE4B" w14:textId="77777777" w:rsidR="003F303F" w:rsidRPr="003F303F" w:rsidRDefault="003F303F" w:rsidP="003F303F">
      <w:pPr>
        <w:numPr>
          <w:ilvl w:val="0"/>
          <w:numId w:val="14"/>
        </w:numPr>
        <w:tabs>
          <w:tab w:val="num" w:pos="720"/>
        </w:tabs>
      </w:pPr>
      <w:r w:rsidRPr="003F303F">
        <w:rPr>
          <w:b/>
          <w:bCs/>
          <w:i/>
          <w:iCs/>
        </w:rPr>
        <w:t>Lift</w:t>
      </w:r>
      <w:r w:rsidRPr="003F303F">
        <w:t>: Mengukur seberapa besar kemungkinan konsekuen terjadi ketika anteseden terjadi, dibandingkan dengan probabilitas terjadinya konsekuen secara acak.</w:t>
      </w:r>
    </w:p>
    <w:p w14:paraId="1A453B6F" w14:textId="7AB045DF" w:rsidR="003F303F" w:rsidRPr="003F303F" w:rsidRDefault="003F303F" w:rsidP="003F303F">
      <w:pPr>
        <w:numPr>
          <w:ilvl w:val="1"/>
          <w:numId w:val="14"/>
        </w:numPr>
        <w:tabs>
          <w:tab w:val="num" w:pos="1440"/>
        </w:tabs>
      </w:pPr>
      <w:r w:rsidRPr="003F303F">
        <w:t xml:space="preserve">Formula: </w:t>
      </w:r>
      <m:oMath>
        <m:r>
          <m:rPr>
            <m:sty m:val="bi"/>
          </m:rPr>
          <w:rPr>
            <w:rFonts w:ascii="Cambria Math" w:hAnsi="Cambria Math"/>
          </w:rPr>
          <m:t>Lift</m:t>
        </m:r>
        <m:d>
          <m:dPr>
            <m:ctrlPr>
              <w:rPr>
                <w:rFonts w:ascii="Cambria Math" w:hAnsi="Cambria Math"/>
                <w:b/>
                <w:i/>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C</m:t>
            </m:r>
          </m:e>
        </m:d>
        <m:r>
          <m:rPr>
            <m:sty m:val="bi"/>
          </m:rPr>
          <w:rPr>
            <w:rFonts w:ascii="Cambria Math" w:hAnsi="Cambria Math"/>
          </w:rPr>
          <m:t>=</m:t>
        </m:r>
        <m:f>
          <m:fPr>
            <m:ctrlPr>
              <w:rPr>
                <w:rFonts w:ascii="Cambria Math" w:hAnsi="Cambria Math"/>
                <w:b/>
              </w:rPr>
            </m:ctrlPr>
          </m:fPr>
          <m:num>
            <m:r>
              <m:rPr>
                <m:sty m:val="bi"/>
              </m:rPr>
              <w:rPr>
                <w:rFonts w:ascii="Cambria Math" w:hAnsi="Cambria Math"/>
              </w:rPr>
              <m:t>Confidence</m:t>
            </m:r>
            <m:d>
              <m:dPr>
                <m:ctrlPr>
                  <w:rPr>
                    <w:rFonts w:ascii="Cambria Math" w:hAnsi="Cambria Math"/>
                    <w:b/>
                    <w:i/>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C</m:t>
                </m:r>
              </m:e>
            </m:d>
            <m:ctrlPr>
              <w:rPr>
                <w:rFonts w:ascii="Cambria Math" w:hAnsi="Cambria Math"/>
                <w:b/>
                <w:i/>
              </w:rPr>
            </m:ctrlPr>
          </m:num>
          <m:den>
            <m:r>
              <m:rPr>
                <m:sty m:val="bi"/>
              </m:rPr>
              <w:rPr>
                <w:rFonts w:ascii="Cambria Math" w:hAnsi="Cambria Math"/>
              </w:rPr>
              <m:t>Support</m:t>
            </m:r>
            <m:d>
              <m:dPr>
                <m:ctrlPr>
                  <w:rPr>
                    <w:rFonts w:ascii="Cambria Math" w:hAnsi="Cambria Math"/>
                    <w:b/>
                    <w:i/>
                  </w:rPr>
                </m:ctrlPr>
              </m:dPr>
              <m:e>
                <m:r>
                  <m:rPr>
                    <m:sty m:val="bi"/>
                  </m:rPr>
                  <w:rPr>
                    <w:rFonts w:ascii="Cambria Math" w:hAnsi="Cambria Math"/>
                  </w:rPr>
                  <m:t>C</m:t>
                </m:r>
              </m:e>
            </m:d>
            <m:ctrlPr>
              <w:rPr>
                <w:rFonts w:ascii="Cambria Math" w:hAnsi="Cambria Math"/>
                <w:b/>
                <w:i/>
              </w:rPr>
            </m:ctrlPr>
          </m:den>
        </m:f>
        <m:r>
          <m:rPr>
            <m:sty m:val="bi"/>
          </m:rPr>
          <w:rPr>
            <w:rFonts w:ascii="Cambria Math" w:hAnsi="Cambria Math"/>
          </w:rPr>
          <m:t>=</m:t>
        </m:r>
        <m:f>
          <m:fPr>
            <m:ctrlPr>
              <w:rPr>
                <w:rFonts w:ascii="Cambria Math" w:hAnsi="Cambria Math"/>
                <w:b/>
              </w:rPr>
            </m:ctrlPr>
          </m:fPr>
          <m:num>
            <m:r>
              <m:rPr>
                <m:sty m:val="bi"/>
              </m:rPr>
              <w:rPr>
                <w:rFonts w:ascii="Cambria Math" w:hAnsi="Cambria Math"/>
              </w:rPr>
              <m:t>Support</m:t>
            </m:r>
            <m:d>
              <m:dPr>
                <m:ctrlPr>
                  <w:rPr>
                    <w:rFonts w:ascii="Cambria Math" w:hAnsi="Cambria Math"/>
                    <w:b/>
                    <w:i/>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C</m:t>
                </m:r>
              </m:e>
            </m:d>
            <m:ctrlPr>
              <w:rPr>
                <w:rFonts w:ascii="Cambria Math" w:hAnsi="Cambria Math"/>
                <w:b/>
                <w:i/>
              </w:rPr>
            </m:ctrlPr>
          </m:num>
          <m:den>
            <m:r>
              <m:rPr>
                <m:sty m:val="bi"/>
              </m:rPr>
              <w:rPr>
                <w:rFonts w:ascii="Cambria Math" w:hAnsi="Cambria Math"/>
              </w:rPr>
              <m:t>Support</m:t>
            </m:r>
            <m:d>
              <m:dPr>
                <m:ctrlPr>
                  <w:rPr>
                    <w:rFonts w:ascii="Cambria Math" w:hAnsi="Cambria Math"/>
                    <w:b/>
                    <w:i/>
                  </w:rPr>
                </m:ctrlPr>
              </m:dPr>
              <m:e>
                <m:r>
                  <m:rPr>
                    <m:sty m:val="bi"/>
                  </m:rPr>
                  <w:rPr>
                    <w:rFonts w:ascii="Cambria Math" w:hAnsi="Cambria Math"/>
                  </w:rPr>
                  <m:t>A</m:t>
                </m:r>
              </m:e>
            </m:d>
            <m:r>
              <m:rPr>
                <m:sty m:val="b"/>
              </m:rPr>
              <w:rPr>
                <w:rFonts w:ascii="Cambria Math" w:hAnsi="Cambria Math"/>
              </w:rPr>
              <m:t>×</m:t>
            </m:r>
            <m:r>
              <m:rPr>
                <m:sty m:val="bi"/>
              </m:rPr>
              <w:rPr>
                <w:rFonts w:ascii="Cambria Math" w:hAnsi="Cambria Math"/>
              </w:rPr>
              <m:t>Support</m:t>
            </m:r>
            <m:d>
              <m:dPr>
                <m:ctrlPr>
                  <w:rPr>
                    <w:rFonts w:ascii="Cambria Math" w:hAnsi="Cambria Math"/>
                    <w:b/>
                    <w:i/>
                  </w:rPr>
                </m:ctrlPr>
              </m:dPr>
              <m:e>
                <m:r>
                  <m:rPr>
                    <m:sty m:val="bi"/>
                  </m:rPr>
                  <w:rPr>
                    <w:rFonts w:ascii="Cambria Math" w:hAnsi="Cambria Math"/>
                  </w:rPr>
                  <m:t>C</m:t>
                </m:r>
              </m:e>
            </m:d>
            <m:ctrlPr>
              <w:rPr>
                <w:rFonts w:ascii="Cambria Math" w:hAnsi="Cambria Math"/>
                <w:b/>
                <w:i/>
              </w:rPr>
            </m:ctrlPr>
          </m:den>
        </m:f>
      </m:oMath>
    </w:p>
    <w:p w14:paraId="6D05D249" w14:textId="77777777" w:rsidR="003F303F" w:rsidRPr="003F303F" w:rsidRDefault="003F303F" w:rsidP="003F303F">
      <w:pPr>
        <w:numPr>
          <w:ilvl w:val="1"/>
          <w:numId w:val="14"/>
        </w:numPr>
        <w:tabs>
          <w:tab w:val="num" w:pos="1440"/>
        </w:tabs>
      </w:pPr>
      <w:r w:rsidRPr="003F303F">
        <w:t xml:space="preserve">Interpretasi: </w:t>
      </w:r>
      <w:r w:rsidRPr="003F303F">
        <w:rPr>
          <w:i/>
          <w:iCs/>
        </w:rPr>
        <w:t>Lift</w:t>
      </w:r>
      <w:r w:rsidRPr="003F303F">
        <w:t xml:space="preserve"> &gt; 1 menunjukkan korelasi positif, </w:t>
      </w:r>
      <w:r w:rsidRPr="003F303F">
        <w:rPr>
          <w:i/>
          <w:iCs/>
        </w:rPr>
        <w:t>Lift</w:t>
      </w:r>
      <w:r w:rsidRPr="003F303F">
        <w:t xml:space="preserve"> = 1 menunjukkan </w:t>
      </w:r>
      <w:proofErr w:type="spellStart"/>
      <w:r w:rsidRPr="003F303F">
        <w:t>independensi</w:t>
      </w:r>
      <w:proofErr w:type="spellEnd"/>
      <w:r w:rsidRPr="003F303F">
        <w:t xml:space="preserve">, dan </w:t>
      </w:r>
      <w:r w:rsidRPr="003F303F">
        <w:rPr>
          <w:i/>
          <w:iCs/>
        </w:rPr>
        <w:t>Lift</w:t>
      </w:r>
      <w:r w:rsidRPr="003F303F">
        <w:t xml:space="preserve"> &lt; 1 menunjukkan korelasi negatif. </w:t>
      </w:r>
      <w:r w:rsidRPr="003F303F">
        <w:rPr>
          <w:i/>
          <w:iCs/>
        </w:rPr>
        <w:t>Lift</w:t>
      </w:r>
      <w:r w:rsidRPr="003F303F">
        <w:t xml:space="preserve"> sangat penting untuk menemukan aturan yang benar-benar menarik dan bukan hanya hasil dari tingginya frekuensi masing-masing </w:t>
      </w:r>
      <w:r w:rsidRPr="003F303F">
        <w:rPr>
          <w:i/>
          <w:iCs/>
        </w:rPr>
        <w:t>item</w:t>
      </w:r>
      <w:r w:rsidRPr="003F303F">
        <w:t>.</w:t>
      </w:r>
    </w:p>
    <w:p w14:paraId="136126DE" w14:textId="77777777" w:rsidR="003F303F" w:rsidRPr="003F303F" w:rsidRDefault="003F303F" w:rsidP="003F303F">
      <w:pPr>
        <w:pStyle w:val="Heading2"/>
      </w:pPr>
      <w:r w:rsidRPr="003F303F">
        <w:lastRenderedPageBreak/>
        <w:t>3. Pengaturan Eksperimen</w:t>
      </w:r>
    </w:p>
    <w:p w14:paraId="2A662387" w14:textId="77777777" w:rsidR="003F303F" w:rsidRDefault="003F303F" w:rsidP="003F303F">
      <w:pPr>
        <w:pStyle w:val="Heading3"/>
      </w:pPr>
      <w:r w:rsidRPr="003F303F">
        <w:t xml:space="preserve">3.1. Deskripsi </w:t>
      </w:r>
      <w:proofErr w:type="spellStart"/>
      <w:r w:rsidRPr="003F303F">
        <w:rPr>
          <w:i/>
          <w:iCs/>
        </w:rPr>
        <w:t>Dataset</w:t>
      </w:r>
      <w:proofErr w:type="spellEnd"/>
    </w:p>
    <w:p w14:paraId="111CDF4E" w14:textId="2C5DED52" w:rsidR="003F303F" w:rsidRPr="003F303F" w:rsidRDefault="003F303F" w:rsidP="003F303F">
      <w:r w:rsidRPr="003F303F">
        <w:t xml:space="preserve">Eksperimen dilakukan pada </w:t>
      </w:r>
      <w:proofErr w:type="spellStart"/>
      <w:r w:rsidRPr="003F303F">
        <w:rPr>
          <w:i/>
          <w:iCs/>
        </w:rPr>
        <w:t>dataset</w:t>
      </w:r>
      <w:proofErr w:type="spellEnd"/>
      <w:r w:rsidRPr="003F303F">
        <w:t xml:space="preserve"> </w:t>
      </w:r>
      <w:proofErr w:type="spellStart"/>
      <w:r w:rsidRPr="003F303F">
        <w:t>transaksional</w:t>
      </w:r>
      <w:proofErr w:type="spellEnd"/>
      <w:r w:rsidRPr="003F303F">
        <w:t xml:space="preserve">, yang merupakan ciri khas dari analisis keranjang belanja. Kinerja algoritma sangat bergantung pada karakteristik data seperti jumlah transaksi (ukuran), jumlah </w:t>
      </w:r>
      <w:r w:rsidRPr="003F303F">
        <w:rPr>
          <w:i/>
          <w:iCs/>
        </w:rPr>
        <w:t>item</w:t>
      </w:r>
      <w:r w:rsidRPr="003F303F">
        <w:t xml:space="preserve"> unik (lebar), dan panjang transaksi rata-rata (kepadatan). Oleh karena itu, perbandingan yang kuat harus menguji algoritma di berbagai jenis </w:t>
      </w:r>
      <w:proofErr w:type="spellStart"/>
      <w:r w:rsidRPr="003F303F">
        <w:rPr>
          <w:i/>
          <w:iCs/>
        </w:rPr>
        <w:t>dataset</w:t>
      </w:r>
      <w:proofErr w:type="spellEnd"/>
      <w:r w:rsidRPr="003F303F">
        <w:t xml:space="preserve"> untuk menilai </w:t>
      </w:r>
      <w:proofErr w:type="spellStart"/>
      <w:r w:rsidRPr="003F303F">
        <w:t>skalabilitas</w:t>
      </w:r>
      <w:proofErr w:type="spellEnd"/>
      <w:r w:rsidRPr="003F303F">
        <w:t xml:space="preserve"> dan </w:t>
      </w:r>
      <w:proofErr w:type="spellStart"/>
      <w:r w:rsidRPr="003F303F">
        <w:t>kekokohan</w:t>
      </w:r>
      <w:proofErr w:type="spellEnd"/>
      <w:r w:rsidRPr="003F303F">
        <w:t xml:space="preserve"> (Han </w:t>
      </w:r>
      <w:proofErr w:type="spellStart"/>
      <w:r w:rsidRPr="003F303F">
        <w:t>et</w:t>
      </w:r>
      <w:proofErr w:type="spellEnd"/>
      <w:r w:rsidRPr="003F303F">
        <w:t xml:space="preserve"> </w:t>
      </w:r>
      <w:proofErr w:type="spellStart"/>
      <w:r w:rsidRPr="003F303F">
        <w:t>al.</w:t>
      </w:r>
      <w:proofErr w:type="spellEnd"/>
      <w:r w:rsidRPr="003F303F">
        <w:t>, 2022).</w:t>
      </w:r>
    </w:p>
    <w:p w14:paraId="1BAF5FD9" w14:textId="77777777" w:rsidR="003F303F" w:rsidRPr="003F303F" w:rsidRDefault="003F303F" w:rsidP="003F303F">
      <w:pPr>
        <w:pStyle w:val="Heading3"/>
      </w:pPr>
      <w:r w:rsidRPr="003F303F">
        <w:t>3.2. Pendekatan Implementasi</w:t>
      </w:r>
    </w:p>
    <w:p w14:paraId="31FCB743" w14:textId="77777777" w:rsidR="003F303F" w:rsidRPr="003F303F" w:rsidRDefault="003F303F" w:rsidP="003F303F">
      <w:pPr>
        <w:numPr>
          <w:ilvl w:val="0"/>
          <w:numId w:val="15"/>
        </w:numPr>
        <w:tabs>
          <w:tab w:val="num" w:pos="720"/>
        </w:tabs>
      </w:pPr>
      <w:r w:rsidRPr="003F303F">
        <w:rPr>
          <w:b/>
          <w:bCs/>
        </w:rPr>
        <w:t>Implementasi Manual:</w:t>
      </w:r>
      <w:r w:rsidRPr="003F303F">
        <w:t xml:space="preserve"> Dikembangkan dari awal menggunakan </w:t>
      </w:r>
      <w:proofErr w:type="spellStart"/>
      <w:r w:rsidRPr="003F303F">
        <w:t>Python</w:t>
      </w:r>
      <w:proofErr w:type="spellEnd"/>
      <w:r w:rsidRPr="003F303F">
        <w:t xml:space="preserve"> untuk secara eksplisit </w:t>
      </w:r>
      <w:proofErr w:type="spellStart"/>
      <w:r w:rsidRPr="003F303F">
        <w:t>mereplikasi</w:t>
      </w:r>
      <w:proofErr w:type="spellEnd"/>
      <w:r w:rsidRPr="003F303F">
        <w:t xml:space="preserve"> logika langkah demi langkah dari algoritma Apriori dan FP-</w:t>
      </w:r>
      <w:proofErr w:type="spellStart"/>
      <w:r w:rsidRPr="003F303F">
        <w:t>Growth</w:t>
      </w:r>
      <w:proofErr w:type="spellEnd"/>
      <w:r w:rsidRPr="003F303F">
        <w:t>. Pendekatan ini memberikan transparansi penuh terhadap proses komputasi.</w:t>
      </w:r>
    </w:p>
    <w:p w14:paraId="470F5E5B" w14:textId="77777777" w:rsidR="003F303F" w:rsidRPr="003F303F" w:rsidRDefault="003F303F" w:rsidP="003F303F">
      <w:pPr>
        <w:numPr>
          <w:ilvl w:val="0"/>
          <w:numId w:val="15"/>
        </w:numPr>
        <w:tabs>
          <w:tab w:val="num" w:pos="720"/>
        </w:tabs>
      </w:pPr>
      <w:r w:rsidRPr="003F303F">
        <w:rPr>
          <w:b/>
          <w:bCs/>
        </w:rPr>
        <w:t>Implementasi Pustaka:</w:t>
      </w:r>
      <w:r w:rsidRPr="003F303F">
        <w:t xml:space="preserve"> Memanfaatkan pustaka </w:t>
      </w:r>
      <w:proofErr w:type="spellStart"/>
      <w:r w:rsidRPr="003F303F">
        <w:t>mlxtend</w:t>
      </w:r>
      <w:proofErr w:type="spellEnd"/>
      <w:r w:rsidRPr="003F303F">
        <w:t xml:space="preserve"> di </w:t>
      </w:r>
      <w:proofErr w:type="spellStart"/>
      <w:r w:rsidRPr="003F303F">
        <w:t>Python</w:t>
      </w:r>
      <w:proofErr w:type="spellEnd"/>
      <w:r w:rsidRPr="003F303F">
        <w:t xml:space="preserve">, yang menyediakan fungsi apriori dan </w:t>
      </w:r>
      <w:proofErr w:type="spellStart"/>
      <w:r w:rsidRPr="003F303F">
        <w:t>fpgrowth</w:t>
      </w:r>
      <w:proofErr w:type="spellEnd"/>
      <w:r w:rsidRPr="003F303F">
        <w:t xml:space="preserve"> yang sangat dioptimalkan. Pustaka ini diakui karena efisiensinya dan didokumentasikan dalam literatur akademis (</w:t>
      </w:r>
      <w:proofErr w:type="spellStart"/>
      <w:r w:rsidRPr="003F303F">
        <w:t>Raschka</w:t>
      </w:r>
      <w:proofErr w:type="spellEnd"/>
      <w:r w:rsidRPr="003F303F">
        <w:t>, 2018).</w:t>
      </w:r>
    </w:p>
    <w:p w14:paraId="1215C7A3" w14:textId="77777777" w:rsidR="003F303F" w:rsidRDefault="003F303F" w:rsidP="003F303F">
      <w:pPr>
        <w:pStyle w:val="Heading3"/>
      </w:pPr>
      <w:r w:rsidRPr="003F303F">
        <w:t>3.3. Metodologi Pengukuran Kinerja</w:t>
      </w:r>
    </w:p>
    <w:p w14:paraId="33A39ACE" w14:textId="3BD26913" w:rsidR="003F303F" w:rsidRPr="003F303F" w:rsidRDefault="003F303F" w:rsidP="003F303F">
      <w:r w:rsidRPr="003F303F">
        <w:t>Kinerja diukur berdasarkan:</w:t>
      </w:r>
    </w:p>
    <w:p w14:paraId="2676B132" w14:textId="77777777" w:rsidR="003F303F" w:rsidRPr="003F303F" w:rsidRDefault="003F303F" w:rsidP="003F303F">
      <w:pPr>
        <w:numPr>
          <w:ilvl w:val="0"/>
          <w:numId w:val="16"/>
        </w:numPr>
        <w:tabs>
          <w:tab w:val="num" w:pos="720"/>
        </w:tabs>
      </w:pPr>
      <w:r w:rsidRPr="003F303F">
        <w:rPr>
          <w:b/>
          <w:bCs/>
        </w:rPr>
        <w:t>Waktu Eksekusi:</w:t>
      </w:r>
      <w:r w:rsidRPr="003F303F">
        <w:t xml:space="preserve"> Diukur menggunakan modul </w:t>
      </w:r>
      <w:proofErr w:type="spellStart"/>
      <w:r w:rsidRPr="003F303F">
        <w:t>time</w:t>
      </w:r>
      <w:proofErr w:type="spellEnd"/>
      <w:r w:rsidRPr="003F303F">
        <w:t xml:space="preserve"> atau </w:t>
      </w:r>
      <w:proofErr w:type="spellStart"/>
      <w:r w:rsidRPr="003F303F">
        <w:t>timeit</w:t>
      </w:r>
      <w:proofErr w:type="spellEnd"/>
      <w:r w:rsidRPr="003F303F">
        <w:t xml:space="preserve"> </w:t>
      </w:r>
      <w:proofErr w:type="spellStart"/>
      <w:r w:rsidRPr="003F303F">
        <w:t>Python</w:t>
      </w:r>
      <w:proofErr w:type="spellEnd"/>
      <w:r w:rsidRPr="003F303F">
        <w:t xml:space="preserve"> untuk fase penambangan </w:t>
      </w:r>
      <w:proofErr w:type="spellStart"/>
      <w:r w:rsidRPr="003F303F">
        <w:rPr>
          <w:i/>
          <w:iCs/>
        </w:rPr>
        <w:t>itemset</w:t>
      </w:r>
      <w:proofErr w:type="spellEnd"/>
      <w:r w:rsidRPr="003F303F">
        <w:t xml:space="preserve"> sering.</w:t>
      </w:r>
    </w:p>
    <w:p w14:paraId="32789545" w14:textId="77777777" w:rsidR="003F303F" w:rsidRPr="003F303F" w:rsidRDefault="003F303F" w:rsidP="003F303F">
      <w:pPr>
        <w:numPr>
          <w:ilvl w:val="0"/>
          <w:numId w:val="16"/>
        </w:numPr>
        <w:tabs>
          <w:tab w:val="num" w:pos="720"/>
        </w:tabs>
      </w:pPr>
      <w:r w:rsidRPr="003F303F">
        <w:rPr>
          <w:b/>
          <w:bCs/>
        </w:rPr>
        <w:t>Pemanfaatan Memori:</w:t>
      </w:r>
      <w:r w:rsidRPr="003F303F">
        <w:t xml:space="preserve"> Diukur pada puncak eksekusi menggunakan pustaka seperti </w:t>
      </w:r>
      <w:proofErr w:type="spellStart"/>
      <w:r w:rsidRPr="003F303F">
        <w:t>memory_profiler</w:t>
      </w:r>
      <w:proofErr w:type="spellEnd"/>
      <w:r w:rsidRPr="003F303F">
        <w:t xml:space="preserve">. Eksperimen dijalankan di lingkungan yang terkontrol dan diulang beberapa kali dengan nilai ambang </w:t>
      </w:r>
      <w:proofErr w:type="spellStart"/>
      <w:r w:rsidRPr="003F303F">
        <w:t>min_support</w:t>
      </w:r>
      <w:proofErr w:type="spellEnd"/>
      <w:r w:rsidRPr="003F303F">
        <w:t xml:space="preserve"> yang bervariasi untuk memastikan hasil yang valid dan dapat direproduksi.</w:t>
      </w:r>
    </w:p>
    <w:p w14:paraId="57034431" w14:textId="77777777" w:rsidR="003F303F" w:rsidRPr="003F303F" w:rsidRDefault="003F303F" w:rsidP="003F303F">
      <w:pPr>
        <w:pStyle w:val="Heading2"/>
      </w:pPr>
      <w:r w:rsidRPr="003F303F">
        <w:t>4. Hasil dan Diskusi</w:t>
      </w:r>
    </w:p>
    <w:p w14:paraId="335BFA9F" w14:textId="77777777" w:rsidR="003F303F" w:rsidRPr="003F303F" w:rsidRDefault="003F303F" w:rsidP="003F303F">
      <w:pPr>
        <w:pStyle w:val="Heading3"/>
      </w:pPr>
      <w:r w:rsidRPr="003F303F">
        <w:t>4.1. Perbandingan Kinerja</w:t>
      </w:r>
    </w:p>
    <w:p w14:paraId="6AAA7209" w14:textId="77777777" w:rsidR="003F303F" w:rsidRPr="003F303F" w:rsidRDefault="003F303F" w:rsidP="003F303F">
      <w:pPr>
        <w:numPr>
          <w:ilvl w:val="0"/>
          <w:numId w:val="17"/>
        </w:numPr>
        <w:tabs>
          <w:tab w:val="num" w:pos="720"/>
        </w:tabs>
      </w:pPr>
      <w:r w:rsidRPr="003F303F">
        <w:rPr>
          <w:b/>
          <w:bCs/>
        </w:rPr>
        <w:t>Apriori (Manual vs. Pustaka):</w:t>
      </w:r>
      <w:r w:rsidRPr="003F303F">
        <w:t xml:space="preserve"> Implementasi </w:t>
      </w:r>
      <w:proofErr w:type="spellStart"/>
      <w:r w:rsidRPr="003F303F">
        <w:t>mlxtend.apriori</w:t>
      </w:r>
      <w:proofErr w:type="spellEnd"/>
      <w:r w:rsidRPr="003F303F">
        <w:t xml:space="preserve"> secara konsisten jauh mengungguli versi manual. Kesenjangan kinerja ini disebabkan oleh optimasi tingkat rendah dalam pustaka yang sulit ditiru dalam implementasi </w:t>
      </w:r>
      <w:proofErr w:type="spellStart"/>
      <w:r w:rsidRPr="003F303F">
        <w:t>Python</w:t>
      </w:r>
      <w:proofErr w:type="spellEnd"/>
      <w:r w:rsidRPr="003F303F">
        <w:t xml:space="preserve"> murni </w:t>
      </w:r>
      <w:r w:rsidRPr="003F303F">
        <w:lastRenderedPageBreak/>
        <w:t>(</w:t>
      </w:r>
      <w:proofErr w:type="spellStart"/>
      <w:r w:rsidRPr="003F303F">
        <w:t>Raschka</w:t>
      </w:r>
      <w:proofErr w:type="spellEnd"/>
      <w:r w:rsidRPr="003F303F">
        <w:t xml:space="preserve">, 2018). Namun, kedua implementasi pada dasarnya dibatasi oleh kebutuhan untuk menghasilkan dan menyimpan </w:t>
      </w:r>
      <w:proofErr w:type="spellStart"/>
      <w:r w:rsidRPr="003F303F">
        <w:rPr>
          <w:i/>
          <w:iCs/>
        </w:rPr>
        <w:t>candidate</w:t>
      </w:r>
      <w:proofErr w:type="spellEnd"/>
      <w:r w:rsidRPr="003F303F">
        <w:rPr>
          <w:i/>
          <w:iCs/>
        </w:rPr>
        <w:t xml:space="preserve"> set</w:t>
      </w:r>
      <w:r w:rsidRPr="003F303F">
        <w:t xml:space="preserve"> yang besar.</w:t>
      </w:r>
    </w:p>
    <w:p w14:paraId="27E5C007" w14:textId="77777777" w:rsidR="003F303F" w:rsidRPr="003F303F" w:rsidRDefault="003F303F" w:rsidP="003F303F">
      <w:pPr>
        <w:numPr>
          <w:ilvl w:val="0"/>
          <w:numId w:val="17"/>
        </w:numPr>
        <w:tabs>
          <w:tab w:val="num" w:pos="720"/>
        </w:tabs>
      </w:pPr>
      <w:r w:rsidRPr="003F303F">
        <w:rPr>
          <w:b/>
          <w:bCs/>
        </w:rPr>
        <w:t>FP-</w:t>
      </w:r>
      <w:proofErr w:type="spellStart"/>
      <w:r w:rsidRPr="003F303F">
        <w:rPr>
          <w:b/>
          <w:bCs/>
        </w:rPr>
        <w:t>Growth</w:t>
      </w:r>
      <w:proofErr w:type="spellEnd"/>
      <w:r w:rsidRPr="003F303F">
        <w:rPr>
          <w:b/>
          <w:bCs/>
        </w:rPr>
        <w:t xml:space="preserve"> (Manual vs. Pustaka):</w:t>
      </w:r>
      <w:r w:rsidRPr="003F303F">
        <w:t xml:space="preserve"> Serupa dengan Apriori, </w:t>
      </w:r>
      <w:proofErr w:type="spellStart"/>
      <w:r w:rsidRPr="003F303F">
        <w:t>mlxtend.fpgrowth</w:t>
      </w:r>
      <w:proofErr w:type="spellEnd"/>
      <w:r w:rsidRPr="003F303F">
        <w:t xml:space="preserve"> secara signifikan lebih cepat daripada implementasi manual. Efisiensi ini berasal dari implementasi FP-</w:t>
      </w:r>
      <w:proofErr w:type="spellStart"/>
      <w:r w:rsidRPr="003F303F">
        <w:t>tree</w:t>
      </w:r>
      <w:proofErr w:type="spellEnd"/>
      <w:r w:rsidRPr="003F303F">
        <w:t xml:space="preserve"> dan proses penambangan </w:t>
      </w:r>
      <w:proofErr w:type="spellStart"/>
      <w:r w:rsidRPr="003F303F">
        <w:t>rekursif</w:t>
      </w:r>
      <w:proofErr w:type="spellEnd"/>
      <w:r w:rsidRPr="003F303F">
        <w:t xml:space="preserve"> yang sangat dioptimalkan dalam pustaka.</w:t>
      </w:r>
    </w:p>
    <w:p w14:paraId="34049094" w14:textId="77777777" w:rsidR="003F303F" w:rsidRPr="003F303F" w:rsidRDefault="003F303F" w:rsidP="003F303F">
      <w:pPr>
        <w:numPr>
          <w:ilvl w:val="0"/>
          <w:numId w:val="17"/>
        </w:numPr>
        <w:tabs>
          <w:tab w:val="num" w:pos="720"/>
        </w:tabs>
      </w:pPr>
      <w:r w:rsidRPr="003F303F">
        <w:rPr>
          <w:b/>
          <w:bCs/>
        </w:rPr>
        <w:t>Apriori vs. FP-</w:t>
      </w:r>
      <w:proofErr w:type="spellStart"/>
      <w:r w:rsidRPr="003F303F">
        <w:rPr>
          <w:b/>
          <w:bCs/>
        </w:rPr>
        <w:t>Growth</w:t>
      </w:r>
      <w:proofErr w:type="spellEnd"/>
      <w:r w:rsidRPr="003F303F">
        <w:rPr>
          <w:b/>
          <w:bCs/>
        </w:rPr>
        <w:t xml:space="preserve"> (Lintas Implementasi):</w:t>
      </w:r>
      <w:r w:rsidRPr="003F303F">
        <w:t xml:space="preserve"> Secara keseluruhan, implementasi pustaka FP-</w:t>
      </w:r>
      <w:proofErr w:type="spellStart"/>
      <w:r w:rsidRPr="003F303F">
        <w:t>Growth</w:t>
      </w:r>
      <w:proofErr w:type="spellEnd"/>
      <w:r w:rsidRPr="003F303F">
        <w:t xml:space="preserve"> adalah yang paling efisien dalam hal waktu eksekusi dan umumnya lebih hemat memori. Hal ini menegaskan keunggulan desain fundamental FP-</w:t>
      </w:r>
      <w:proofErr w:type="spellStart"/>
      <w:r w:rsidRPr="003F303F">
        <w:t>Growth</w:t>
      </w:r>
      <w:proofErr w:type="spellEnd"/>
      <w:r w:rsidRPr="003F303F">
        <w:t xml:space="preserve"> dalam menghindari </w:t>
      </w:r>
      <w:proofErr w:type="spellStart"/>
      <w:r w:rsidRPr="003F303F">
        <w:rPr>
          <w:i/>
          <w:iCs/>
        </w:rPr>
        <w:t>bottleneck</w:t>
      </w:r>
      <w:proofErr w:type="spellEnd"/>
      <w:r w:rsidRPr="003F303F">
        <w:t xml:space="preserve"> generasi kandidat Apriori (Han </w:t>
      </w:r>
      <w:proofErr w:type="spellStart"/>
      <w:r w:rsidRPr="003F303F">
        <w:t>et</w:t>
      </w:r>
      <w:proofErr w:type="spellEnd"/>
      <w:r w:rsidRPr="003F303F">
        <w:t xml:space="preserve"> </w:t>
      </w:r>
      <w:proofErr w:type="spellStart"/>
      <w:r w:rsidRPr="003F303F">
        <w:t>al.</w:t>
      </w:r>
      <w:proofErr w:type="spellEnd"/>
      <w:r w:rsidRPr="003F303F">
        <w:t>, 2000).</w:t>
      </w:r>
    </w:p>
    <w:p w14:paraId="2E2B54E9" w14:textId="77777777" w:rsidR="003F303F" w:rsidRPr="003F303F" w:rsidRDefault="003F303F" w:rsidP="003F303F">
      <w:pPr>
        <w:pStyle w:val="Heading3"/>
      </w:pPr>
      <w:r w:rsidRPr="003F303F">
        <w:t>4.2. Implikasi Pemilihan</w:t>
      </w:r>
    </w:p>
    <w:p w14:paraId="4F652BA3" w14:textId="77777777" w:rsidR="003F303F" w:rsidRPr="003F303F" w:rsidRDefault="003F303F" w:rsidP="003F303F">
      <w:pPr>
        <w:numPr>
          <w:ilvl w:val="0"/>
          <w:numId w:val="18"/>
        </w:numPr>
        <w:tabs>
          <w:tab w:val="num" w:pos="720"/>
        </w:tabs>
      </w:pPr>
      <w:r w:rsidRPr="003F303F">
        <w:rPr>
          <w:b/>
          <w:bCs/>
        </w:rPr>
        <w:t>Untuk Tujuan Pembelajaran:</w:t>
      </w:r>
      <w:r w:rsidRPr="003F303F">
        <w:t xml:space="preserve"> Implementasi manual, meskipun lambat, sangat berharga untuk membangun pemahaman yang mendalam tentang cara kerja internal algoritma.</w:t>
      </w:r>
    </w:p>
    <w:p w14:paraId="7747E082" w14:textId="77777777" w:rsidR="003F303F" w:rsidRPr="003F303F" w:rsidRDefault="003F303F" w:rsidP="003F303F">
      <w:pPr>
        <w:numPr>
          <w:ilvl w:val="0"/>
          <w:numId w:val="18"/>
        </w:numPr>
        <w:tabs>
          <w:tab w:val="num" w:pos="720"/>
        </w:tabs>
      </w:pPr>
      <w:r w:rsidRPr="003F303F">
        <w:rPr>
          <w:b/>
          <w:bCs/>
        </w:rPr>
        <w:t>Untuk Aplikasi Produksi:</w:t>
      </w:r>
      <w:r w:rsidRPr="003F303F">
        <w:t xml:space="preserve"> Implementasi berbasis pustaka adalah pilihan yang jelas. Mereka menawarkan kecepatan, keandalan, dan </w:t>
      </w:r>
      <w:proofErr w:type="spellStart"/>
      <w:r w:rsidRPr="003F303F">
        <w:t>skalabilitas</w:t>
      </w:r>
      <w:proofErr w:type="spellEnd"/>
      <w:r w:rsidRPr="003F303F">
        <w:t xml:space="preserve"> yang diperlukan untuk menangani </w:t>
      </w:r>
      <w:proofErr w:type="spellStart"/>
      <w:r w:rsidRPr="003F303F">
        <w:rPr>
          <w:i/>
          <w:iCs/>
        </w:rPr>
        <w:t>dataset</w:t>
      </w:r>
      <w:proofErr w:type="spellEnd"/>
      <w:r w:rsidRPr="003F303F">
        <w:t xml:space="preserve"> dunia nyata yang besar dan kompleks.</w:t>
      </w:r>
    </w:p>
    <w:p w14:paraId="1B7CC255" w14:textId="77777777" w:rsidR="003F303F" w:rsidRPr="003F303F" w:rsidRDefault="003F303F" w:rsidP="003F303F">
      <w:pPr>
        <w:numPr>
          <w:ilvl w:val="0"/>
          <w:numId w:val="18"/>
        </w:numPr>
        <w:tabs>
          <w:tab w:val="num" w:pos="720"/>
        </w:tabs>
      </w:pPr>
      <w:r w:rsidRPr="003F303F">
        <w:rPr>
          <w:b/>
          <w:bCs/>
        </w:rPr>
        <w:t>Berdasarkan Karakteristik Data:</w:t>
      </w:r>
      <w:r w:rsidRPr="003F303F">
        <w:t xml:space="preserve"> FP-</w:t>
      </w:r>
      <w:proofErr w:type="spellStart"/>
      <w:r w:rsidRPr="003F303F">
        <w:t>Growth</w:t>
      </w:r>
      <w:proofErr w:type="spellEnd"/>
      <w:r w:rsidRPr="003F303F">
        <w:t xml:space="preserve"> umumnya lebih unggul untuk </w:t>
      </w:r>
      <w:proofErr w:type="spellStart"/>
      <w:r w:rsidRPr="003F303F">
        <w:rPr>
          <w:i/>
          <w:iCs/>
        </w:rPr>
        <w:t>dataset</w:t>
      </w:r>
      <w:proofErr w:type="spellEnd"/>
      <w:r w:rsidRPr="003F303F">
        <w:t xml:space="preserve"> besar dan padat (Han </w:t>
      </w:r>
      <w:proofErr w:type="spellStart"/>
      <w:r w:rsidRPr="003F303F">
        <w:t>et</w:t>
      </w:r>
      <w:proofErr w:type="spellEnd"/>
      <w:r w:rsidRPr="003F303F">
        <w:t xml:space="preserve"> </w:t>
      </w:r>
      <w:proofErr w:type="spellStart"/>
      <w:r w:rsidRPr="003F303F">
        <w:t>al.</w:t>
      </w:r>
      <w:proofErr w:type="spellEnd"/>
      <w:r w:rsidRPr="003F303F">
        <w:t xml:space="preserve">, 2022). Namun, Apriori mungkin masih cukup memadai untuk </w:t>
      </w:r>
      <w:proofErr w:type="spellStart"/>
      <w:r w:rsidRPr="003F303F">
        <w:rPr>
          <w:i/>
          <w:iCs/>
        </w:rPr>
        <w:t>dataset</w:t>
      </w:r>
      <w:proofErr w:type="spellEnd"/>
      <w:r w:rsidRPr="003F303F">
        <w:t xml:space="preserve"> yang lebih kecil atau jarang di mana kesederhanaan implementasi menjadi prioritas.</w:t>
      </w:r>
    </w:p>
    <w:p w14:paraId="1C37E7F6" w14:textId="77777777" w:rsidR="003F303F" w:rsidRPr="003F303F" w:rsidRDefault="003F303F" w:rsidP="003F303F">
      <w:pPr>
        <w:pStyle w:val="Heading2"/>
      </w:pPr>
      <w:r w:rsidRPr="003F303F">
        <w:t>5. Kesimpulan</w:t>
      </w:r>
    </w:p>
    <w:p w14:paraId="27CA7ADF" w14:textId="77777777" w:rsidR="003F303F" w:rsidRDefault="003F303F" w:rsidP="003F303F">
      <w:r w:rsidRPr="003F303F">
        <w:t>Laporan ini mengonfirmasi bahwa algoritma FP-</w:t>
      </w:r>
      <w:proofErr w:type="spellStart"/>
      <w:r w:rsidRPr="003F303F">
        <w:t>Growth</w:t>
      </w:r>
      <w:proofErr w:type="spellEnd"/>
      <w:r w:rsidRPr="003F303F">
        <w:t xml:space="preserve"> secara teoretis dan praktis lebih efisien daripada Apriori, terutama untuk </w:t>
      </w:r>
      <w:proofErr w:type="spellStart"/>
      <w:r w:rsidRPr="003F303F">
        <w:rPr>
          <w:i/>
          <w:iCs/>
        </w:rPr>
        <w:t>dataset</w:t>
      </w:r>
      <w:proofErr w:type="spellEnd"/>
      <w:r w:rsidRPr="003F303F">
        <w:t xml:space="preserve"> skala besar. Keunggulan ini diperkuat secara signifikan saat menggunakan implementasi pustaka yang dioptimalkan seperti </w:t>
      </w:r>
      <w:proofErr w:type="spellStart"/>
      <w:r w:rsidRPr="003F303F">
        <w:t>mlxtend</w:t>
      </w:r>
      <w:proofErr w:type="spellEnd"/>
      <w:r w:rsidRPr="003F303F">
        <w:t xml:space="preserve">, yang secara konsisten mengungguli implementasi manual. Pilihan antara algoritma dan pendekatan implementasi harus selaras dengan tujuan proyek. Untuk pemahaman konseptual dan tujuan akademis, membangun algoritma secara manual memberikan wawasan yang tak ternilai. Namun, untuk aplikasi praktis yang </w:t>
      </w:r>
      <w:r w:rsidRPr="003F303F">
        <w:lastRenderedPageBreak/>
        <w:t xml:space="preserve">menuntut kinerja dan </w:t>
      </w:r>
      <w:proofErr w:type="spellStart"/>
      <w:r w:rsidRPr="003F303F">
        <w:t>skalabilitas</w:t>
      </w:r>
      <w:proofErr w:type="spellEnd"/>
      <w:r w:rsidRPr="003F303F">
        <w:t xml:space="preserve"> tinggi, memanfaatkan pustaka FP-</w:t>
      </w:r>
      <w:proofErr w:type="spellStart"/>
      <w:r w:rsidRPr="003F303F">
        <w:t>Growth</w:t>
      </w:r>
      <w:proofErr w:type="spellEnd"/>
      <w:r w:rsidRPr="003F303F">
        <w:t xml:space="preserve"> yang dioptimalkan adalah pendekatan yang paling logis dan efektif.</w:t>
      </w:r>
    </w:p>
    <w:p w14:paraId="72500185" w14:textId="77777777" w:rsidR="003F303F" w:rsidRPr="003F303F" w:rsidRDefault="003F303F" w:rsidP="003F303F"/>
    <w:p w14:paraId="1DD880D3" w14:textId="7FC3A74C" w:rsidR="003F303F" w:rsidRPr="003F303F" w:rsidRDefault="003F303F" w:rsidP="003F303F">
      <w:pPr>
        <w:rPr>
          <w:b/>
          <w:bCs/>
        </w:rPr>
      </w:pPr>
      <w:r w:rsidRPr="003F303F">
        <w:rPr>
          <w:b/>
          <w:bCs/>
        </w:rPr>
        <w:t>Daftar Pustaka</w:t>
      </w:r>
    </w:p>
    <w:p w14:paraId="15D2E0E4" w14:textId="77777777" w:rsidR="003F303F" w:rsidRPr="003F303F" w:rsidRDefault="003F303F" w:rsidP="003F303F">
      <w:proofErr w:type="spellStart"/>
      <w:r w:rsidRPr="003F303F">
        <w:t>Agrawal</w:t>
      </w:r>
      <w:proofErr w:type="spellEnd"/>
      <w:r w:rsidRPr="003F303F">
        <w:t xml:space="preserve">, R., &amp; </w:t>
      </w:r>
      <w:proofErr w:type="spellStart"/>
      <w:r w:rsidRPr="003F303F">
        <w:t>Srikant</w:t>
      </w:r>
      <w:proofErr w:type="spellEnd"/>
      <w:r w:rsidRPr="003F303F">
        <w:t xml:space="preserve">, R. (1994). Fast </w:t>
      </w:r>
      <w:proofErr w:type="spellStart"/>
      <w:r w:rsidRPr="003F303F">
        <w:t>algorithms</w:t>
      </w:r>
      <w:proofErr w:type="spellEnd"/>
      <w:r w:rsidRPr="003F303F">
        <w:t xml:space="preserve"> </w:t>
      </w:r>
      <w:proofErr w:type="spellStart"/>
      <w:r w:rsidRPr="003F303F">
        <w:t>for</w:t>
      </w:r>
      <w:proofErr w:type="spellEnd"/>
      <w:r w:rsidRPr="003F303F">
        <w:t xml:space="preserve"> </w:t>
      </w:r>
      <w:proofErr w:type="spellStart"/>
      <w:r w:rsidRPr="003F303F">
        <w:t>mining</w:t>
      </w:r>
      <w:proofErr w:type="spellEnd"/>
      <w:r w:rsidRPr="003F303F">
        <w:t xml:space="preserve"> </w:t>
      </w:r>
      <w:proofErr w:type="spellStart"/>
      <w:r w:rsidRPr="003F303F">
        <w:t>association</w:t>
      </w:r>
      <w:proofErr w:type="spellEnd"/>
      <w:r w:rsidRPr="003F303F">
        <w:t xml:space="preserve"> </w:t>
      </w:r>
      <w:proofErr w:type="spellStart"/>
      <w:r w:rsidRPr="003F303F">
        <w:t>rules</w:t>
      </w:r>
      <w:proofErr w:type="spellEnd"/>
      <w:r w:rsidRPr="003F303F">
        <w:t xml:space="preserve">. In J. B. </w:t>
      </w:r>
      <w:proofErr w:type="spellStart"/>
      <w:r w:rsidRPr="003F303F">
        <w:t>Bocca</w:t>
      </w:r>
      <w:proofErr w:type="spellEnd"/>
      <w:r w:rsidRPr="003F303F">
        <w:t xml:space="preserve">, M. </w:t>
      </w:r>
      <w:proofErr w:type="spellStart"/>
      <w:r w:rsidRPr="003F303F">
        <w:t>Jarke</w:t>
      </w:r>
      <w:proofErr w:type="spellEnd"/>
      <w:r w:rsidRPr="003F303F">
        <w:t xml:space="preserve">, &amp; C. </w:t>
      </w:r>
      <w:proofErr w:type="spellStart"/>
      <w:r w:rsidRPr="003F303F">
        <w:t>Zaniolo</w:t>
      </w:r>
      <w:proofErr w:type="spellEnd"/>
      <w:r w:rsidRPr="003F303F">
        <w:t xml:space="preserve"> (</w:t>
      </w:r>
      <w:proofErr w:type="spellStart"/>
      <w:r w:rsidRPr="003F303F">
        <w:t>Eds</w:t>
      </w:r>
      <w:proofErr w:type="spellEnd"/>
      <w:r w:rsidRPr="003F303F">
        <w:t xml:space="preserve">.), </w:t>
      </w:r>
      <w:proofErr w:type="spellStart"/>
      <w:r w:rsidRPr="003F303F">
        <w:rPr>
          <w:i/>
          <w:iCs/>
        </w:rPr>
        <w:t>Proceedings</w:t>
      </w:r>
      <w:proofErr w:type="spellEnd"/>
      <w:r w:rsidRPr="003F303F">
        <w:rPr>
          <w:i/>
          <w:iCs/>
        </w:rPr>
        <w:t xml:space="preserve"> </w:t>
      </w:r>
      <w:proofErr w:type="spellStart"/>
      <w:r w:rsidRPr="003F303F">
        <w:rPr>
          <w:i/>
          <w:iCs/>
        </w:rPr>
        <w:t>of</w:t>
      </w:r>
      <w:proofErr w:type="spellEnd"/>
      <w:r w:rsidRPr="003F303F">
        <w:rPr>
          <w:i/>
          <w:iCs/>
        </w:rPr>
        <w:t xml:space="preserve"> </w:t>
      </w:r>
      <w:proofErr w:type="spellStart"/>
      <w:r w:rsidRPr="003F303F">
        <w:rPr>
          <w:i/>
          <w:iCs/>
        </w:rPr>
        <w:t>the</w:t>
      </w:r>
      <w:proofErr w:type="spellEnd"/>
      <w:r w:rsidRPr="003F303F">
        <w:rPr>
          <w:i/>
          <w:iCs/>
        </w:rPr>
        <w:t xml:space="preserve"> 20th International </w:t>
      </w:r>
      <w:proofErr w:type="spellStart"/>
      <w:r w:rsidRPr="003F303F">
        <w:rPr>
          <w:i/>
          <w:iCs/>
        </w:rPr>
        <w:t>Conference</w:t>
      </w:r>
      <w:proofErr w:type="spellEnd"/>
      <w:r w:rsidRPr="003F303F">
        <w:rPr>
          <w:i/>
          <w:iCs/>
        </w:rPr>
        <w:t xml:space="preserve"> </w:t>
      </w:r>
      <w:proofErr w:type="spellStart"/>
      <w:r w:rsidRPr="003F303F">
        <w:rPr>
          <w:i/>
          <w:iCs/>
        </w:rPr>
        <w:t>on</w:t>
      </w:r>
      <w:proofErr w:type="spellEnd"/>
      <w:r w:rsidRPr="003F303F">
        <w:rPr>
          <w:i/>
          <w:iCs/>
        </w:rPr>
        <w:t xml:space="preserve"> Very </w:t>
      </w:r>
      <w:proofErr w:type="spellStart"/>
      <w:r w:rsidRPr="003F303F">
        <w:rPr>
          <w:i/>
          <w:iCs/>
        </w:rPr>
        <w:t>Large</w:t>
      </w:r>
      <w:proofErr w:type="spellEnd"/>
      <w:r w:rsidRPr="003F303F">
        <w:rPr>
          <w:i/>
          <w:iCs/>
        </w:rPr>
        <w:t xml:space="preserve"> Data </w:t>
      </w:r>
      <w:proofErr w:type="spellStart"/>
      <w:r w:rsidRPr="003F303F">
        <w:rPr>
          <w:i/>
          <w:iCs/>
        </w:rPr>
        <w:t>Bases</w:t>
      </w:r>
      <w:proofErr w:type="spellEnd"/>
      <w:r w:rsidRPr="003F303F">
        <w:rPr>
          <w:i/>
          <w:iCs/>
        </w:rPr>
        <w:t>, VLDB '94</w:t>
      </w:r>
      <w:r w:rsidRPr="003F303F">
        <w:t xml:space="preserve"> (</w:t>
      </w:r>
      <w:proofErr w:type="spellStart"/>
      <w:r w:rsidRPr="003F303F">
        <w:t>pp</w:t>
      </w:r>
      <w:proofErr w:type="spellEnd"/>
      <w:r w:rsidRPr="003F303F">
        <w:t xml:space="preserve">. 487–499). Morgan </w:t>
      </w:r>
      <w:proofErr w:type="spellStart"/>
      <w:r w:rsidRPr="003F303F">
        <w:t>Kaufmann</w:t>
      </w:r>
      <w:proofErr w:type="spellEnd"/>
      <w:r w:rsidRPr="003F303F">
        <w:t xml:space="preserve"> </w:t>
      </w:r>
      <w:proofErr w:type="spellStart"/>
      <w:r w:rsidRPr="003F303F">
        <w:t>Publishers</w:t>
      </w:r>
      <w:proofErr w:type="spellEnd"/>
      <w:r w:rsidRPr="003F303F">
        <w:t xml:space="preserve"> </w:t>
      </w:r>
      <w:proofErr w:type="spellStart"/>
      <w:r w:rsidRPr="003F303F">
        <w:t>Inc</w:t>
      </w:r>
      <w:proofErr w:type="spellEnd"/>
      <w:r w:rsidRPr="003F303F">
        <w:t>.</w:t>
      </w:r>
    </w:p>
    <w:p w14:paraId="560A542F" w14:textId="77777777" w:rsidR="003F303F" w:rsidRPr="003F303F" w:rsidRDefault="003F303F" w:rsidP="003F303F">
      <w:r w:rsidRPr="003F303F">
        <w:t xml:space="preserve">Han, J., Kamber, M., &amp; Pei, J. (2022). </w:t>
      </w:r>
      <w:r w:rsidRPr="003F303F">
        <w:rPr>
          <w:i/>
          <w:iCs/>
        </w:rPr>
        <w:t xml:space="preserve">Data </w:t>
      </w:r>
      <w:proofErr w:type="spellStart"/>
      <w:r w:rsidRPr="003F303F">
        <w:rPr>
          <w:i/>
          <w:iCs/>
        </w:rPr>
        <w:t>mining</w:t>
      </w:r>
      <w:proofErr w:type="spellEnd"/>
      <w:r w:rsidRPr="003F303F">
        <w:rPr>
          <w:i/>
          <w:iCs/>
        </w:rPr>
        <w:t xml:space="preserve">: Concepts </w:t>
      </w:r>
      <w:proofErr w:type="spellStart"/>
      <w:r w:rsidRPr="003F303F">
        <w:rPr>
          <w:i/>
          <w:iCs/>
        </w:rPr>
        <w:t>and</w:t>
      </w:r>
      <w:proofErr w:type="spellEnd"/>
      <w:r w:rsidRPr="003F303F">
        <w:rPr>
          <w:i/>
          <w:iCs/>
        </w:rPr>
        <w:t xml:space="preserve"> </w:t>
      </w:r>
      <w:proofErr w:type="spellStart"/>
      <w:r w:rsidRPr="003F303F">
        <w:rPr>
          <w:i/>
          <w:iCs/>
        </w:rPr>
        <w:t>techniques</w:t>
      </w:r>
      <w:proofErr w:type="spellEnd"/>
      <w:r w:rsidRPr="003F303F">
        <w:t xml:space="preserve"> (4th ed.). Morgan </w:t>
      </w:r>
      <w:proofErr w:type="spellStart"/>
      <w:r w:rsidRPr="003F303F">
        <w:t>Kaufmann</w:t>
      </w:r>
      <w:proofErr w:type="spellEnd"/>
      <w:r w:rsidRPr="003F303F">
        <w:t xml:space="preserve"> </w:t>
      </w:r>
      <w:proofErr w:type="spellStart"/>
      <w:r w:rsidRPr="003F303F">
        <w:t>Publishers</w:t>
      </w:r>
      <w:proofErr w:type="spellEnd"/>
      <w:r w:rsidRPr="003F303F">
        <w:t xml:space="preserve"> </w:t>
      </w:r>
      <w:proofErr w:type="spellStart"/>
      <w:r w:rsidRPr="003F303F">
        <w:t>Inc</w:t>
      </w:r>
      <w:proofErr w:type="spellEnd"/>
      <w:r w:rsidRPr="003F303F">
        <w:t>.</w:t>
      </w:r>
    </w:p>
    <w:p w14:paraId="654C623E" w14:textId="77777777" w:rsidR="003F303F" w:rsidRPr="003F303F" w:rsidRDefault="003F303F" w:rsidP="003F303F">
      <w:r w:rsidRPr="003F303F">
        <w:t xml:space="preserve">Han, J., Pei, J., &amp; </w:t>
      </w:r>
      <w:proofErr w:type="spellStart"/>
      <w:r w:rsidRPr="003F303F">
        <w:t>Yin</w:t>
      </w:r>
      <w:proofErr w:type="spellEnd"/>
      <w:r w:rsidRPr="003F303F">
        <w:t xml:space="preserve">, Y. (2000). Mining </w:t>
      </w:r>
      <w:proofErr w:type="spellStart"/>
      <w:r w:rsidRPr="003F303F">
        <w:t>frequent</w:t>
      </w:r>
      <w:proofErr w:type="spellEnd"/>
      <w:r w:rsidRPr="003F303F">
        <w:t xml:space="preserve"> </w:t>
      </w:r>
      <w:proofErr w:type="spellStart"/>
      <w:r w:rsidRPr="003F303F">
        <w:t>patterns</w:t>
      </w:r>
      <w:proofErr w:type="spellEnd"/>
      <w:r w:rsidRPr="003F303F">
        <w:t xml:space="preserve"> </w:t>
      </w:r>
      <w:proofErr w:type="spellStart"/>
      <w:r w:rsidRPr="003F303F">
        <w:t>without</w:t>
      </w:r>
      <w:proofErr w:type="spellEnd"/>
      <w:r w:rsidRPr="003F303F">
        <w:t xml:space="preserve"> </w:t>
      </w:r>
      <w:proofErr w:type="spellStart"/>
      <w:r w:rsidRPr="003F303F">
        <w:t>candidate</w:t>
      </w:r>
      <w:proofErr w:type="spellEnd"/>
      <w:r w:rsidRPr="003F303F">
        <w:t xml:space="preserve"> </w:t>
      </w:r>
      <w:proofErr w:type="spellStart"/>
      <w:r w:rsidRPr="003F303F">
        <w:t>generation</w:t>
      </w:r>
      <w:proofErr w:type="spellEnd"/>
      <w:r w:rsidRPr="003F303F">
        <w:t xml:space="preserve">. In </w:t>
      </w:r>
      <w:proofErr w:type="spellStart"/>
      <w:r w:rsidRPr="003F303F">
        <w:rPr>
          <w:i/>
          <w:iCs/>
        </w:rPr>
        <w:t>Proceedings</w:t>
      </w:r>
      <w:proofErr w:type="spellEnd"/>
      <w:r w:rsidRPr="003F303F">
        <w:rPr>
          <w:i/>
          <w:iCs/>
        </w:rPr>
        <w:t xml:space="preserve"> </w:t>
      </w:r>
      <w:proofErr w:type="spellStart"/>
      <w:r w:rsidRPr="003F303F">
        <w:rPr>
          <w:i/>
          <w:iCs/>
        </w:rPr>
        <w:t>of</w:t>
      </w:r>
      <w:proofErr w:type="spellEnd"/>
      <w:r w:rsidRPr="003F303F">
        <w:rPr>
          <w:i/>
          <w:iCs/>
        </w:rPr>
        <w:t xml:space="preserve"> </w:t>
      </w:r>
      <w:proofErr w:type="spellStart"/>
      <w:r w:rsidRPr="003F303F">
        <w:rPr>
          <w:i/>
          <w:iCs/>
        </w:rPr>
        <w:t>the</w:t>
      </w:r>
      <w:proofErr w:type="spellEnd"/>
      <w:r w:rsidRPr="003F303F">
        <w:rPr>
          <w:i/>
          <w:iCs/>
        </w:rPr>
        <w:t xml:space="preserve"> 2000 ACM SIGMOD International </w:t>
      </w:r>
      <w:proofErr w:type="spellStart"/>
      <w:r w:rsidRPr="003F303F">
        <w:rPr>
          <w:i/>
          <w:iCs/>
        </w:rPr>
        <w:t>Conference</w:t>
      </w:r>
      <w:proofErr w:type="spellEnd"/>
      <w:r w:rsidRPr="003F303F">
        <w:rPr>
          <w:i/>
          <w:iCs/>
        </w:rPr>
        <w:t xml:space="preserve"> </w:t>
      </w:r>
      <w:proofErr w:type="spellStart"/>
      <w:r w:rsidRPr="003F303F">
        <w:rPr>
          <w:i/>
          <w:iCs/>
        </w:rPr>
        <w:t>on</w:t>
      </w:r>
      <w:proofErr w:type="spellEnd"/>
      <w:r w:rsidRPr="003F303F">
        <w:rPr>
          <w:i/>
          <w:iCs/>
        </w:rPr>
        <w:t xml:space="preserve"> </w:t>
      </w:r>
      <w:proofErr w:type="spellStart"/>
      <w:r w:rsidRPr="003F303F">
        <w:rPr>
          <w:i/>
          <w:iCs/>
        </w:rPr>
        <w:t>Management</w:t>
      </w:r>
      <w:proofErr w:type="spellEnd"/>
      <w:r w:rsidRPr="003F303F">
        <w:rPr>
          <w:i/>
          <w:iCs/>
        </w:rPr>
        <w:t xml:space="preserve"> </w:t>
      </w:r>
      <w:proofErr w:type="spellStart"/>
      <w:r w:rsidRPr="003F303F">
        <w:rPr>
          <w:i/>
          <w:iCs/>
        </w:rPr>
        <w:t>of</w:t>
      </w:r>
      <w:proofErr w:type="spellEnd"/>
      <w:r w:rsidRPr="003F303F">
        <w:rPr>
          <w:i/>
          <w:iCs/>
        </w:rPr>
        <w:t xml:space="preserve"> Data</w:t>
      </w:r>
      <w:r w:rsidRPr="003F303F">
        <w:t xml:space="preserve"> (</w:t>
      </w:r>
      <w:proofErr w:type="spellStart"/>
      <w:r w:rsidRPr="003F303F">
        <w:t>pp</w:t>
      </w:r>
      <w:proofErr w:type="spellEnd"/>
      <w:r w:rsidRPr="003F303F">
        <w:t xml:space="preserve">. 1–12). </w:t>
      </w:r>
      <w:proofErr w:type="spellStart"/>
      <w:r w:rsidRPr="003F303F">
        <w:t>Association</w:t>
      </w:r>
      <w:proofErr w:type="spellEnd"/>
      <w:r w:rsidRPr="003F303F">
        <w:t xml:space="preserve"> </w:t>
      </w:r>
      <w:proofErr w:type="spellStart"/>
      <w:r w:rsidRPr="003F303F">
        <w:t>for</w:t>
      </w:r>
      <w:proofErr w:type="spellEnd"/>
      <w:r w:rsidRPr="003F303F">
        <w:t xml:space="preserve"> </w:t>
      </w:r>
      <w:proofErr w:type="spellStart"/>
      <w:r w:rsidRPr="003F303F">
        <w:t>Computing</w:t>
      </w:r>
      <w:proofErr w:type="spellEnd"/>
      <w:r w:rsidRPr="003F303F">
        <w:t xml:space="preserve"> </w:t>
      </w:r>
      <w:proofErr w:type="spellStart"/>
      <w:r w:rsidRPr="003F303F">
        <w:t>Machinery</w:t>
      </w:r>
      <w:proofErr w:type="spellEnd"/>
      <w:r w:rsidRPr="003F303F">
        <w:t xml:space="preserve">. </w:t>
      </w:r>
      <w:hyperlink r:id="rId5" w:tooltip="null" w:history="1">
        <w:r w:rsidRPr="003F303F">
          <w:rPr>
            <w:rStyle w:val="Hyperlink"/>
          </w:rPr>
          <w:t>https://doi.org/10.1145/342009.335372</w:t>
        </w:r>
      </w:hyperlink>
    </w:p>
    <w:p w14:paraId="3E61D631" w14:textId="77777777" w:rsidR="003F303F" w:rsidRPr="003F303F" w:rsidRDefault="003F303F" w:rsidP="003F303F">
      <w:proofErr w:type="spellStart"/>
      <w:r w:rsidRPr="003F303F">
        <w:t>Raschka</w:t>
      </w:r>
      <w:proofErr w:type="spellEnd"/>
      <w:r w:rsidRPr="003F303F">
        <w:t xml:space="preserve">, S. (2018). </w:t>
      </w:r>
      <w:proofErr w:type="spellStart"/>
      <w:r w:rsidRPr="003F303F">
        <w:t>MLxtend</w:t>
      </w:r>
      <w:proofErr w:type="spellEnd"/>
      <w:r w:rsidRPr="003F303F">
        <w:t xml:space="preserve">: </w:t>
      </w:r>
      <w:proofErr w:type="spellStart"/>
      <w:r w:rsidRPr="003F303F">
        <w:t>Providing</w:t>
      </w:r>
      <w:proofErr w:type="spellEnd"/>
      <w:r w:rsidRPr="003F303F">
        <w:t xml:space="preserve"> </w:t>
      </w:r>
      <w:proofErr w:type="spellStart"/>
      <w:r w:rsidRPr="003F303F">
        <w:t>machine</w:t>
      </w:r>
      <w:proofErr w:type="spellEnd"/>
      <w:r w:rsidRPr="003F303F">
        <w:t xml:space="preserve"> </w:t>
      </w:r>
      <w:proofErr w:type="spellStart"/>
      <w:r w:rsidRPr="003F303F">
        <w:t>learning</w:t>
      </w:r>
      <w:proofErr w:type="spellEnd"/>
      <w:r w:rsidRPr="003F303F">
        <w:t xml:space="preserve"> </w:t>
      </w:r>
      <w:proofErr w:type="spellStart"/>
      <w:r w:rsidRPr="003F303F">
        <w:t>and</w:t>
      </w:r>
      <w:proofErr w:type="spellEnd"/>
      <w:r w:rsidRPr="003F303F">
        <w:t xml:space="preserve"> data </w:t>
      </w:r>
      <w:proofErr w:type="spellStart"/>
      <w:r w:rsidRPr="003F303F">
        <w:t>science</w:t>
      </w:r>
      <w:proofErr w:type="spellEnd"/>
      <w:r w:rsidRPr="003F303F">
        <w:t xml:space="preserve"> </w:t>
      </w:r>
      <w:proofErr w:type="spellStart"/>
      <w:r w:rsidRPr="003F303F">
        <w:t>utilities</w:t>
      </w:r>
      <w:proofErr w:type="spellEnd"/>
      <w:r w:rsidRPr="003F303F">
        <w:t xml:space="preserve"> </w:t>
      </w:r>
      <w:proofErr w:type="spellStart"/>
      <w:r w:rsidRPr="003F303F">
        <w:t>and</w:t>
      </w:r>
      <w:proofErr w:type="spellEnd"/>
      <w:r w:rsidRPr="003F303F">
        <w:t xml:space="preserve"> </w:t>
      </w:r>
      <w:proofErr w:type="spellStart"/>
      <w:r w:rsidRPr="003F303F">
        <w:t>extensions</w:t>
      </w:r>
      <w:proofErr w:type="spellEnd"/>
      <w:r w:rsidRPr="003F303F">
        <w:t xml:space="preserve"> </w:t>
      </w:r>
      <w:proofErr w:type="spellStart"/>
      <w:r w:rsidRPr="003F303F">
        <w:t>to</w:t>
      </w:r>
      <w:proofErr w:type="spellEnd"/>
      <w:r w:rsidRPr="003F303F">
        <w:t xml:space="preserve"> </w:t>
      </w:r>
      <w:proofErr w:type="spellStart"/>
      <w:r w:rsidRPr="003F303F">
        <w:t>Python’s</w:t>
      </w:r>
      <w:proofErr w:type="spellEnd"/>
      <w:r w:rsidRPr="003F303F">
        <w:t xml:space="preserve"> </w:t>
      </w:r>
      <w:proofErr w:type="spellStart"/>
      <w:r w:rsidRPr="003F303F">
        <w:t>scientific</w:t>
      </w:r>
      <w:proofErr w:type="spellEnd"/>
      <w:r w:rsidRPr="003F303F">
        <w:t xml:space="preserve"> </w:t>
      </w:r>
      <w:proofErr w:type="spellStart"/>
      <w:r w:rsidRPr="003F303F">
        <w:t>computing</w:t>
      </w:r>
      <w:proofErr w:type="spellEnd"/>
      <w:r w:rsidRPr="003F303F">
        <w:t xml:space="preserve"> </w:t>
      </w:r>
      <w:proofErr w:type="spellStart"/>
      <w:r w:rsidRPr="003F303F">
        <w:t>stack</w:t>
      </w:r>
      <w:proofErr w:type="spellEnd"/>
      <w:r w:rsidRPr="003F303F">
        <w:t xml:space="preserve">. </w:t>
      </w:r>
      <w:proofErr w:type="spellStart"/>
      <w:r w:rsidRPr="003F303F">
        <w:rPr>
          <w:i/>
          <w:iCs/>
        </w:rPr>
        <w:t>Journal</w:t>
      </w:r>
      <w:proofErr w:type="spellEnd"/>
      <w:r w:rsidRPr="003F303F">
        <w:rPr>
          <w:i/>
          <w:iCs/>
        </w:rPr>
        <w:t xml:space="preserve"> </w:t>
      </w:r>
      <w:proofErr w:type="spellStart"/>
      <w:r w:rsidRPr="003F303F">
        <w:rPr>
          <w:i/>
          <w:iCs/>
        </w:rPr>
        <w:t>of</w:t>
      </w:r>
      <w:proofErr w:type="spellEnd"/>
      <w:r w:rsidRPr="003F303F">
        <w:rPr>
          <w:i/>
          <w:iCs/>
        </w:rPr>
        <w:t xml:space="preserve"> Open </w:t>
      </w:r>
      <w:proofErr w:type="spellStart"/>
      <w:r w:rsidRPr="003F303F">
        <w:rPr>
          <w:i/>
          <w:iCs/>
        </w:rPr>
        <w:t>Source</w:t>
      </w:r>
      <w:proofErr w:type="spellEnd"/>
      <w:r w:rsidRPr="003F303F">
        <w:rPr>
          <w:i/>
          <w:iCs/>
        </w:rPr>
        <w:t xml:space="preserve"> </w:t>
      </w:r>
      <w:proofErr w:type="spellStart"/>
      <w:r w:rsidRPr="003F303F">
        <w:rPr>
          <w:i/>
          <w:iCs/>
        </w:rPr>
        <w:t>Software</w:t>
      </w:r>
      <w:proofErr w:type="spellEnd"/>
      <w:r w:rsidRPr="003F303F">
        <w:rPr>
          <w:i/>
          <w:iCs/>
        </w:rPr>
        <w:t>, 3</w:t>
      </w:r>
      <w:r w:rsidRPr="003F303F">
        <w:t xml:space="preserve">(24), 638. </w:t>
      </w:r>
      <w:hyperlink r:id="rId6" w:tooltip="null" w:history="1">
        <w:r w:rsidRPr="003F303F">
          <w:rPr>
            <w:rStyle w:val="Hyperlink"/>
          </w:rPr>
          <w:t>https://doi.org/10.21105/joss.00638</w:t>
        </w:r>
      </w:hyperlink>
    </w:p>
    <w:p w14:paraId="4A62DE55" w14:textId="77777777" w:rsidR="003F303F" w:rsidRPr="003F303F" w:rsidRDefault="003F303F" w:rsidP="003F303F">
      <w:r w:rsidRPr="003F303F">
        <w:t xml:space="preserve">Tan, P.-N., </w:t>
      </w:r>
      <w:proofErr w:type="spellStart"/>
      <w:r w:rsidRPr="003F303F">
        <w:t>Steinbach</w:t>
      </w:r>
      <w:proofErr w:type="spellEnd"/>
      <w:r w:rsidRPr="003F303F">
        <w:t xml:space="preserve">, M., &amp; Kumar, V. (2019). </w:t>
      </w:r>
      <w:proofErr w:type="spellStart"/>
      <w:r w:rsidRPr="003F303F">
        <w:rPr>
          <w:i/>
          <w:iCs/>
        </w:rPr>
        <w:t>Introduction</w:t>
      </w:r>
      <w:proofErr w:type="spellEnd"/>
      <w:r w:rsidRPr="003F303F">
        <w:rPr>
          <w:i/>
          <w:iCs/>
        </w:rPr>
        <w:t xml:space="preserve"> </w:t>
      </w:r>
      <w:proofErr w:type="spellStart"/>
      <w:r w:rsidRPr="003F303F">
        <w:rPr>
          <w:i/>
          <w:iCs/>
        </w:rPr>
        <w:t>to</w:t>
      </w:r>
      <w:proofErr w:type="spellEnd"/>
      <w:r w:rsidRPr="003F303F">
        <w:rPr>
          <w:i/>
          <w:iCs/>
        </w:rPr>
        <w:t xml:space="preserve"> data </w:t>
      </w:r>
      <w:proofErr w:type="spellStart"/>
      <w:r w:rsidRPr="003F303F">
        <w:rPr>
          <w:i/>
          <w:iCs/>
        </w:rPr>
        <w:t>mining</w:t>
      </w:r>
      <w:proofErr w:type="spellEnd"/>
      <w:r w:rsidRPr="003F303F">
        <w:t xml:space="preserve"> (2nd ed.). Pearson.</w:t>
      </w:r>
    </w:p>
    <w:p w14:paraId="39435AFC" w14:textId="77777777" w:rsidR="004C6624" w:rsidRDefault="004C6624"/>
    <w:sectPr w:rsidR="004C6624" w:rsidSect="005723CC">
      <w:type w:val="continuous"/>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827"/>
    <w:multiLevelType w:val="hybridMultilevel"/>
    <w:tmpl w:val="65724CAC"/>
    <w:lvl w:ilvl="0" w:tplc="B19E9720">
      <w:start w:val="1"/>
      <w:numFmt w:val="upperRoman"/>
      <w:lvlText w:val="BAB %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016CC3"/>
    <w:multiLevelType w:val="multilevel"/>
    <w:tmpl w:val="838042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AB21990"/>
    <w:multiLevelType w:val="hybridMultilevel"/>
    <w:tmpl w:val="6EC60C8E"/>
    <w:lvl w:ilvl="0" w:tplc="FF4C895C">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215163B"/>
    <w:multiLevelType w:val="multilevel"/>
    <w:tmpl w:val="104A50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7297127"/>
    <w:multiLevelType w:val="multilevel"/>
    <w:tmpl w:val="700E52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D330C62"/>
    <w:multiLevelType w:val="multilevel"/>
    <w:tmpl w:val="6E705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2F61ACB"/>
    <w:multiLevelType w:val="multilevel"/>
    <w:tmpl w:val="3EB28E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12C1090"/>
    <w:multiLevelType w:val="multilevel"/>
    <w:tmpl w:val="498A94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1926D5E"/>
    <w:multiLevelType w:val="multilevel"/>
    <w:tmpl w:val="0FEAD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D702AD8"/>
    <w:multiLevelType w:val="hybridMultilevel"/>
    <w:tmpl w:val="243C8FFE"/>
    <w:lvl w:ilvl="0" w:tplc="FF563B04">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8BB663E"/>
    <w:multiLevelType w:val="multilevel"/>
    <w:tmpl w:val="57409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F89793A"/>
    <w:multiLevelType w:val="multilevel"/>
    <w:tmpl w:val="0C94CB96"/>
    <w:lvl w:ilvl="0">
      <w:start w:val="1"/>
      <w:numFmt w:val="decimal"/>
      <w:pStyle w:val="TO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39264898">
    <w:abstractNumId w:val="9"/>
  </w:num>
  <w:num w:numId="2" w16cid:durableId="978532067">
    <w:abstractNumId w:val="9"/>
  </w:num>
  <w:num w:numId="3" w16cid:durableId="739062554">
    <w:abstractNumId w:val="2"/>
  </w:num>
  <w:num w:numId="4" w16cid:durableId="997198115">
    <w:abstractNumId w:val="2"/>
  </w:num>
  <w:num w:numId="5" w16cid:durableId="1188173820">
    <w:abstractNumId w:val="0"/>
  </w:num>
  <w:num w:numId="6" w16cid:durableId="422841338">
    <w:abstractNumId w:val="0"/>
  </w:num>
  <w:num w:numId="7" w16cid:durableId="1281839471">
    <w:abstractNumId w:val="0"/>
  </w:num>
  <w:num w:numId="8" w16cid:durableId="1338145576">
    <w:abstractNumId w:val="0"/>
  </w:num>
  <w:num w:numId="9" w16cid:durableId="1055815797">
    <w:abstractNumId w:val="0"/>
  </w:num>
  <w:num w:numId="10" w16cid:durableId="1837333043">
    <w:abstractNumId w:val="11"/>
  </w:num>
  <w:num w:numId="11" w16cid:durableId="693268168">
    <w:abstractNumId w:val="10"/>
  </w:num>
  <w:num w:numId="12" w16cid:durableId="130055999">
    <w:abstractNumId w:val="5"/>
  </w:num>
  <w:num w:numId="13" w16cid:durableId="1908493998">
    <w:abstractNumId w:val="7"/>
  </w:num>
  <w:num w:numId="14" w16cid:durableId="1990474529">
    <w:abstractNumId w:val="4"/>
  </w:num>
  <w:num w:numId="15" w16cid:durableId="533619456">
    <w:abstractNumId w:val="1"/>
  </w:num>
  <w:num w:numId="16" w16cid:durableId="925771563">
    <w:abstractNumId w:val="3"/>
  </w:num>
  <w:num w:numId="17" w16cid:durableId="1659577704">
    <w:abstractNumId w:val="8"/>
  </w:num>
  <w:num w:numId="18" w16cid:durableId="2135979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3F"/>
    <w:rsid w:val="00060E8B"/>
    <w:rsid w:val="0006279F"/>
    <w:rsid w:val="000B16CD"/>
    <w:rsid w:val="000C7970"/>
    <w:rsid w:val="000D0D26"/>
    <w:rsid w:val="000F1C0B"/>
    <w:rsid w:val="001042FA"/>
    <w:rsid w:val="001073D1"/>
    <w:rsid w:val="00146B31"/>
    <w:rsid w:val="00151DE6"/>
    <w:rsid w:val="00157841"/>
    <w:rsid w:val="00176079"/>
    <w:rsid w:val="001B3E2C"/>
    <w:rsid w:val="001E4B85"/>
    <w:rsid w:val="0021180C"/>
    <w:rsid w:val="00223655"/>
    <w:rsid w:val="002253DB"/>
    <w:rsid w:val="00260960"/>
    <w:rsid w:val="002C18AF"/>
    <w:rsid w:val="002D45F2"/>
    <w:rsid w:val="002D485B"/>
    <w:rsid w:val="003838F2"/>
    <w:rsid w:val="003F303F"/>
    <w:rsid w:val="00412E7F"/>
    <w:rsid w:val="0042129F"/>
    <w:rsid w:val="00443229"/>
    <w:rsid w:val="00487773"/>
    <w:rsid w:val="0049723B"/>
    <w:rsid w:val="004A20C9"/>
    <w:rsid w:val="004C6624"/>
    <w:rsid w:val="004E6FEE"/>
    <w:rsid w:val="004F100B"/>
    <w:rsid w:val="004F2C5A"/>
    <w:rsid w:val="00510DF8"/>
    <w:rsid w:val="005723CC"/>
    <w:rsid w:val="005863F6"/>
    <w:rsid w:val="00593C55"/>
    <w:rsid w:val="005C1EA1"/>
    <w:rsid w:val="005D666F"/>
    <w:rsid w:val="005E2B98"/>
    <w:rsid w:val="00685C1D"/>
    <w:rsid w:val="006B0CCD"/>
    <w:rsid w:val="006F51B4"/>
    <w:rsid w:val="006F6207"/>
    <w:rsid w:val="0074461A"/>
    <w:rsid w:val="00780892"/>
    <w:rsid w:val="00793E24"/>
    <w:rsid w:val="007B0BBA"/>
    <w:rsid w:val="00866F5D"/>
    <w:rsid w:val="00866F68"/>
    <w:rsid w:val="008856B8"/>
    <w:rsid w:val="008F61B1"/>
    <w:rsid w:val="00916283"/>
    <w:rsid w:val="00941F8E"/>
    <w:rsid w:val="00953A87"/>
    <w:rsid w:val="009C3B1A"/>
    <w:rsid w:val="00A14619"/>
    <w:rsid w:val="00A214C2"/>
    <w:rsid w:val="00A75DE1"/>
    <w:rsid w:val="00A8075F"/>
    <w:rsid w:val="00A8216B"/>
    <w:rsid w:val="00AA3776"/>
    <w:rsid w:val="00B20DC9"/>
    <w:rsid w:val="00B867A5"/>
    <w:rsid w:val="00B91B51"/>
    <w:rsid w:val="00BD334D"/>
    <w:rsid w:val="00BD6DF4"/>
    <w:rsid w:val="00C729FB"/>
    <w:rsid w:val="00C85B50"/>
    <w:rsid w:val="00C873E4"/>
    <w:rsid w:val="00CA2CE9"/>
    <w:rsid w:val="00CB39F0"/>
    <w:rsid w:val="00CC3969"/>
    <w:rsid w:val="00CF1EBA"/>
    <w:rsid w:val="00CF5FB5"/>
    <w:rsid w:val="00D45525"/>
    <w:rsid w:val="00D86D42"/>
    <w:rsid w:val="00DB493C"/>
    <w:rsid w:val="00DD47EF"/>
    <w:rsid w:val="00DE0058"/>
    <w:rsid w:val="00DF0990"/>
    <w:rsid w:val="00E66E11"/>
    <w:rsid w:val="00E70803"/>
    <w:rsid w:val="00E77907"/>
    <w:rsid w:val="00E96D7C"/>
    <w:rsid w:val="00ED04F7"/>
    <w:rsid w:val="00ED4E4F"/>
    <w:rsid w:val="00EF265D"/>
    <w:rsid w:val="00EF7C17"/>
    <w:rsid w:val="00F258A8"/>
    <w:rsid w:val="00F97790"/>
    <w:rsid w:val="00FC4E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D929"/>
  <w15:chartTrackingRefBased/>
  <w15:docId w15:val="{3B72AD47-EF1B-43EE-8A1A-3955753D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970"/>
    <w:pPr>
      <w:spacing w:after="0" w:line="360" w:lineRule="auto"/>
    </w:pPr>
    <w:rPr>
      <w:rFonts w:ascii="Times New Roman" w:eastAsia="Times New Roman" w:hAnsi="Times New Roman" w:cs="Times New Roman"/>
      <w:sz w:val="24"/>
      <w:szCs w:val="24"/>
      <w14:ligatures w14:val="none"/>
    </w:rPr>
  </w:style>
  <w:style w:type="paragraph" w:styleId="Heading1">
    <w:name w:val="heading 1"/>
    <w:basedOn w:val="Normal"/>
    <w:next w:val="Normal"/>
    <w:link w:val="Heading1Char"/>
    <w:autoRedefine/>
    <w:uiPriority w:val="9"/>
    <w:qFormat/>
    <w:rsid w:val="005723CC"/>
    <w:pPr>
      <w:keepNext/>
      <w:keepLines/>
      <w:spacing w:before="360" w:after="8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3F303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0C7970"/>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autoRedefine/>
    <w:uiPriority w:val="9"/>
    <w:semiHidden/>
    <w:unhideWhenUsed/>
    <w:qFormat/>
    <w:rsid w:val="000C7970"/>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F303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F303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303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303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303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510DF8"/>
    <w:pPr>
      <w:spacing w:after="0" w:line="240" w:lineRule="auto"/>
    </w:pPr>
    <w:rPr>
      <w:rFonts w:ascii="Arial" w:hAnsi="Arial" w:cs="Arial"/>
      <w:lang w:val="e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5723CC"/>
    <w:rPr>
      <w:rFonts w:ascii="Times New Roman" w:eastAsiaTheme="majorEastAsia" w:hAnsi="Times New Roman" w:cstheme="majorBidi"/>
      <w:b/>
      <w:sz w:val="32"/>
      <w:szCs w:val="32"/>
      <w14:ligatures w14:val="none"/>
    </w:rPr>
  </w:style>
  <w:style w:type="character" w:customStyle="1" w:styleId="Heading2Char">
    <w:name w:val="Heading 2 Char"/>
    <w:basedOn w:val="DefaultParagraphFont"/>
    <w:link w:val="Heading2"/>
    <w:uiPriority w:val="9"/>
    <w:rsid w:val="003F303F"/>
    <w:rPr>
      <w:rFonts w:ascii="Times New Roman" w:eastAsiaTheme="majorEastAsia" w:hAnsi="Times New Roman" w:cstheme="majorBidi"/>
      <w:b/>
      <w:sz w:val="24"/>
      <w:szCs w:val="32"/>
      <w14:ligatures w14:val="none"/>
    </w:rPr>
  </w:style>
  <w:style w:type="character" w:customStyle="1" w:styleId="Heading3Char">
    <w:name w:val="Heading 3 Char"/>
    <w:basedOn w:val="DefaultParagraphFont"/>
    <w:link w:val="Heading3"/>
    <w:uiPriority w:val="9"/>
    <w:rsid w:val="000C7970"/>
    <w:rPr>
      <w:rFonts w:ascii="Times New Roman" w:eastAsiaTheme="majorEastAsia" w:hAnsi="Times New Roman" w:cstheme="majorBidi"/>
      <w:b/>
      <w:sz w:val="24"/>
      <w:szCs w:val="28"/>
      <w14:ligatures w14:val="none"/>
    </w:rPr>
  </w:style>
  <w:style w:type="character" w:customStyle="1" w:styleId="Heading4Char">
    <w:name w:val="Heading 4 Char"/>
    <w:basedOn w:val="DefaultParagraphFont"/>
    <w:link w:val="Heading4"/>
    <w:uiPriority w:val="9"/>
    <w:semiHidden/>
    <w:rsid w:val="000C7970"/>
    <w:rPr>
      <w:rFonts w:ascii="Times New Roman" w:eastAsiaTheme="majorEastAsia" w:hAnsi="Times New Roman" w:cstheme="majorBidi"/>
      <w:b/>
      <w:iCs/>
      <w:sz w:val="24"/>
      <w:szCs w:val="24"/>
      <w14:ligatures w14:val="none"/>
    </w:rPr>
  </w:style>
  <w:style w:type="paragraph" w:styleId="Title">
    <w:name w:val="Title"/>
    <w:basedOn w:val="Normal"/>
    <w:next w:val="Normal"/>
    <w:link w:val="TitleChar"/>
    <w:autoRedefine/>
    <w:uiPriority w:val="10"/>
    <w:qFormat/>
    <w:rsid w:val="000C7970"/>
    <w:pPr>
      <w:keepNext/>
      <w:keepLines/>
      <w:spacing w:after="60"/>
    </w:pPr>
    <w:rPr>
      <w:b/>
      <w:sz w:val="28"/>
      <w:szCs w:val="52"/>
    </w:rPr>
  </w:style>
  <w:style w:type="character" w:customStyle="1" w:styleId="TitleChar">
    <w:name w:val="Title Char"/>
    <w:basedOn w:val="DefaultParagraphFont"/>
    <w:link w:val="Title"/>
    <w:uiPriority w:val="10"/>
    <w:rsid w:val="000C7970"/>
    <w:rPr>
      <w:rFonts w:ascii="Times New Roman" w:eastAsia="Times New Roman" w:hAnsi="Times New Roman" w:cs="Times New Roman"/>
      <w:b/>
      <w:sz w:val="28"/>
      <w:szCs w:val="52"/>
      <w14:ligatures w14:val="none"/>
    </w:rPr>
  </w:style>
  <w:style w:type="paragraph" w:styleId="TOC3">
    <w:name w:val="toc 3"/>
    <w:basedOn w:val="Normal"/>
    <w:next w:val="Normal"/>
    <w:autoRedefine/>
    <w:uiPriority w:val="39"/>
    <w:unhideWhenUsed/>
    <w:rsid w:val="000C7970"/>
  </w:style>
  <w:style w:type="paragraph" w:styleId="TOC2">
    <w:name w:val="toc 2"/>
    <w:basedOn w:val="Normal"/>
    <w:next w:val="Normal"/>
    <w:autoRedefine/>
    <w:uiPriority w:val="39"/>
    <w:unhideWhenUsed/>
    <w:rsid w:val="000C7970"/>
  </w:style>
  <w:style w:type="paragraph" w:styleId="TOC4">
    <w:name w:val="toc 4"/>
    <w:basedOn w:val="Normal"/>
    <w:next w:val="Normal"/>
    <w:autoRedefine/>
    <w:uiPriority w:val="39"/>
    <w:semiHidden/>
    <w:unhideWhenUsed/>
    <w:rsid w:val="000C7970"/>
    <w:pPr>
      <w:spacing w:after="100"/>
    </w:pPr>
  </w:style>
  <w:style w:type="paragraph" w:styleId="TOC1">
    <w:name w:val="toc 1"/>
    <w:basedOn w:val="Normal"/>
    <w:next w:val="Normal"/>
    <w:link w:val="TOC1Char"/>
    <w:autoRedefine/>
    <w:uiPriority w:val="39"/>
    <w:unhideWhenUsed/>
    <w:rsid w:val="000C7970"/>
    <w:pPr>
      <w:numPr>
        <w:numId w:val="10"/>
      </w:numPr>
      <w:spacing w:before="240"/>
    </w:pPr>
    <w:rPr>
      <w:noProof/>
      <w14:ligatures w14:val="standardContextual"/>
    </w:rPr>
  </w:style>
  <w:style w:type="character" w:customStyle="1" w:styleId="TOC1Char">
    <w:name w:val="TOC 1 Char"/>
    <w:basedOn w:val="DefaultParagraphFont"/>
    <w:link w:val="TOC1"/>
    <w:uiPriority w:val="39"/>
    <w:rsid w:val="000C7970"/>
    <w:rPr>
      <w:rFonts w:ascii="Times New Roman" w:eastAsia="Times New Roman" w:hAnsi="Times New Roman" w:cs="Times New Roman"/>
      <w:noProof/>
      <w:sz w:val="24"/>
      <w:szCs w:val="24"/>
    </w:rPr>
  </w:style>
  <w:style w:type="paragraph" w:styleId="Subtitle">
    <w:name w:val="Subtitle"/>
    <w:basedOn w:val="Normal"/>
    <w:next w:val="Normal"/>
    <w:link w:val="SubtitleChar"/>
    <w:autoRedefine/>
    <w:uiPriority w:val="11"/>
    <w:qFormat/>
    <w:rsid w:val="0042129F"/>
    <w:pPr>
      <w:numPr>
        <w:ilvl w:val="1"/>
      </w:numPr>
      <w:spacing w:after="160"/>
    </w:pPr>
    <w:rPr>
      <w:rFonts w:eastAsiaTheme="majorEastAsia" w:cstheme="majorBidi"/>
      <w:spacing w:val="15"/>
      <w:szCs w:val="28"/>
    </w:rPr>
  </w:style>
  <w:style w:type="character" w:customStyle="1" w:styleId="SubtitleChar">
    <w:name w:val="Subtitle Char"/>
    <w:basedOn w:val="DefaultParagraphFont"/>
    <w:link w:val="Subtitle"/>
    <w:uiPriority w:val="11"/>
    <w:rsid w:val="0042129F"/>
    <w:rPr>
      <w:rFonts w:ascii="Times New Roman" w:eastAsiaTheme="majorEastAsia" w:hAnsi="Times New Roman" w:cstheme="majorBidi"/>
      <w:spacing w:val="15"/>
      <w:sz w:val="24"/>
      <w:szCs w:val="28"/>
      <w14:ligatures w14:val="none"/>
    </w:rPr>
  </w:style>
  <w:style w:type="paragraph" w:styleId="Caption">
    <w:name w:val="caption"/>
    <w:basedOn w:val="Normal"/>
    <w:next w:val="Normal"/>
    <w:autoRedefine/>
    <w:uiPriority w:val="35"/>
    <w:unhideWhenUsed/>
    <w:qFormat/>
    <w:rsid w:val="00A8075F"/>
    <w:rPr>
      <w:kern w:val="0"/>
      <w:szCs w:val="21"/>
    </w:rPr>
  </w:style>
  <w:style w:type="character" w:customStyle="1" w:styleId="Heading5Char">
    <w:name w:val="Heading 5 Char"/>
    <w:basedOn w:val="DefaultParagraphFont"/>
    <w:link w:val="Heading5"/>
    <w:uiPriority w:val="9"/>
    <w:semiHidden/>
    <w:rsid w:val="003F303F"/>
    <w:rPr>
      <w:rFonts w:eastAsiaTheme="majorEastAsia" w:cstheme="majorBidi"/>
      <w:color w:val="0F4761" w:themeColor="accent1" w:themeShade="BF"/>
      <w:sz w:val="24"/>
      <w:szCs w:val="24"/>
      <w14:ligatures w14:val="none"/>
    </w:rPr>
  </w:style>
  <w:style w:type="character" w:customStyle="1" w:styleId="Heading6Char">
    <w:name w:val="Heading 6 Char"/>
    <w:basedOn w:val="DefaultParagraphFont"/>
    <w:link w:val="Heading6"/>
    <w:uiPriority w:val="9"/>
    <w:semiHidden/>
    <w:rsid w:val="003F303F"/>
    <w:rPr>
      <w:rFonts w:eastAsiaTheme="majorEastAsia" w:cstheme="majorBidi"/>
      <w:i/>
      <w:iCs/>
      <w:color w:val="595959" w:themeColor="text1" w:themeTint="A6"/>
      <w:sz w:val="24"/>
      <w:szCs w:val="24"/>
      <w14:ligatures w14:val="none"/>
    </w:rPr>
  </w:style>
  <w:style w:type="character" w:customStyle="1" w:styleId="Heading7Char">
    <w:name w:val="Heading 7 Char"/>
    <w:basedOn w:val="DefaultParagraphFont"/>
    <w:link w:val="Heading7"/>
    <w:uiPriority w:val="9"/>
    <w:semiHidden/>
    <w:rsid w:val="003F303F"/>
    <w:rPr>
      <w:rFonts w:eastAsiaTheme="majorEastAsia" w:cstheme="majorBidi"/>
      <w:color w:val="595959" w:themeColor="text1" w:themeTint="A6"/>
      <w:sz w:val="24"/>
      <w:szCs w:val="24"/>
      <w14:ligatures w14:val="none"/>
    </w:rPr>
  </w:style>
  <w:style w:type="character" w:customStyle="1" w:styleId="Heading8Char">
    <w:name w:val="Heading 8 Char"/>
    <w:basedOn w:val="DefaultParagraphFont"/>
    <w:link w:val="Heading8"/>
    <w:uiPriority w:val="9"/>
    <w:semiHidden/>
    <w:rsid w:val="003F303F"/>
    <w:rPr>
      <w:rFonts w:eastAsiaTheme="majorEastAsia" w:cstheme="majorBidi"/>
      <w:i/>
      <w:iCs/>
      <w:color w:val="272727" w:themeColor="text1" w:themeTint="D8"/>
      <w:sz w:val="24"/>
      <w:szCs w:val="24"/>
      <w14:ligatures w14:val="none"/>
    </w:rPr>
  </w:style>
  <w:style w:type="character" w:customStyle="1" w:styleId="Heading9Char">
    <w:name w:val="Heading 9 Char"/>
    <w:basedOn w:val="DefaultParagraphFont"/>
    <w:link w:val="Heading9"/>
    <w:uiPriority w:val="9"/>
    <w:semiHidden/>
    <w:rsid w:val="003F303F"/>
    <w:rPr>
      <w:rFonts w:eastAsiaTheme="majorEastAsia" w:cstheme="majorBidi"/>
      <w:color w:val="272727" w:themeColor="text1" w:themeTint="D8"/>
      <w:sz w:val="24"/>
      <w:szCs w:val="24"/>
      <w14:ligatures w14:val="none"/>
    </w:rPr>
  </w:style>
  <w:style w:type="paragraph" w:styleId="Quote">
    <w:name w:val="Quote"/>
    <w:basedOn w:val="Normal"/>
    <w:next w:val="Normal"/>
    <w:link w:val="QuoteChar"/>
    <w:uiPriority w:val="29"/>
    <w:qFormat/>
    <w:rsid w:val="003F30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303F"/>
    <w:rPr>
      <w:rFonts w:ascii="Times New Roman" w:eastAsia="Times New Roman" w:hAnsi="Times New Roman" w:cs="Times New Roman"/>
      <w:i/>
      <w:iCs/>
      <w:color w:val="404040" w:themeColor="text1" w:themeTint="BF"/>
      <w:sz w:val="24"/>
      <w:szCs w:val="24"/>
      <w14:ligatures w14:val="none"/>
    </w:rPr>
  </w:style>
  <w:style w:type="paragraph" w:styleId="ListParagraph">
    <w:name w:val="List Paragraph"/>
    <w:basedOn w:val="Normal"/>
    <w:uiPriority w:val="34"/>
    <w:qFormat/>
    <w:rsid w:val="003F303F"/>
    <w:pPr>
      <w:ind w:left="720"/>
      <w:contextualSpacing/>
    </w:pPr>
  </w:style>
  <w:style w:type="character" w:styleId="IntenseEmphasis">
    <w:name w:val="Intense Emphasis"/>
    <w:basedOn w:val="DefaultParagraphFont"/>
    <w:uiPriority w:val="21"/>
    <w:qFormat/>
    <w:rsid w:val="003F303F"/>
    <w:rPr>
      <w:i/>
      <w:iCs/>
      <w:color w:val="0F4761" w:themeColor="accent1" w:themeShade="BF"/>
    </w:rPr>
  </w:style>
  <w:style w:type="paragraph" w:styleId="IntenseQuote">
    <w:name w:val="Intense Quote"/>
    <w:basedOn w:val="Normal"/>
    <w:next w:val="Normal"/>
    <w:link w:val="IntenseQuoteChar"/>
    <w:uiPriority w:val="30"/>
    <w:qFormat/>
    <w:rsid w:val="003F3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03F"/>
    <w:rPr>
      <w:rFonts w:ascii="Times New Roman" w:eastAsia="Times New Roman" w:hAnsi="Times New Roman" w:cs="Times New Roman"/>
      <w:i/>
      <w:iCs/>
      <w:color w:val="0F4761" w:themeColor="accent1" w:themeShade="BF"/>
      <w:sz w:val="24"/>
      <w:szCs w:val="24"/>
      <w14:ligatures w14:val="none"/>
    </w:rPr>
  </w:style>
  <w:style w:type="character" w:styleId="IntenseReference">
    <w:name w:val="Intense Reference"/>
    <w:basedOn w:val="DefaultParagraphFont"/>
    <w:uiPriority w:val="32"/>
    <w:qFormat/>
    <w:rsid w:val="003F303F"/>
    <w:rPr>
      <w:b/>
      <w:bCs/>
      <w:smallCaps/>
      <w:color w:val="0F4761" w:themeColor="accent1" w:themeShade="BF"/>
      <w:spacing w:val="5"/>
    </w:rPr>
  </w:style>
  <w:style w:type="character" w:styleId="Hyperlink">
    <w:name w:val="Hyperlink"/>
    <w:basedOn w:val="DefaultParagraphFont"/>
    <w:uiPriority w:val="99"/>
    <w:unhideWhenUsed/>
    <w:rsid w:val="003F303F"/>
    <w:rPr>
      <w:color w:val="467886" w:themeColor="hyperlink"/>
      <w:u w:val="single"/>
    </w:rPr>
  </w:style>
  <w:style w:type="character" w:styleId="UnresolvedMention">
    <w:name w:val="Unresolved Mention"/>
    <w:basedOn w:val="DefaultParagraphFont"/>
    <w:uiPriority w:val="99"/>
    <w:semiHidden/>
    <w:unhideWhenUsed/>
    <w:rsid w:val="003F303F"/>
    <w:rPr>
      <w:color w:val="605E5C"/>
      <w:shd w:val="clear" w:color="auto" w:fill="E1DFDD"/>
    </w:rPr>
  </w:style>
  <w:style w:type="character" w:styleId="PlaceholderText">
    <w:name w:val="Placeholder Text"/>
    <w:basedOn w:val="DefaultParagraphFont"/>
    <w:uiPriority w:val="99"/>
    <w:semiHidden/>
    <w:rsid w:val="005723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08754">
      <w:bodyDiv w:val="1"/>
      <w:marLeft w:val="0"/>
      <w:marRight w:val="0"/>
      <w:marTop w:val="0"/>
      <w:marBottom w:val="0"/>
      <w:divBdr>
        <w:top w:val="none" w:sz="0" w:space="0" w:color="auto"/>
        <w:left w:val="none" w:sz="0" w:space="0" w:color="auto"/>
        <w:bottom w:val="none" w:sz="0" w:space="0" w:color="auto"/>
        <w:right w:val="none" w:sz="0" w:space="0" w:color="auto"/>
      </w:divBdr>
    </w:div>
    <w:div w:id="3220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1105/joss.00638" TargetMode="External"/><Relationship Id="rId5" Type="http://schemas.openxmlformats.org/officeDocument/2006/relationships/hyperlink" Target="https://doi.org/10.1145/342009.3353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Purwanto Marulitua</dc:creator>
  <cp:keywords/>
  <dc:description/>
  <cp:lastModifiedBy>Farhan Purwanto Marulitua</cp:lastModifiedBy>
  <cp:revision>1</cp:revision>
  <dcterms:created xsi:type="dcterms:W3CDTF">2025-06-12T10:25:00Z</dcterms:created>
  <dcterms:modified xsi:type="dcterms:W3CDTF">2025-06-12T11:13:00Z</dcterms:modified>
</cp:coreProperties>
</file>