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D7DB" w14:textId="11C6C2B1" w:rsidR="00103A5C" w:rsidRPr="00AF5F00" w:rsidRDefault="00F75A41" w:rsidP="00AF5F00">
      <w:pPr>
        <w:shd w:val="clear" w:color="auto" w:fill="D9D9D9" w:themeFill="background1" w:themeFillShade="D9"/>
        <w:spacing w:after="240"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F75A41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681A667A" wp14:editId="089D66FC">
            <wp:simplePos x="0" y="0"/>
            <wp:positionH relativeFrom="leftMargin">
              <wp:align>right</wp:align>
            </wp:positionH>
            <wp:positionV relativeFrom="paragraph">
              <wp:posOffset>388620</wp:posOffset>
            </wp:positionV>
            <wp:extent cx="989330" cy="1211580"/>
            <wp:effectExtent l="0" t="0" r="127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F00" w:rsidRPr="00AF5F00">
        <w:rPr>
          <w:rFonts w:ascii="David" w:hAnsi="David" w:cs="David"/>
          <w:sz w:val="24"/>
          <w:szCs w:val="24"/>
          <w:rtl/>
        </w:rPr>
        <w:t>תרגיל בית 1 – מבוא לבינה מלאכותית</w:t>
      </w:r>
    </w:p>
    <w:p w14:paraId="536C298C" w14:textId="299FDA97" w:rsidR="00F33A4C" w:rsidRDefault="00F33A4C" w:rsidP="00F33A4C">
      <w:pPr>
        <w:pStyle w:val="a7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קיים פתרון לבעיית המבוך הנ"ל, מצב סופי = ראש הרובוט (ספרה 2) מונחת על ריבוע מס' 3, זנב הרובוט (ספרה 1)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מונחת על ספרה 3, ניתן לראות כי בעקבות קיום המחסום לא ניתן "לסובב" את הרובוט כך שהוא יסיים את המסלול ללא התנגשויות ובצעדים חוקיים</w:t>
      </w:r>
      <w:r w:rsidR="006432D8">
        <w:rPr>
          <w:rFonts w:ascii="David" w:hAnsi="David" w:cs="David" w:hint="cs"/>
          <w:sz w:val="24"/>
          <w:szCs w:val="24"/>
          <w:rtl/>
        </w:rPr>
        <w:t xml:space="preserve"> (ניתן להסתובב מהמצב ההתחלתי אך נקבל כי ניתן לבצע רק לולאות ולחזור לאותו מצב)</w:t>
      </w:r>
    </w:p>
    <w:p w14:paraId="3B28638A" w14:textId="77777777" w:rsidR="00246278" w:rsidRPr="006432D8" w:rsidRDefault="00246278" w:rsidP="00246278">
      <w:pPr>
        <w:rPr>
          <w:rFonts w:ascii="David" w:hAnsi="David" w:cs="David"/>
          <w:sz w:val="24"/>
          <w:szCs w:val="24"/>
        </w:rPr>
      </w:pPr>
      <w:r w:rsidRPr="006432D8">
        <w:rPr>
          <w:rFonts w:ascii="David" w:hAnsi="David" w:cs="David" w:hint="cs"/>
          <w:sz w:val="24"/>
          <w:szCs w:val="24"/>
          <w:rtl/>
        </w:rPr>
        <w:t>תהא הבעיה :</w:t>
      </w:r>
    </w:p>
    <w:tbl>
      <w:tblPr>
        <w:tblStyle w:val="a8"/>
        <w:tblpPr w:leftFromText="180" w:rightFromText="180" w:vertAnchor="text" w:horzAnchor="page" w:tblpX="7712" w:tblpY="-28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791"/>
        <w:gridCol w:w="774"/>
        <w:gridCol w:w="709"/>
      </w:tblGrid>
      <w:tr w:rsidR="00246278" w14:paraId="06BEE3B4" w14:textId="77777777" w:rsidTr="00246278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7516" w14:textId="77777777" w:rsidR="00246278" w:rsidRDefault="00246278"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7934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79D0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246278" w14:paraId="48FF450F" w14:textId="77777777" w:rsidTr="00246278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1A46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DDDF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AA2C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46278" w14:paraId="0A35521C" w14:textId="77777777" w:rsidTr="00246278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19A8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0743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8F40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46278" w14:paraId="70C65DEA" w14:textId="77777777" w:rsidTr="00246278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B711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D82D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F763" w14:textId="77777777" w:rsidR="00246278" w:rsidRDefault="0024627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14:paraId="050DDFC2" w14:textId="77777777" w:rsidR="00246278" w:rsidRDefault="00246278" w:rsidP="00246278">
      <w:pPr>
        <w:rPr>
          <w:rFonts w:hint="cs"/>
          <w:noProof/>
          <w:rtl/>
        </w:rPr>
      </w:pPr>
    </w:p>
    <w:p w14:paraId="004DD1CC" w14:textId="77777777" w:rsidR="00246278" w:rsidRDefault="00246278" w:rsidP="00246278">
      <w:pPr>
        <w:rPr>
          <w:rFonts w:hint="cs"/>
          <w:rtl/>
        </w:rPr>
      </w:pPr>
    </w:p>
    <w:p w14:paraId="44763B0D" w14:textId="77777777" w:rsidR="00246278" w:rsidRDefault="00246278" w:rsidP="00246278">
      <w:pPr>
        <w:rPr>
          <w:rFonts w:hint="cs"/>
          <w:rtl/>
        </w:rPr>
      </w:pPr>
    </w:p>
    <w:p w14:paraId="06C4478E" w14:textId="77777777" w:rsidR="00246278" w:rsidRPr="00F75A41" w:rsidRDefault="00246278" w:rsidP="00F75A41">
      <w:pPr>
        <w:pStyle w:val="a7"/>
        <w:numPr>
          <w:ilvl w:val="0"/>
          <w:numId w:val="1"/>
        </w:numPr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F75A41">
        <w:rPr>
          <w:rFonts w:ascii="David" w:hAnsi="David" w:cs="David" w:hint="cs"/>
          <w:sz w:val="24"/>
          <w:szCs w:val="24"/>
          <w:rtl/>
        </w:rPr>
        <w:t>ייתכנו מעגלים,</w:t>
      </w:r>
      <w:r w:rsidRPr="00F75A41">
        <w:rPr>
          <w:rFonts w:ascii="David" w:hAnsi="David" w:cs="David" w:hint="cs"/>
          <w:sz w:val="24"/>
          <w:szCs w:val="24"/>
          <w:rtl/>
        </w:rPr>
        <w:br/>
        <w:t xml:space="preserve">יהא המצב ההתחלתי של הבעיה הנתונה </w:t>
      </w:r>
      <w:r w:rsidRPr="00F75A41">
        <w:rPr>
          <w:rFonts w:ascii="David" w:hAnsi="David" w:cs="David"/>
          <w:sz w:val="24"/>
          <w:szCs w:val="24"/>
        </w:rPr>
        <w:t>s0</w:t>
      </w:r>
      <w:r w:rsidRPr="00F75A41">
        <w:rPr>
          <w:rFonts w:ascii="David" w:hAnsi="David" w:cs="David" w:hint="cs"/>
          <w:sz w:val="24"/>
          <w:szCs w:val="24"/>
          <w:rtl/>
        </w:rPr>
        <w:t>.</w:t>
      </w:r>
      <w:r w:rsidRPr="00F75A41">
        <w:rPr>
          <w:rFonts w:ascii="David" w:hAnsi="David" w:cs="David" w:hint="cs"/>
          <w:sz w:val="24"/>
          <w:szCs w:val="24"/>
          <w:rtl/>
        </w:rPr>
        <w:br/>
        <w:t xml:space="preserve">נבצע סיבוב ימינה 4 פעמים, וחזרנו אל נקדות ההתחלה </w:t>
      </w:r>
      <w:r w:rsidRPr="00F75A41">
        <w:rPr>
          <w:rFonts w:ascii="David" w:hAnsi="David" w:cs="David"/>
          <w:sz w:val="24"/>
          <w:szCs w:val="24"/>
        </w:rPr>
        <w:t>s0</w:t>
      </w:r>
      <w:r w:rsidRPr="00F75A41">
        <w:rPr>
          <w:rFonts w:ascii="David" w:hAnsi="David" w:cs="David" w:hint="cs"/>
          <w:sz w:val="24"/>
          <w:szCs w:val="24"/>
          <w:rtl/>
        </w:rPr>
        <w:t xml:space="preserve"> =&gt; מצאנו מעגל.</w:t>
      </w:r>
    </w:p>
    <w:p w14:paraId="32F9CEAE" w14:textId="77777777" w:rsidR="00246278" w:rsidRPr="00F75A41" w:rsidRDefault="00246278" w:rsidP="00F75A41">
      <w:pPr>
        <w:pStyle w:val="a7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F75A41">
        <w:rPr>
          <w:rFonts w:ascii="David" w:hAnsi="David" w:cs="David" w:hint="cs"/>
          <w:sz w:val="24"/>
          <w:szCs w:val="24"/>
          <w:rtl/>
        </w:rPr>
        <w:t>לא בכל מרחב חיפוש ניתן להגיע לבור.</w:t>
      </w:r>
      <w:r w:rsidRPr="00F75A41">
        <w:rPr>
          <w:rFonts w:ascii="David" w:hAnsi="David" w:cs="David" w:hint="cs"/>
          <w:sz w:val="24"/>
          <w:szCs w:val="24"/>
          <w:rtl/>
        </w:rPr>
        <w:br/>
        <w:t>נסתכל שוב על הבעיה ניתן לראות שבמצב ההתחלתי ניתן לזוז רק ימינה ושמאלה,</w:t>
      </w:r>
      <w:r w:rsidRPr="00F75A41">
        <w:rPr>
          <w:rFonts w:ascii="David" w:hAnsi="David" w:cs="David" w:hint="cs"/>
          <w:sz w:val="24"/>
          <w:szCs w:val="24"/>
          <w:rtl/>
        </w:rPr>
        <w:br/>
        <w:t>אם נזוז ימינה או שמאלה, עדיין יהיה אפשר לזוז רק ימינה או שמאלה וכך יהיה תמיד, ולכן לעולם לא יהיה בור בבעיה זו.</w:t>
      </w:r>
    </w:p>
    <w:p w14:paraId="3FB01515" w14:textId="299A643B" w:rsidR="00C77E27" w:rsidRDefault="00C77E27" w:rsidP="00F75A41">
      <w:pPr>
        <w:pStyle w:val="a7"/>
        <w:spacing w:after="0" w:line="360" w:lineRule="auto"/>
        <w:rPr>
          <w:rFonts w:ascii="David" w:hAnsi="David" w:cs="David"/>
          <w:sz w:val="24"/>
          <w:szCs w:val="24"/>
        </w:rPr>
      </w:pPr>
    </w:p>
    <w:p w14:paraId="6543DDA2" w14:textId="77777777" w:rsidR="005156FF" w:rsidRDefault="005156FF" w:rsidP="005156FF">
      <w:pPr>
        <w:pStyle w:val="a7"/>
        <w:numPr>
          <w:ilvl w:val="0"/>
          <w:numId w:val="4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שאלה 6:</w:t>
      </w:r>
    </w:p>
    <w:p w14:paraId="0414F16B" w14:textId="3B9BDB96" w:rsidR="00F75A41" w:rsidRPr="005156FF" w:rsidRDefault="005156FF" w:rsidP="005156FF">
      <w:pPr>
        <w:pStyle w:val="a7"/>
        <w:numPr>
          <w:ilvl w:val="1"/>
          <w:numId w:val="5"/>
        </w:numPr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UCS</w:t>
      </w:r>
      <w:r w:rsidR="00F75A41">
        <w:rPr>
          <w:rFonts w:ascii="David" w:hAnsi="David" w:cs="David" w:hint="cs"/>
          <w:sz w:val="24"/>
          <w:szCs w:val="24"/>
          <w:rtl/>
        </w:rPr>
        <w:t xml:space="preserve"> מבצע פעולות לפי המשקל שלהן, כאשר סיבוב הינו במשקל 5 ותנועה קדימה במשקל 1, לכן יישאף ככל הניתן להתקדם קדימה ולא להסתובב. במבוכים 1 ו3 בעקבות מבנה המבוך והמכשולים </w:t>
      </w:r>
      <w:r w:rsidR="00F75A41">
        <w:rPr>
          <w:rFonts w:ascii="David" w:hAnsi="David" w:cs="David"/>
          <w:sz w:val="24"/>
          <w:szCs w:val="24"/>
        </w:rPr>
        <w:t>uniform</w:t>
      </w:r>
      <w:r w:rsidR="00F75A41">
        <w:rPr>
          <w:rFonts w:ascii="David" w:hAnsi="David" w:cs="David" w:hint="cs"/>
          <w:sz w:val="24"/>
          <w:szCs w:val="24"/>
          <w:rtl/>
        </w:rPr>
        <w:t xml:space="preserve"> עדיף מכיוון </w:t>
      </w:r>
      <w:r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</w:rPr>
        <w:t>BFS</w:t>
      </w:r>
      <w:r w:rsidR="00F75A41">
        <w:rPr>
          <w:rFonts w:ascii="David" w:hAnsi="David" w:cs="David" w:hint="cs"/>
          <w:sz w:val="24"/>
          <w:szCs w:val="24"/>
          <w:rtl/>
        </w:rPr>
        <w:t xml:space="preserve"> בוחר להתקדם ע"י מס' רב של סיבובים ובעלות הכוללת גבוהה יותר ממסלול המתקדם בעיקר קדימה.</w:t>
      </w:r>
    </w:p>
    <w:p w14:paraId="382BD19B" w14:textId="1709CC82" w:rsidR="00F75A41" w:rsidRDefault="005156FF" w:rsidP="005156FF">
      <w:pPr>
        <w:pStyle w:val="a7"/>
        <w:numPr>
          <w:ilvl w:val="1"/>
          <w:numId w:val="5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ניתן לכל אופרטור אותו מחיר, אלגוריתם </w:t>
      </w:r>
      <w:r>
        <w:rPr>
          <w:rFonts w:ascii="David" w:hAnsi="David" w:cs="David" w:hint="cs"/>
          <w:sz w:val="24"/>
          <w:szCs w:val="24"/>
        </w:rPr>
        <w:t>UCS</w:t>
      </w:r>
      <w:r>
        <w:rPr>
          <w:rFonts w:ascii="David" w:hAnsi="David" w:cs="David" w:hint="cs"/>
          <w:sz w:val="24"/>
          <w:szCs w:val="24"/>
          <w:rtl/>
        </w:rPr>
        <w:t xml:space="preserve"> יבחר מסלול זהה ל</w:t>
      </w:r>
      <w:r>
        <w:rPr>
          <w:rFonts w:ascii="David" w:hAnsi="David" w:cs="David" w:hint="cs"/>
          <w:sz w:val="24"/>
          <w:szCs w:val="24"/>
        </w:rPr>
        <w:t>BFS</w:t>
      </w:r>
      <w:r>
        <w:rPr>
          <w:rFonts w:ascii="David" w:hAnsi="David" w:cs="David" w:hint="cs"/>
          <w:sz w:val="24"/>
          <w:szCs w:val="24"/>
          <w:rtl/>
        </w:rPr>
        <w:t xml:space="preserve"> המתקדם לרוחב עץ החיפוש עד הפתרון הקרוב ביותר.</w:t>
      </w:r>
    </w:p>
    <w:p w14:paraId="6DF7647A" w14:textId="62F6A3DD" w:rsidR="005156FF" w:rsidRDefault="00717029" w:rsidP="005156FF">
      <w:pPr>
        <w:pStyle w:val="a7"/>
        <w:numPr>
          <w:ilvl w:val="0"/>
          <w:numId w:val="5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שאלה 8:</w:t>
      </w:r>
    </w:p>
    <w:p w14:paraId="67C38CF7" w14:textId="77777777" w:rsidR="00AE3FFD" w:rsidRDefault="00717029" w:rsidP="00717029">
      <w:pPr>
        <w:pStyle w:val="a7"/>
        <w:numPr>
          <w:ilvl w:val="1"/>
          <w:numId w:val="5"/>
        </w:num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 ביוריסטיקה מנהטן לזנב אינה קבילה </w:t>
      </w:r>
      <w:r w:rsidR="00906EE9">
        <w:rPr>
          <w:rFonts w:ascii="David" w:hAnsi="David" w:cs="David" w:hint="cs"/>
          <w:sz w:val="24"/>
          <w:szCs w:val="24"/>
          <w:rtl/>
        </w:rPr>
        <w:t xml:space="preserve">מכיוון שאינה עקבית </w:t>
      </w:r>
      <w:r w:rsidR="00906EE9">
        <w:rPr>
          <w:rFonts w:ascii="David" w:hAnsi="David" w:cs="David"/>
          <w:sz w:val="24"/>
          <w:szCs w:val="24"/>
        </w:rPr>
        <w:t>(consistency)</w:t>
      </w:r>
      <w:r w:rsidR="00DA41AD">
        <w:rPr>
          <w:rFonts w:ascii="David" w:hAnsi="David" w:cs="David" w:hint="cs"/>
          <w:sz w:val="24"/>
          <w:szCs w:val="24"/>
          <w:rtl/>
        </w:rPr>
        <w:t>,</w:t>
      </w:r>
    </w:p>
    <w:p w14:paraId="0042ECE1" w14:textId="76E2F5C5" w:rsidR="00AE3FFD" w:rsidRPr="00AE3FFD" w:rsidRDefault="00AE3FFD" w:rsidP="00AE3FFD">
      <w:pPr>
        <w:pStyle w:val="a7"/>
        <w:spacing w:after="0" w:line="360" w:lineRule="auto"/>
        <w:ind w:left="792"/>
        <w:rPr>
          <w:rFonts w:ascii="David" w:eastAsiaTheme="minorEastAsia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-h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=cost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a-c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manhethe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tail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hAnsi="Cambria Math" w:cs="David"/>
                  <w:sz w:val="20"/>
                  <w:szCs w:val="20"/>
                </w:rPr>
                <m:t xml:space="preserve">- </m:t>
              </m:r>
              <m:r>
                <w:rPr>
                  <w:rFonts w:ascii="Cambria Math" w:hAnsi="Cambria Math" w:cs="David"/>
                  <w:sz w:val="20"/>
                  <w:szCs w:val="20"/>
                </w:rPr>
                <m:t>manhethe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tail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a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="David"/>
              <w:sz w:val="20"/>
              <w:szCs w:val="20"/>
            </w:rPr>
            <m:t xml:space="preserve">≥ </m:t>
          </m:r>
          <m:r>
            <w:rPr>
              <w:rFonts w:ascii="Cambria Math" w:hAnsi="Cambria Math" w:cs="David"/>
              <w:sz w:val="20"/>
              <w:szCs w:val="20"/>
            </w:rPr>
            <m:t>cost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sz w:val="20"/>
                  <w:szCs w:val="20"/>
                </w:rPr>
                <m:t>a-c</m:t>
              </m:r>
            </m:e>
          </m:d>
          <m:r>
            <w:rPr>
              <w:rFonts w:ascii="Cambria Math" w:hAnsi="Cambria Math" w:cs="David"/>
              <w:sz w:val="20"/>
              <w:szCs w:val="20"/>
            </w:rPr>
            <m:t xml:space="preserve"> </m:t>
          </m:r>
        </m:oMath>
      </m:oMathPara>
    </w:p>
    <w:p w14:paraId="7BFB730F" w14:textId="2F71BE72" w:rsidR="00AE3FFD" w:rsidRPr="00AE3FFD" w:rsidRDefault="00AE3FFD" w:rsidP="00AE3FFD">
      <w:pPr>
        <w:pStyle w:val="a7"/>
        <w:spacing w:after="0" w:line="360" w:lineRule="auto"/>
        <w:ind w:left="792"/>
        <w:rPr>
          <w:rFonts w:ascii="David" w:hAnsi="David" w:cs="David" w:hint="cs"/>
          <w:sz w:val="20"/>
          <w:szCs w:val="20"/>
          <w:rtl/>
        </w:rPr>
      </w:pPr>
      <w:r>
        <w:rPr>
          <w:rFonts w:ascii="David" w:eastAsiaTheme="minorEastAsia" w:hAnsi="David" w:cs="David" w:hint="cs"/>
          <w:sz w:val="20"/>
          <w:szCs w:val="20"/>
          <w:rtl/>
        </w:rPr>
        <w:t>כא</w:t>
      </w:r>
    </w:p>
    <w:p w14:paraId="2AF93EC9" w14:textId="4486BE64" w:rsidR="00717029" w:rsidRPr="00F33A4C" w:rsidRDefault="00717029" w:rsidP="00717029">
      <w:pPr>
        <w:pStyle w:val="a7"/>
        <w:numPr>
          <w:ilvl w:val="1"/>
          <w:numId w:val="5"/>
        </w:num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אם ניתן לאופרטור הסיבוב משקל אינסופי נקבל כי אלגוריתם </w:t>
      </w:r>
      <w:r>
        <w:rPr>
          <w:rFonts w:ascii="David" w:hAnsi="David" w:cs="David" w:hint="cs"/>
          <w:sz w:val="24"/>
          <w:szCs w:val="24"/>
        </w:rPr>
        <w:t>WA</w:t>
      </w:r>
      <w:r>
        <w:rPr>
          <w:rFonts w:ascii="David" w:hAnsi="David" w:cs="David"/>
          <w:sz w:val="24"/>
          <w:szCs w:val="24"/>
        </w:rPr>
        <w:t>*</w:t>
      </w:r>
      <w:r>
        <w:rPr>
          <w:rFonts w:ascii="David" w:hAnsi="David" w:cs="David" w:hint="cs"/>
          <w:sz w:val="24"/>
          <w:szCs w:val="24"/>
          <w:rtl/>
        </w:rPr>
        <w:t xml:space="preserve"> לא "ירצה" לבצע סיבובים למעט במקרים שבהם אין לו ברירה ולכן הוא </w:t>
      </w:r>
    </w:p>
    <w:sectPr w:rsidR="00717029" w:rsidRPr="00F33A4C" w:rsidSect="00832B6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7EB2" w14:textId="77777777" w:rsidR="00E70F21" w:rsidRDefault="00E70F21" w:rsidP="00AF5F00">
      <w:pPr>
        <w:spacing w:after="0" w:line="240" w:lineRule="auto"/>
      </w:pPr>
      <w:r>
        <w:separator/>
      </w:r>
    </w:p>
  </w:endnote>
  <w:endnote w:type="continuationSeparator" w:id="0">
    <w:p w14:paraId="217EBF81" w14:textId="77777777" w:rsidR="00E70F21" w:rsidRDefault="00E70F21" w:rsidP="00AF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905B" w14:textId="77777777" w:rsidR="00E70F21" w:rsidRDefault="00E70F21" w:rsidP="00AF5F00">
      <w:pPr>
        <w:spacing w:after="0" w:line="240" w:lineRule="auto"/>
      </w:pPr>
      <w:r>
        <w:separator/>
      </w:r>
    </w:p>
  </w:footnote>
  <w:footnote w:type="continuationSeparator" w:id="0">
    <w:p w14:paraId="596497FA" w14:textId="77777777" w:rsidR="00E70F21" w:rsidRDefault="00E70F21" w:rsidP="00AF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BF6B" w14:textId="491AFA4D" w:rsidR="00AF5F00" w:rsidRPr="00AF5F00" w:rsidRDefault="00AF5F00">
    <w:pPr>
      <w:pStyle w:val="a3"/>
      <w:jc w:val="center"/>
      <w:rPr>
        <w:rFonts w:ascii="David" w:hAnsi="David" w:cs="David"/>
        <w:sz w:val="16"/>
        <w:szCs w:val="16"/>
      </w:rPr>
    </w:pPr>
    <w:r w:rsidRPr="00AF5F00">
      <w:rPr>
        <w:rFonts w:ascii="David" w:hAnsi="David" w:cs="David"/>
        <w:sz w:val="16"/>
        <w:szCs w:val="16"/>
        <w:rtl/>
      </w:rPr>
      <w:t>-</w:t>
    </w:r>
    <w:sdt>
      <w:sdtPr>
        <w:rPr>
          <w:rFonts w:ascii="David" w:hAnsi="David" w:cs="David"/>
          <w:sz w:val="16"/>
          <w:szCs w:val="16"/>
          <w:rtl/>
        </w:rPr>
        <w:id w:val="805895787"/>
        <w:docPartObj>
          <w:docPartGallery w:val="Page Numbers (Top of Page)"/>
          <w:docPartUnique/>
        </w:docPartObj>
      </w:sdtPr>
      <w:sdtEndPr/>
      <w:sdtContent>
        <w:r w:rsidRPr="00AF5F00">
          <w:rPr>
            <w:rFonts w:ascii="David" w:hAnsi="David" w:cs="David"/>
            <w:sz w:val="16"/>
            <w:szCs w:val="16"/>
          </w:rPr>
          <w:fldChar w:fldCharType="begin"/>
        </w:r>
        <w:r w:rsidRPr="00AF5F00">
          <w:rPr>
            <w:rFonts w:ascii="David" w:hAnsi="David" w:cs="David"/>
            <w:sz w:val="16"/>
            <w:szCs w:val="16"/>
          </w:rPr>
          <w:instrText>PAGE   \* MERGEFORMAT</w:instrText>
        </w:r>
        <w:r w:rsidRPr="00AF5F00">
          <w:rPr>
            <w:rFonts w:ascii="David" w:hAnsi="David" w:cs="David"/>
            <w:sz w:val="16"/>
            <w:szCs w:val="16"/>
          </w:rPr>
          <w:fldChar w:fldCharType="separate"/>
        </w:r>
        <w:r w:rsidRPr="00AF5F00">
          <w:rPr>
            <w:rFonts w:ascii="David" w:hAnsi="David" w:cs="David"/>
            <w:sz w:val="16"/>
            <w:szCs w:val="16"/>
            <w:rtl/>
            <w:lang w:val="he-IL"/>
          </w:rPr>
          <w:t>2</w:t>
        </w:r>
        <w:r w:rsidRPr="00AF5F00">
          <w:rPr>
            <w:rFonts w:ascii="David" w:hAnsi="David" w:cs="David"/>
            <w:sz w:val="16"/>
            <w:szCs w:val="16"/>
          </w:rPr>
          <w:fldChar w:fldCharType="end"/>
        </w:r>
        <w:r w:rsidRPr="00AF5F00">
          <w:rPr>
            <w:rFonts w:ascii="David" w:hAnsi="David" w:cs="David"/>
            <w:sz w:val="16"/>
            <w:szCs w:val="16"/>
            <w:rtl/>
          </w:rPr>
          <w:t>-</w:t>
        </w:r>
      </w:sdtContent>
    </w:sdt>
  </w:p>
  <w:p w14:paraId="780C7E73" w14:textId="4AA15F74" w:rsidR="00AF5F00" w:rsidRPr="00AF5F00" w:rsidRDefault="00AF5F00">
    <w:pPr>
      <w:pStyle w:val="a3"/>
      <w:rPr>
        <w:rFonts w:ascii="David" w:hAnsi="David" w:cs="David"/>
      </w:rPr>
    </w:pPr>
    <w:r w:rsidRPr="00AF5F00">
      <w:rPr>
        <w:rFonts w:ascii="David" w:hAnsi="David" w:cs="David"/>
        <w:rtl/>
      </w:rPr>
      <w:fldChar w:fldCharType="begin"/>
    </w:r>
    <w:r w:rsidRPr="00AF5F00">
      <w:rPr>
        <w:rFonts w:ascii="David" w:hAnsi="David" w:cs="David"/>
        <w:rtl/>
      </w:rPr>
      <w:instrText xml:space="preserve"> </w:instrText>
    </w:r>
    <w:r w:rsidRPr="00AF5F00">
      <w:rPr>
        <w:rFonts w:ascii="David" w:hAnsi="David" w:cs="David"/>
      </w:rPr>
      <w:instrText>DATE</w:instrText>
    </w:r>
    <w:r w:rsidRPr="00AF5F00">
      <w:rPr>
        <w:rFonts w:ascii="David" w:hAnsi="David" w:cs="David"/>
        <w:rtl/>
      </w:rPr>
      <w:instrText xml:space="preserve"> \@ "</w:instrText>
    </w:r>
    <w:r w:rsidRPr="00AF5F00">
      <w:rPr>
        <w:rFonts w:ascii="David" w:hAnsi="David" w:cs="David"/>
      </w:rPr>
      <w:instrText>dd MMMM yyyy</w:instrText>
    </w:r>
    <w:r w:rsidRPr="00AF5F00">
      <w:rPr>
        <w:rFonts w:ascii="David" w:hAnsi="David" w:cs="David"/>
        <w:rtl/>
      </w:rPr>
      <w:instrText xml:space="preserve">" </w:instrText>
    </w:r>
    <w:r w:rsidRPr="00AF5F00">
      <w:rPr>
        <w:rFonts w:ascii="David" w:hAnsi="David" w:cs="David"/>
        <w:rtl/>
      </w:rPr>
      <w:fldChar w:fldCharType="separate"/>
    </w:r>
    <w:r w:rsidR="00246278">
      <w:rPr>
        <w:rFonts w:ascii="David" w:hAnsi="David" w:cs="David"/>
        <w:noProof/>
        <w:rtl/>
      </w:rPr>
      <w:t>‏22 נובמבר 2021</w:t>
    </w:r>
    <w:r w:rsidRPr="00AF5F00">
      <w:rPr>
        <w:rFonts w:ascii="David" w:hAnsi="David" w:cs="David"/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1DA"/>
    <w:multiLevelType w:val="hybridMultilevel"/>
    <w:tmpl w:val="9FCE4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348D"/>
    <w:multiLevelType w:val="hybridMultilevel"/>
    <w:tmpl w:val="A02C3AD8"/>
    <w:lvl w:ilvl="0" w:tplc="6F9E81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DEB"/>
    <w:multiLevelType w:val="hybridMultilevel"/>
    <w:tmpl w:val="63D8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A0C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BE"/>
    <w:rsid w:val="000700D1"/>
    <w:rsid w:val="00103A5C"/>
    <w:rsid w:val="00144DCA"/>
    <w:rsid w:val="00246278"/>
    <w:rsid w:val="005156FF"/>
    <w:rsid w:val="006432D8"/>
    <w:rsid w:val="00717029"/>
    <w:rsid w:val="00800386"/>
    <w:rsid w:val="00832B69"/>
    <w:rsid w:val="00906EE9"/>
    <w:rsid w:val="00AE3FFD"/>
    <w:rsid w:val="00AF5F00"/>
    <w:rsid w:val="00C736BE"/>
    <w:rsid w:val="00C77E27"/>
    <w:rsid w:val="00DA41AD"/>
    <w:rsid w:val="00E70F21"/>
    <w:rsid w:val="00E93DC5"/>
    <w:rsid w:val="00EB234D"/>
    <w:rsid w:val="00F33A4C"/>
    <w:rsid w:val="00F7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2D79"/>
  <w15:chartTrackingRefBased/>
  <w15:docId w15:val="{FFB6811B-2C14-4BA8-BB85-45189B4A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F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F5F00"/>
  </w:style>
  <w:style w:type="paragraph" w:styleId="a5">
    <w:name w:val="footer"/>
    <w:basedOn w:val="a"/>
    <w:link w:val="a6"/>
    <w:uiPriority w:val="99"/>
    <w:unhideWhenUsed/>
    <w:rsid w:val="00AF5F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F5F00"/>
  </w:style>
  <w:style w:type="paragraph" w:styleId="a7">
    <w:name w:val="List Paragraph"/>
    <w:basedOn w:val="a"/>
    <w:uiPriority w:val="34"/>
    <w:qFormat/>
    <w:rsid w:val="00AF5F00"/>
    <w:pPr>
      <w:ind w:left="720"/>
      <w:contextualSpacing/>
    </w:pPr>
  </w:style>
  <w:style w:type="table" w:styleId="a8">
    <w:name w:val="Table Grid"/>
    <w:basedOn w:val="a1"/>
    <w:uiPriority w:val="39"/>
    <w:rsid w:val="00246278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E3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kapel</dc:creator>
  <cp:keywords/>
  <dc:description/>
  <cp:lastModifiedBy>gil kapel</cp:lastModifiedBy>
  <cp:revision>11</cp:revision>
  <dcterms:created xsi:type="dcterms:W3CDTF">2021-11-20T19:16:00Z</dcterms:created>
  <dcterms:modified xsi:type="dcterms:W3CDTF">2021-11-22T08:40:00Z</dcterms:modified>
</cp:coreProperties>
</file>