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Laporan Analisis dan Pembahasan Implementasi 6 Studi Kasus Webinar Machine Learning, AI, HPC, GIS, dan Visualisasi Data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ee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Folder Proyek Utama: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Tugas Machine Learning Webinar (Google Drive Folder)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1. Ringkasan Eksekutif dan Daftar File Proyek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Dokumen ini merangkum implementasi teknis, arsitektur algoritma, dan evaluasi empiris dari keenam materi webinar yang telah dibangun ke dalam 6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notebook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Google Colab (.ipynb) siap jalan (tanpa komentar di dalam sel kode dan tanpa karakter garis bawah pada nama file) beserta 6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berformat CSV di dalam satu folder Google Drive.</w:t>
      </w:r>
    </w:p>
    <w:tbl>
      <w:tblPr>
        <w:tblStyle w:val="Table1"/>
        <w:tblW w:w="9360.0" w:type="dxa"/>
        <w:jc w:val="left"/>
        <w:tblBorders>
          <w:top w:color="cbd5e1" w:space="0" w:sz="8" w:val="single"/>
          <w:left w:color="cbd5e1" w:space="0" w:sz="8" w:val="single"/>
          <w:bottom w:color="cbd5e1" w:space="0" w:sz="8" w:val="single"/>
          <w:right w:color="cbd5e1" w:space="0" w:sz="8" w:val="single"/>
          <w:insideH w:color="cbd5e1" w:space="0" w:sz="8" w:val="single"/>
          <w:insideV w:color="cbd5e1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Topik Materi Webinar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File Google Colab (Siap Run)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File Dataset CSV Pendukung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Make Sense of Data with Analysis and AI (CRISP-DM)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01 Make Sense of Data CRISPDM Analysis AI.ipynb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dataset 01 ecommerce churn crispdm.csv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Bridging Global Infrastructure to Address Local Challenges with HPC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02 HPC Local Challenges Flood AirQuality.ipynb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dataset 02 bengkulu hpc hidrometeorologi ispu.csv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Career and Competition in Industrial Era with GIS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03 GIS SmartCity Logistics Optimization.ipynb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dataset 03 gis smartcity logistik bengkulu.csv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Introduction to Machine Learning (4 Paradigms &amp; Ethics)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04 Introduction to ML Four Paradigms Ethics.ipynb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dataset 04 ml credit inclusion fairness.csv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Deteksi dan Klasifikasi Penyebab Deforestasi Hutan Tropis (Satelit &amp; AI)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05 Deforestasi Satelit Optik SAR CNN.ipynb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dataset 05 satelit optik sar deforestasi.csv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rtl w:val="0"/>
              </w:rPr>
              <w:t xml:space="preserve">Interaksi Manusia dan Komputer (IMK) serta Visualisasi Data (UCD)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06 IMK UCD Visualisasi Data AntiChartjunk.ipynb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dataset 06 imk ucd dashboard kinerja daerah.csv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2. Studi Kasus 1: Make Sense of Data with Analysis and AI (CRISP-DM)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Kerangka Metodologi: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Mengimplementasikan siklus 6 tahap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CRISP-DM (Cross-Industry Standard Process for Data Mining)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dan alur pemrosesan modular setara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KNIME Analytics Platform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pada 1.525 baris transaksi pelanggan B2B/B2C.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Audit Kewarasan Data &amp; Pra-Pemrosesan: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Mengidentifikasi dan membersihkan 25 duplikasi ID pelanggan, 87 nilai kosong pada skor kepuasan (CSAT), 60 nilai kosong pada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recency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, 64 anomali usia (termasuk usia negatif -5 tahun), 20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outlier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nominal belanja bulanan (Rp 999.999.999), serta menyatukan 9 variasi penulisan wilayah menjadi 6 provinsi standar. Koreksi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Winsorization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memperbaiki rata-rata belanja bulanan dari Rp 8.630.070 menjadi Rp 788.438.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Pemodelan Prediktif &amp; Pengawasan Manusia (Human-in-the-Loop):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Pembersihan data dan rekayasa fitur RFM meningkatkan skor ROC-AUC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0,8373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0,8545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. Optimasi kurva profit pada ambang probabilitas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0,27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menaikkan profit bersih retensi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Rp 7.764.845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(ambang standar 0,50)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Rp 13.493.645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, disertai aturan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VIP Override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yang mengeskalasi 25 akun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Enterprise VIP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ke manajer akun manusia.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3. Studi Kasus 2: Bridging Global Infrastructure to Address Local Challenges with HPC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Pemodelan Masalah Lokal Kota Bengkulu: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Mengintegrasikan data hidrometeorologi mengacu pada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BMKG Provinsi Bengkulu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dan kualitas udara mengacu pada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Indeks Standar Pencemar Udara (ISPU)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pada 2.000 sensor di 9 kecamatan Kota Bengkulu, dengan kerentanan genangan tertinggi di Kecamatan Muara Bangkahulu (rata-rata 30,18 cm) dan Sungai Serut (28,08 cm).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Akselerasi Komputasi Vektorisasi HPC: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Simulasi numerik persamaan diferensial parsial (PDE) 2D genangan banjir dan dispersi PM2.5 pada grid 70x70 (60 langkah waktu) berbasis vektorisasi stencil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High Performance Computing (HPC)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memangkas waktu komputasi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925,06 ms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sequential loop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)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4,43 ms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(percepatan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208,7 kali lebih cepat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dengan deviasi numerik 0,00 cm).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Optimasi Efisiensi Energi Gedung: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Pengendalian HVAC adaptif berbasis prediksi mikroklimat menurunkan total beban energi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339,28 MWh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272,15 MWh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(penghematan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19,78%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atau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67,12 MWh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4. Studi Kasus 3: Career and Competition in Industrial Era with GIS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Rekayasa Geospasial Terprogram: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Mengolah 500 simpul aset kota pintar dan logistik di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9 Kecamatan Kota Bengkulu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menggunakan matriks jarak geodesik Haversine yang kompatibel dengan alur kerja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QGIS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Klasterisasi Spasial Micro-Hub Berbasis AI: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Algoritma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Demand-Weighted K-Means++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menetapkan 4 titik optimal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Smart Logistics Micro-Hubs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(melayani 92 hingga 162 simpul per hub dengan jarak rata-rata 1,37–1,60 km) yang secara otomatis menghindari zona rawan banjir tinggi di Muara Bangkahulu (skor risiko 69,37) dan Kampung Melayu (68,76).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Optimasi Rute Jaringan Logistik (2-Opt TSP):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Algoritma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Nearest-Neighbor + 2-Opt Local Search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memangkas rute pengiriman armada pada 35 simpul prioritas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196,92 km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53,16 km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(penghematan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143,76 km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atau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73,0% lebih efisien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5. Studi Kasus 4: Introduction to Machine Learning (4 Paradigms &amp; Ethics)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Eksperimen Empat Paradigma Machine Learning: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Menggunakan 1.800 data UMKM mengacu pada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Scikit-Learn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dan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Reinforcement Learning (Sutton &amp; Barto)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Supervised Learning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: Pelatihan pada 100% data berlabel menghasilkan akurasi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73,33%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(F1-Score 0,6078), sedangkan pada 15% data berlabel menghasilkan akurasi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70,00%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hyperlink r:id="rId28">
        <w:r w:rsidDel="00000000" w:rsidR="00000000" w:rsidRPr="00000000">
          <w:rPr>
            <w:rFonts w:ascii="Arial" w:cs="Arial" w:eastAsia="Arial" w:hAnsi="Arial"/>
            <w:i w:val="1"/>
            <w:iCs w:val="1"/>
            <w:color w:val="0000ee"/>
            <w:u w:val="single"/>
            <w:rtl w:val="0"/>
          </w:rPr>
          <w:t xml:space="preserve">Semi-Supervised Learning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: Propagasi label kNN pada 85% data tanpa label meningkatkan akurasi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70,22%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Unsupervised Learning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: Reduksi dimensi PCA dan K-Means++ memetakan 3 klaster persona finansial UMKM tanpa label target.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Reinforcement Learning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: Agen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Tabular Q-Learning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(800 episode) mempelajari kebijakan intervensi optimal (Restrukturisasi Pinjaman saat Kas Kritis, Mentoring Digital QRIS saat Operasional Stagnan, dan Tambah Modal Kerja saat Pertumbuhan Awal maupun UMKM Mapan).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Audit Etika &amp; Mitigasi Bias Geografis: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Mengoreksi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Disparate Impact Ratio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(DIR) persetujuan kredit UMKM Desa/Pesisir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0,501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(terindikasi bias historis di bawah ambang 0,80)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1,322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melalui kalibrasi ambang batas berkeadilan.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6. Studi Kasus 5: Deteksi dan Klasifikasi Penyebab Deforestasi Hutan Tropis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Fusi Citra Satelit Optik &amp; Radar SAR: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Menggabungkan indeks spektral Sentinel-2 (NDVI, NBR, Bare Soil Index) dengan hamburan balik radar penembus awan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Sentinel-1 C-Band SAR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(VV, VH, dan kontras tekstur GLCM) pada 1.600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citra satelit mengacu pada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Global Forest Watch Indonesia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dan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Kementerian Kehutanan RI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Klasifikasi Deep Learning CNN 2D: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Ketika tutupan awan melebihi 65%, akurasi satelit optik murni terdegradasi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87,13%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(dibanding 90,25% pada seluruh cuaca). Fusi multi-sensor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Optik + SAR + Filter Spasial 2D CNN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meningkatkan akurasi klasifikasi 5 kelas pemicu deforestasi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100,00%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dan menghasilkan tabel 8 titik prioritas penegakan hukum lingkungan.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7. Studi Kasus 6: Interaksi Manusia dan Komputer (IMK) serta Visualisasi Data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Uji Statistik Beban Kognitif User-Centered Design (UCD):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Evaluasi A/B pada 1.200 sesi pengguna membuktikan bahwa antarmuka berbasis UCD meningkatkan skor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System Usability Scale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(SUS)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51,93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84,24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, menurunkan beban kognitif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NASA-TLX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68,75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32,07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Cohen's d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4,22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), mempercepat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Time-to-Insight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52,92 detik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18,04 detik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= 44,07), dan menekan tingkat kesalahan keputusan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16,68%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menjadi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3,21%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Transformasi Anti-Chartjunk &amp; Dasbor Interaktif: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Menerapkan prinsip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Data-Ink Ratio (Edward Tufte)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serta menyusun dasbor tiga lapis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Visual Information Seeking Mantra (Ben Shneiderman)</w:t>
        </w:r>
      </w:hyperlink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Overview First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Zoom &amp; Filter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khusus Provinsi Bengkulu dengan skor SUS 84,51, dan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2937"/>
          <w:rtl w:val="0"/>
        </w:rPr>
        <w:t xml:space="preserve">Details-on-Demand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 untuk menginspeksi 5 sesi anomali).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nime.com/knime-analytics-platform" TargetMode="External"/><Relationship Id="rId22" Type="http://schemas.openxmlformats.org/officeDocument/2006/relationships/hyperlink" Target="https://ispu.kemenlh.go.id/" TargetMode="External"/><Relationship Id="rId21" Type="http://schemas.openxmlformats.org/officeDocument/2006/relationships/hyperlink" Target="https://bengkulu.bmkg.go.id/potensi-daerah-rawan-banjir/" TargetMode="External"/><Relationship Id="rId24" Type="http://schemas.openxmlformats.org/officeDocument/2006/relationships/hyperlink" Target="https://siikolu.bengkulukota.go.id/profil_daerah/kondisi-geografis.html" TargetMode="External"/><Relationship Id="rId23" Type="http://schemas.openxmlformats.org/officeDocument/2006/relationships/hyperlink" Target="https://top500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MuzAOVOv6M0waB_PYgdfTtb_nRuvxzTv?ouid=102211165173514352833" TargetMode="External"/><Relationship Id="rId26" Type="http://schemas.openxmlformats.org/officeDocument/2006/relationships/hyperlink" Target="https://scikit-learn.org/stable/user_guide.html" TargetMode="External"/><Relationship Id="rId25" Type="http://schemas.openxmlformats.org/officeDocument/2006/relationships/hyperlink" Target="https://www.qgis.org/" TargetMode="External"/><Relationship Id="rId28" Type="http://schemas.openxmlformats.org/officeDocument/2006/relationships/hyperlink" Target="https://scikit-learn.org/stable/modules/semi_supervised.html" TargetMode="External"/><Relationship Id="rId27" Type="http://schemas.openxmlformats.org/officeDocument/2006/relationships/hyperlink" Target="https://www.andrew.cmu.edu/course/10-703/textbook/BartoSutton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POAi_8_HpsBk0LvpuLg3wXcR9q5ZPaQ_" TargetMode="External"/><Relationship Id="rId29" Type="http://schemas.openxmlformats.org/officeDocument/2006/relationships/hyperlink" Target="https://www.mdpi.com/2072-4292/18/4/598" TargetMode="External"/><Relationship Id="rId7" Type="http://schemas.openxmlformats.org/officeDocument/2006/relationships/hyperlink" Target="https://colab.research.google.com/drive/1W2GF9P3ncOzYWhD1byMKKAcyCnIivDSZ?ouid=102211165173514352833" TargetMode="External"/><Relationship Id="rId8" Type="http://schemas.openxmlformats.org/officeDocument/2006/relationships/hyperlink" Target="https://drive.google.com/file/d/1Gg6f9kqNnPbHpPuZUX39d5PqCSu_oHNK/view?usp=drivesdk" TargetMode="External"/><Relationship Id="rId31" Type="http://schemas.openxmlformats.org/officeDocument/2006/relationships/hyperlink" Target="https://www.kehutanan.go.id/news/article-10" TargetMode="External"/><Relationship Id="rId30" Type="http://schemas.openxmlformats.org/officeDocument/2006/relationships/hyperlink" Target="https://globalnaturewatch.org/dashboards/country/IDN/?lang=id" TargetMode="External"/><Relationship Id="rId11" Type="http://schemas.openxmlformats.org/officeDocument/2006/relationships/hyperlink" Target="https://colab.research.google.com/drive/1n5eLzQYTWmecui4vsH4YgiDM6s-bLY3Q?ouid=102211165173514352833" TargetMode="External"/><Relationship Id="rId33" Type="http://schemas.openxmlformats.org/officeDocument/2006/relationships/hyperlink" Target="https://hci.stanford.edu/courses/cs448b/papers/shneiderman96eyes.pdf" TargetMode="External"/><Relationship Id="rId10" Type="http://schemas.openxmlformats.org/officeDocument/2006/relationships/hyperlink" Target="https://drive.google.com/file/d/1L_4l5APxUGL2wBnqxB2Q2LCYJIizqUtc/view?usp=drivesdk" TargetMode="External"/><Relationship Id="rId32" Type="http://schemas.openxmlformats.org/officeDocument/2006/relationships/hyperlink" Target="https://www.edwardtufte.com/book/the-visual-display-of-quantitative-information/" TargetMode="External"/><Relationship Id="rId13" Type="http://schemas.openxmlformats.org/officeDocument/2006/relationships/hyperlink" Target="https://colab.research.google.com/drive/1ahqatrM5G8COZOhK0Xrur3MIzUq-JWAb?ouid=102211165173514352833" TargetMode="External"/><Relationship Id="rId12" Type="http://schemas.openxmlformats.org/officeDocument/2006/relationships/hyperlink" Target="https://drive.google.com/file/d/1hTBxLlSbT_EsGqx_uqHRAp9Inh4IPWkC/view?usp=drivesdk" TargetMode="External"/><Relationship Id="rId15" Type="http://schemas.openxmlformats.org/officeDocument/2006/relationships/hyperlink" Target="https://colab.research.google.com/drive/1_jLDAN4Mi24x1i7csPwRi-aaSC-MYcwK?ouid=102211165173514352833" TargetMode="External"/><Relationship Id="rId14" Type="http://schemas.openxmlformats.org/officeDocument/2006/relationships/hyperlink" Target="https://drive.google.com/file/d/1N3yZP-9x8WSFuFghDghudcEQXjfvd69A/view?usp=drivesdk" TargetMode="External"/><Relationship Id="rId17" Type="http://schemas.openxmlformats.org/officeDocument/2006/relationships/hyperlink" Target="https://colab.research.google.com/drive/1Jtt2MLHAIDaaEdfgTxPwW2RTNEaQFIpy?ouid=102211165173514352833" TargetMode="External"/><Relationship Id="rId16" Type="http://schemas.openxmlformats.org/officeDocument/2006/relationships/hyperlink" Target="https://drive.google.com/file/d/1ZtKxbvlPNz2Cu_HuX5ITOEbSnXH9Fml5/view?usp=drivesdk" TargetMode="External"/><Relationship Id="rId19" Type="http://schemas.openxmlformats.org/officeDocument/2006/relationships/hyperlink" Target="https://www.ibm.com/docs/en/spss-modeler/saas?topic=understanding-data-overview" TargetMode="External"/><Relationship Id="rId18" Type="http://schemas.openxmlformats.org/officeDocument/2006/relationships/hyperlink" Target="https://drive.google.com/file/d/1I4geDU2CU2S9uLcKaUPFQyyZEkFR3id6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