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D90E" w14:textId="77777777" w:rsidR="00C9166B" w:rsidRDefault="00C9166B" w:rsidP="00C9166B">
      <w:pPr>
        <w:pStyle w:val="1"/>
        <w:rPr>
          <w:rFonts w:hint="cs"/>
          <w:rtl/>
        </w:rPr>
      </w:pPr>
      <w:bookmarkStart w:id="0" w:name="_Toc96693202"/>
      <w:bookmarkStart w:id="1" w:name="_Toc508539889"/>
      <w:bookmarkStart w:id="2" w:name="_GoBack"/>
      <w:bookmarkEnd w:id="2"/>
      <w:r>
        <w:rPr>
          <w:rFonts w:hint="cs"/>
          <w:rtl/>
        </w:rPr>
        <w:t>הקדמת - "ויעתר יצחק להוי' לנכח אשתו"</w:t>
      </w:r>
      <w:bookmarkEnd w:id="0"/>
      <w:bookmarkEnd w:id="1"/>
    </w:p>
    <w:p w14:paraId="0BC2DBDC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D793E5E" w14:textId="77777777" w:rsidR="00C9166B" w:rsidRDefault="00C9166B" w:rsidP="00C9166B">
      <w:pPr>
        <w:pStyle w:val="3"/>
        <w:rPr>
          <w:rFonts w:hint="cs"/>
          <w:rtl/>
        </w:rPr>
      </w:pPr>
      <w:bookmarkStart w:id="3" w:name="_Toc96693201"/>
      <w:bookmarkStart w:id="4" w:name="_Toc508539890"/>
      <w:r>
        <w:rPr>
          <w:rFonts w:hint="cs"/>
          <w:rtl/>
        </w:rPr>
        <w:t>שעור שני</w:t>
      </w:r>
      <w:bookmarkEnd w:id="3"/>
      <w:bookmarkEnd w:id="4"/>
      <w:r>
        <w:rPr>
          <w:rFonts w:hint="cs"/>
          <w:rtl/>
        </w:rPr>
        <w:t xml:space="preserve"> </w:t>
      </w:r>
    </w:p>
    <w:p w14:paraId="3F5A85D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ההתועדות נערכה בבית הכנסת המרכזי בכפר חב"ד ביום כ"ח מר חשון        ה' תשס"ג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היום ה ח"ן בשנה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לרגל יום הולדתו ה ח"ן של כבוד מו"ר הרב יצחק גינזבורג שליט"א.  ההתועדות נפתחה ברוב עם ו"ברוב שירה וזמרה" ונערכה במשך כשמונה שעות ברציפות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בהן ישב הרב על כסאו ואמר את דבריו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בלא שקם אפילו פעם אחת מכסאו. </w:t>
      </w:r>
    </w:p>
    <w:p w14:paraId="0ECEA12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809AA5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נלמדו בשעור זה סימנים צ"ה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ק"א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ובזה השלמנו לימוד של מאה ועשרים פרקי החיבור "חסדי דוד". </w:t>
      </w:r>
    </w:p>
    <w:p w14:paraId="15D89C8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1F9C77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"תשואות ח"ן ח"ן"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ושוב,  מתחילים אנו לכתוב שעור זה שנערך ביום הח"ן </w:t>
      </w:r>
    </w:p>
    <w:p w14:paraId="56666464" w14:textId="77777777" w:rsidR="00C9166B" w:rsidRPr="007502EF" w:rsidRDefault="00C9166B" w:rsidP="00C9166B">
      <w:pPr>
        <w:ind w:left="2465"/>
        <w:jc w:val="both"/>
        <w:rPr>
          <w:rFonts w:hint="cs"/>
          <w:rtl/>
        </w:rPr>
      </w:pPr>
      <w:r w:rsidRPr="007502EF">
        <w:rPr>
          <w:rFonts w:hint="cs"/>
          <w:rtl/>
        </w:rPr>
        <w:t>ובשנת הח"ן.</w:t>
      </w:r>
    </w:p>
    <w:p w14:paraId="31263EB3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34021DC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5" w:name="_Toc96693203"/>
      <w:bookmarkStart w:id="6" w:name="_Toc508539891"/>
      <w:r>
        <w:rPr>
          <w:rFonts w:hint="cs"/>
          <w:rtl/>
        </w:rPr>
        <w:t>*מושגים - הקדמה - תולדות יצחק - ויעתר יצחק להוי' לנכח אשתו - נוכח - חינוך</w:t>
      </w:r>
      <w:bookmarkEnd w:id="5"/>
      <w:bookmarkEnd w:id="6"/>
    </w:p>
    <w:p w14:paraId="6E5FBDAD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9FC7DF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אנו מקוים לערוך היום סיום לימוד "חסדי דוד" וזאת, לאחר כמה שנות לימוד טובות. נשארו לנו שבעה סימנים צ"ה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ק"א כדי לסיים את החיבור.</w:t>
      </w:r>
    </w:p>
    <w:p w14:paraId="167A8C10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65BEEE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לחיות עם הזמן - נפתח בענין מפרשת השבוע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 ע"פ  ההוראה  שצריכים </w:t>
      </w:r>
    </w:p>
    <w:p w14:paraId="3FE9948C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לחיות עם הזמן, לחיות עם פרשת השבוע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ולקשר כל דבר לפרשה בכלל, ולפרשה הפרטית של אותו יום בפרט.</w:t>
      </w:r>
    </w:p>
    <w:p w14:paraId="7EF49D5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94514A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תולדות  יצחק - היום  אנו  מתחילים   לקרא   את   פרשת   תולדות -   "ואלה</w:t>
      </w:r>
    </w:p>
    <w:p w14:paraId="3A373DA3" w14:textId="77777777" w:rsidR="00C9166B" w:rsidRPr="007502EF" w:rsidRDefault="00C9166B" w:rsidP="00C9166B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>תולדות יצחק בן אברהם אברהם הוליד את יצחק".</w:t>
      </w:r>
    </w:p>
    <w:p w14:paraId="74447BAA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24926B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הפסוק השלישי בפרשה הוא: "ויעתר יצחק להוי' לנכח אשתו כי עקרה הוא ויעתר לו הוי' ותהר רבקה אשתו".</w:t>
      </w:r>
    </w:p>
    <w:p w14:paraId="4B5EFAF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5CFCB2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שתי מילים מיוחדות בפסוק זה:</w:t>
      </w:r>
    </w:p>
    <w:p w14:paraId="5FB2533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72F44F6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ויעתר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לשון עתירה וריבוי בתפילה.</w:t>
      </w:r>
    </w:p>
    <w:p w14:paraId="4B75855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689D4C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לנכח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פעם ראשונה בתורה שמופיעה המילה נכח.</w:t>
      </w:r>
    </w:p>
    <w:p w14:paraId="20B53655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2F2128C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BBE837C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נכח - נפתח במילה זו שמתקשרת באופן ישיר  לנושא   שנלמד   היום   בכתבי</w:t>
      </w:r>
    </w:p>
    <w:p w14:paraId="56C72B33" w14:textId="77777777" w:rsidR="00C9166B" w:rsidRPr="007502EF" w:rsidRDefault="00C9166B" w:rsidP="00C9166B">
      <w:pPr>
        <w:ind w:left="70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האריז"ל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בענין אחוריים ואחור באחור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והחזרת פנים בפנים.</w:t>
      </w:r>
    </w:p>
    <w:p w14:paraId="31D126CF" w14:textId="77777777" w:rsidR="00C9166B" w:rsidRPr="007502EF" w:rsidRDefault="00C9166B" w:rsidP="00C9166B">
      <w:pPr>
        <w:ind w:left="707"/>
        <w:jc w:val="both"/>
        <w:rPr>
          <w:rFonts w:hint="cs"/>
          <w:rtl/>
        </w:rPr>
      </w:pPr>
    </w:p>
    <w:p w14:paraId="3FCAA087" w14:textId="77777777" w:rsidR="00C9166B" w:rsidRDefault="00C9166B" w:rsidP="00C9166B">
      <w:pPr>
        <w:ind w:left="707"/>
        <w:jc w:val="both"/>
        <w:rPr>
          <w:rtl/>
        </w:rPr>
      </w:pPr>
      <w:r w:rsidRPr="007502EF">
        <w:rPr>
          <w:rFonts w:hint="cs"/>
          <w:rtl/>
        </w:rPr>
        <w:t xml:space="preserve">וכאמור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צריך לחיות עם הזמן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המילה נכח מצטרפת ל כ"ח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ח"ן, והם כ"ח חשו"ן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יום הולדת הח"ן  - לנכח.</w:t>
      </w:r>
    </w:p>
    <w:p w14:paraId="5B7D1FE7" w14:textId="77777777" w:rsidR="00C9166B" w:rsidRDefault="00C9166B" w:rsidP="00C9166B">
      <w:pPr>
        <w:ind w:left="707"/>
        <w:jc w:val="both"/>
        <w:rPr>
          <w:rtl/>
        </w:rPr>
      </w:pPr>
    </w:p>
    <w:p w14:paraId="6A3DB7F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CC81AE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נ' כ"ח - ישנו רמז הקושר את כ"ח חשון ל נכח. בספר יצירה כתוב שכל  חודש</w:t>
      </w:r>
    </w:p>
    <w:p w14:paraId="03BE1B3E" w14:textId="77777777" w:rsidR="00C9166B" w:rsidRPr="007502EF" w:rsidRDefault="00C9166B" w:rsidP="00C9166B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נברא ע"י אות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והאות של חודש חשון היא האות נ'. וכאמור, היום הוא יום ה כ"ח בחשון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יום הח"ן שבשנה - נ' כ"ח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ח"ן כ'. </w:t>
      </w:r>
    </w:p>
    <w:p w14:paraId="2F27D9E3" w14:textId="77777777" w:rsidR="00C9166B" w:rsidRPr="007502EF" w:rsidRDefault="00C9166B" w:rsidP="00C9166B">
      <w:pPr>
        <w:ind w:left="991"/>
        <w:jc w:val="both"/>
        <w:rPr>
          <w:rFonts w:hint="cs"/>
          <w:rtl/>
        </w:rPr>
      </w:pPr>
    </w:p>
    <w:p w14:paraId="26DEB46E" w14:textId="77777777" w:rsidR="00C9166B" w:rsidRPr="007502EF" w:rsidRDefault="00C9166B" w:rsidP="00C9166B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באותיות נכח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רק שני צרופים בלשון הקודש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נכח ו חנך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ישנו קשר מאוד חשוב בין נוכחות והסתכלות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"לנכח אשתו" כמו שיוסבר  - לבין חינוך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חינוך על טהרת הקודש.</w:t>
      </w:r>
    </w:p>
    <w:p w14:paraId="48BCA711" w14:textId="77777777" w:rsidR="00C9166B" w:rsidRPr="007502EF" w:rsidRDefault="00C9166B" w:rsidP="00C9166B">
      <w:pPr>
        <w:ind w:firstLine="991"/>
        <w:jc w:val="both"/>
        <w:rPr>
          <w:rFonts w:hint="cs"/>
          <w:rtl/>
        </w:rPr>
      </w:pPr>
    </w:p>
    <w:p w14:paraId="08621F7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חינוך -  כולנו הורים לילדים ומפיצים את תורת   החסידות   חוצה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וממילא </w:t>
      </w:r>
    </w:p>
    <w:p w14:paraId="375E5F2A" w14:textId="77777777" w:rsidR="00C9166B" w:rsidRPr="007502EF" w:rsidRDefault="00C9166B" w:rsidP="00C9166B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כל אחד הוא גם מחנך. והיות שנכח וחינוך מצטרפות מאותן אותיות שורש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נמצאנו למדים שעיקר החינוך הוא להחזיר את המחונך, להחזיר את הנשמה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פנים בפנים לנוכח.  וכידוע, שאם רוצים להצליח בחינוך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ראשית ההצלחה היא לדבר עם המחונך </w:t>
      </w:r>
      <w:r w:rsidRPr="007502EF">
        <w:rPr>
          <w:rtl/>
        </w:rPr>
        <w:lastRenderedPageBreak/>
        <w:t>–</w:t>
      </w:r>
      <w:r w:rsidRPr="007502EF">
        <w:rPr>
          <w:rFonts w:hint="cs"/>
          <w:rtl/>
        </w:rPr>
        <w:t xml:space="preserve"> לדבר לנכח. הדיבור לנכח ב"בארבע עינים"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נקרא סוד ההסתכלות - והוא עיקר וראשית החזרת פנים בפנים.</w:t>
      </w:r>
    </w:p>
    <w:p w14:paraId="3A75B1EA" w14:textId="77777777" w:rsidR="00C9166B" w:rsidRPr="007502EF" w:rsidRDefault="00C9166B" w:rsidP="00C9166B">
      <w:pPr>
        <w:ind w:firstLine="991"/>
        <w:jc w:val="both"/>
        <w:rPr>
          <w:rFonts w:hint="cs"/>
          <w:rtl/>
        </w:rPr>
      </w:pPr>
    </w:p>
    <w:p w14:paraId="503727D0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ההסתכלות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הפן החב"די של  החזרת  פנים  בפנים.  אמנם  יכול  להיות</w:t>
      </w:r>
    </w:p>
    <w:p w14:paraId="6EFF2D2D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מצב של פנים בפנים ללא הסתכלות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אך אז חסר העיקר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ההסתכלות לנוכח.</w:t>
      </w:r>
    </w:p>
    <w:p w14:paraId="4E7516A6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7" w:name="_Toc96693204"/>
      <w:bookmarkStart w:id="8" w:name="_Toc508539892"/>
      <w:r>
        <w:rPr>
          <w:rFonts w:hint="cs"/>
          <w:rtl/>
        </w:rPr>
        <w:t>*מושגים - הקדמה - ויעתר יצחק להוי' לנכח אשתו - ויעתר - נכח פני הוי'</w:t>
      </w:r>
      <w:bookmarkEnd w:id="7"/>
      <w:bookmarkEnd w:id="8"/>
    </w:p>
    <w:p w14:paraId="7CF2CF85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A100CC4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לנכח אשתו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כאמור, כאן  הפעם  הראשונה  בכל   התנ"ך   שכתוב   "נכח"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24C680F7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ובסה"כ ישנם ל"ב נכח בתנ"ך. ו' מהם בתורה, ועוד כ"ו = הוי' בשאר ספרי ה נ"ך. והכל הולך אחר הפתיחה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ועל כן ראשית הנכח זה 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שזו ממש החזרה פנים בפנים כמו שיוסבר.  וכאן ה"לנכח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תוך כדי סטואציה של תפילה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תפילתו של יצחק אבינו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עמוד התפילה.</w:t>
      </w:r>
    </w:p>
    <w:p w14:paraId="6E4E3B53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</w:p>
    <w:p w14:paraId="4A46D6D0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"לנכח אשתו" זה החיבור שביניהם, כאשר הם שוים בקומתם - וידוע הרמז ש יצח"ק </w:t>
      </w:r>
      <w:r w:rsidRPr="007502EF">
        <w:rPr>
          <w:rtl/>
        </w:rPr>
        <w:t>┴ רבק</w:t>
      </w:r>
      <w:r w:rsidRPr="007502EF">
        <w:rPr>
          <w:rFonts w:hint="cs"/>
          <w:rtl/>
        </w:rPr>
        <w:t>"ה = תפל"ה = 515.</w:t>
      </w:r>
    </w:p>
    <w:p w14:paraId="1AABC68D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AECD2A8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ויעתר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ויעתר פרושו ריבוי תפילה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"הרבה  והפציר  בתפילה"  בלשון  רש"י.</w:t>
      </w:r>
    </w:p>
    <w:p w14:paraId="7A5A6326" w14:textId="77777777" w:rsidR="00C9166B" w:rsidRPr="007502EF" w:rsidRDefault="00C9166B" w:rsidP="00C9166B">
      <w:pPr>
        <w:ind w:left="849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והכונה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ריבוי באיכות ולאו דוקא ריבוי בכמות. כלומר, מתאמץ להתפלל מתוך הנקודה הפנימית שבלב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בכונה עמוקה ביותר.</w:t>
      </w:r>
    </w:p>
    <w:p w14:paraId="789AAD20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0F09C6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בני זוג - בהמשך נזכיר פסוק נוסף של "נכח" מספר איוב 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בן זוגו של הפסוק</w:t>
      </w:r>
    </w:p>
    <w:p w14:paraId="09AE3940" w14:textId="77777777" w:rsidR="00C9166B" w:rsidRDefault="00C9166B" w:rsidP="00C9166B">
      <w:pPr>
        <w:ind w:left="991"/>
        <w:jc w:val="both"/>
        <w:rPr>
          <w:rtl/>
        </w:rPr>
      </w:pPr>
      <w:r w:rsidRPr="007502EF">
        <w:rPr>
          <w:rFonts w:hint="cs"/>
          <w:rtl/>
        </w:rPr>
        <w:t xml:space="preserve">שלפנינו והוא - "שפכי כמים לבך נכח פני אדנ"י'". ידוע שישנו תמיד לפחות פסוק אחד בנ"ך שהוא בן זוג או בת זוג של פסוק בתורה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"לית מילתא דלא רמיזא באורייתא". ושוב, ישנם פסוקים בנ"ך שנותנים לרעיון של התורה יותר נפח ופנימיות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וכזה הוא הפסוק מאיוב ביחס לפסוק שלנו - "ויעתר יצחק להוי' לנכח אשתו". ואם כן, מכאן נקדים ונלמד שעתירה היא השתפכותה 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השתפכות הלב כמים.</w:t>
      </w:r>
    </w:p>
    <w:p w14:paraId="7BD70771" w14:textId="77777777" w:rsidR="00C9166B" w:rsidRDefault="00C9166B" w:rsidP="00C9166B">
      <w:pPr>
        <w:ind w:left="991"/>
        <w:jc w:val="both"/>
        <w:rPr>
          <w:rtl/>
        </w:rPr>
      </w:pPr>
    </w:p>
    <w:p w14:paraId="034566ED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9" w:name="_Toc96693205"/>
      <w:bookmarkStart w:id="10" w:name="_Toc508539893"/>
      <w:r>
        <w:rPr>
          <w:rFonts w:hint="cs"/>
          <w:rtl/>
        </w:rPr>
        <w:t>*מושגים - הקדמה - ויעתר יצחק להוי' לנכח אשתו - חופר בארות - נכ"ח = 3*הוי'</w:t>
      </w:r>
      <w:bookmarkEnd w:id="9"/>
      <w:bookmarkEnd w:id="10"/>
    </w:p>
    <w:p w14:paraId="188A42B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B2EAEF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חופר בארות - בהמשך הפרשה חופר יצחק בארות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וכתוב  בחסידות  שיצחק</w:t>
      </w:r>
    </w:p>
    <w:p w14:paraId="18FC1374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החופר בארות - הוא זה המסוגל לחפור בליבו של כל יהודי, וגם ממרחקים הוא מעורר וחופר את לבבות כל עם ישראל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לשפוך שיח, לשפוך נפש, לשפוך לב - לקב"ה. יצחק אבינו מסוגל לחפור מחדש גם את אותן בארות שחפר אברהם אביו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וסתמום פלשתים.</w:t>
      </w:r>
    </w:p>
    <w:p w14:paraId="19830011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>"וכל הבארת אשר חפרו עבדי אביו בימי אברהם אביו סתמום פלשתים וימלאום עפר:</w:t>
      </w:r>
    </w:p>
    <w:p w14:paraId="51A6451F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>ויאמר אבימלך אל יצחק לך מעמנו כי עצמת ממנו מאד:</w:t>
      </w:r>
    </w:p>
    <w:p w14:paraId="72B691E5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>וילך משם יצחק ויחן בנחל גרר וישב שם:</w:t>
      </w:r>
    </w:p>
    <w:p w14:paraId="61080403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>וישב יצחק ויחפר את בארת המים אשר חפרו בימי אברהם אביו ויסתמום פלשתים אחרי מות אברהם ויקרא להן שמות כשמת אשר קרא להן אביו:</w:t>
      </w:r>
    </w:p>
    <w:p w14:paraId="0B8ED0D1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>ויחפרו עבדי יצחק בנחל וימצאו שם באר מים חיים".</w:t>
      </w:r>
    </w:p>
    <w:p w14:paraId="00EDA0B8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</w:p>
    <w:p w14:paraId="373B6E90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וכאמור, אח"כ חופר יצחק אבינו גם בארות אחרות שעליהן אין הפלשתים יכולים להשתלט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והכל מכח עתירתו של יצחק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"ויעתר יצחק להוי' לנכח אשתו".</w:t>
      </w:r>
    </w:p>
    <w:p w14:paraId="7E0D5B3C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171F8B1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בזכות זה שיצחק אבינו מקיים קודם כל בעצמו את ה"שפכי כמים לבך נכח פני הוי'"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אח"כ הוא חופר בארות בהצלחה מרובה ולאורך ימים עד ביאת משיח צדקנו.</w:t>
      </w:r>
    </w:p>
    <w:p w14:paraId="6C5E8DB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26FA982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נתחיל עם רמז: נכ"ח = 78 = 3 * הוי' = לח"ם = מל"ח = מזל"א</w:t>
      </w:r>
    </w:p>
    <w:p w14:paraId="10C695C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D6DAE72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ביום הולדת "מזלו גובר"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והמזל זה ה נכ"ח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נכח פני הוי'.</w:t>
      </w:r>
    </w:p>
    <w:p w14:paraId="63CA1524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A99FC1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המילה נכ"ח היא בת שלוש אותיות וערכה בגימטריא 3 *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ערכה הממוצע של כל אות משלושת אותיות נכח הוא -   הוי' = 26.</w:t>
      </w:r>
    </w:p>
    <w:p w14:paraId="6068DB6A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1B6624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נכח במספר קדמי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מספר קדמי של אות מסוימת - הוא הסכום של  כל  ערכי </w:t>
      </w:r>
    </w:p>
    <w:p w14:paraId="3CE4FF6E" w14:textId="77777777" w:rsidR="00C9166B" w:rsidRPr="007502EF" w:rsidRDefault="00C9166B" w:rsidP="00C9166B">
      <w:pPr>
        <w:ind w:left="2267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האותיות מ אות א' ועד אותה אות. </w:t>
      </w:r>
    </w:p>
    <w:p w14:paraId="3827FD4C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</w:p>
    <w:p w14:paraId="712D1A62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  <w:r w:rsidRPr="007502EF">
        <w:rPr>
          <w:rFonts w:hint="cs"/>
          <w:rtl/>
        </w:rPr>
        <w:t>א' עד נ' = 195 במספר קדמי</w:t>
      </w:r>
    </w:p>
    <w:p w14:paraId="6A5A1045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  <w:r w:rsidRPr="007502EF">
        <w:rPr>
          <w:rFonts w:hint="cs"/>
          <w:rtl/>
        </w:rPr>
        <w:t>א' עד כ' = 75 במספר קדמי</w:t>
      </w:r>
    </w:p>
    <w:p w14:paraId="1C2F0BD9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  <w:r w:rsidRPr="007502EF">
        <w:rPr>
          <w:rFonts w:hint="cs"/>
          <w:rtl/>
        </w:rPr>
        <w:t>א' עד ח' = 36 במספר קדמי</w:t>
      </w:r>
    </w:p>
    <w:p w14:paraId="53E64312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  <w:r w:rsidRPr="007502EF">
        <w:rPr>
          <w:rFonts w:hint="cs"/>
          <w:rtl/>
        </w:rPr>
        <w:t>ובסה"כ עולה במספר קדמי -  נכ"ח = 306 = אשה.</w:t>
      </w:r>
    </w:p>
    <w:p w14:paraId="43A7EF11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</w:p>
    <w:p w14:paraId="1C8B3DB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אש"ה - הכל הולך אחר הפתיחה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פעם ראשונה נכח בתורה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"לנכח  אשתו"</w:t>
      </w:r>
    </w:p>
    <w:p w14:paraId="24CC37FB" w14:textId="77777777" w:rsidR="00C9166B" w:rsidRDefault="00C9166B" w:rsidP="00C9166B">
      <w:pPr>
        <w:ind w:left="849"/>
        <w:jc w:val="both"/>
        <w:rPr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ואכן נכח במספר קדמי עולה אש"ה = 3 * אמונ"ה. אמונ"ה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אותיות אם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וכידוע האשה היא סוד האמונה. וכך כל אות משלוש אותיות אש"ה - עולה בממוצע אמונ"ה = עב"ד הוי'. לפי זה לאדם הנושא אש"ה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חזקה של ג' פעמים עבד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שאכן יהיה עבד הוי'.</w:t>
      </w:r>
    </w:p>
    <w:p w14:paraId="498C5420" w14:textId="77777777" w:rsidR="00C9166B" w:rsidRDefault="00C9166B" w:rsidP="00C9166B">
      <w:pPr>
        <w:ind w:left="849"/>
        <w:jc w:val="both"/>
        <w:rPr>
          <w:rtl/>
        </w:rPr>
      </w:pPr>
    </w:p>
    <w:p w14:paraId="27843574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11" w:name="_Toc96693206"/>
      <w:bookmarkStart w:id="12" w:name="_Toc508539894"/>
      <w:r>
        <w:rPr>
          <w:rFonts w:hint="cs"/>
          <w:rtl/>
        </w:rPr>
        <w:t>*מושגים - הקדמה - ויעתר יצחק להוי' לנכח אשתו - פנים בפנים - קרן זוית</w:t>
      </w:r>
      <w:bookmarkEnd w:id="11"/>
      <w:bookmarkEnd w:id="12"/>
    </w:p>
    <w:p w14:paraId="1603773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E0124D1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אמרנו ש"לנכח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זו חזרה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כשמסתכלים בפרוש רש"י לכאורה משמע לא כך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כמעט הפוך:</w:t>
      </w:r>
    </w:p>
    <w:p w14:paraId="2CEE235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6CFA4E4" w14:textId="77777777" w:rsidR="00C9166B" w:rsidRPr="007502EF" w:rsidRDefault="00C9166B" w:rsidP="00C9166B">
      <w:pPr>
        <w:jc w:val="both"/>
        <w:rPr>
          <w:rFonts w:hint="cs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לנכח אשתו</w:t>
      </w:r>
      <w:r w:rsidRPr="007502EF">
        <w:rPr>
          <w:rFonts w:hint="cs"/>
          <w:rtl/>
        </w:rPr>
        <w:t xml:space="preserve"> - זה עומד בזוית זו ומתפלל, וזו עומדת בזוית זו ומתפללת.</w:t>
      </w:r>
    </w:p>
    <w:p w14:paraId="26F58D34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536DD95" w14:textId="77777777" w:rsidR="00C9166B" w:rsidRPr="007502EF" w:rsidRDefault="00C9166B" w:rsidP="00C9166B">
      <w:pPr>
        <w:jc w:val="both"/>
        <w:rPr>
          <w:rFonts w:hint="cs"/>
        </w:rPr>
      </w:pPr>
      <w:r w:rsidRPr="007502EF">
        <w:rPr>
          <w:rFonts w:hint="cs"/>
          <w:rtl/>
        </w:rPr>
        <w:t xml:space="preserve">כל אחד עומד בזוית אחרת ומתפלל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כאילו שעומדים בתוך חדר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והאחד מתפלל בזוית אחת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השניה מתפללת בזוית הנגדית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וכל אחד כנראה פניו אל הקיר. ואכן, מצב זה עושה ציור של "אחור באחור"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"פנים בפנים" כמו שאמרנו בתחילה.</w:t>
      </w:r>
    </w:p>
    <w:p w14:paraId="14DF60D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893DFEA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C0207D9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הפשט של 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אכן "פנים בפנים"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ואיך נסביר זאת ?</w:t>
      </w:r>
    </w:p>
    <w:p w14:paraId="34F3E2A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B4A0951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קרן זוית - כל אחד בזוית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זוית היא קרן זוית ובחינת אין.  בזוית  עולים</w:t>
      </w:r>
    </w:p>
    <w:p w14:paraId="32541F33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לקרן זוית שהוא סוד המזל העליון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"אין מזל לישראל". ושוב, כל אחד מחפש את הזוית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את שורש הנשמה, הוא המזל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להתפלל שמה. </w:t>
      </w:r>
    </w:p>
    <w:p w14:paraId="603DB8E6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אבל בעצם מתפללים שניהם על אותו הדבר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מתפללים על לידת ילדים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"כי עקרה היא".</w:t>
      </w:r>
    </w:p>
    <w:p w14:paraId="3AEB336F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</w:p>
    <w:p w14:paraId="6C210808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בפנימיות כוונת שניהם אחת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הם ודאי במעמד פנימי של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ומגמת פניהם אחת. </w:t>
      </w:r>
    </w:p>
    <w:p w14:paraId="4A3E0B86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</w:p>
    <w:p w14:paraId="494CEDD1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אמנם, בחיצוניות, בגופניות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יתכן שכל אחד פניו אל הזוית שלו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בפנימיות שניהם מכונים בדיוק לאותו הדבר.</w:t>
      </w:r>
    </w:p>
    <w:p w14:paraId="274C5879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6EAE2D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לנכח אשתו - היתה זו קושיה וראשית התרוץ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 ישנם   פרושים   נוספים </w:t>
      </w:r>
    </w:p>
    <w:p w14:paraId="6C0E0802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בהם כתוב בפרוש ש"לנכח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הכונה היא שתוך כדי תפילתו להוי'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מסתכל על אשתו.</w:t>
      </w:r>
    </w:p>
    <w:p w14:paraId="715618C1" w14:textId="77777777" w:rsidR="00C9166B" w:rsidRPr="007502EF" w:rsidRDefault="00C9166B" w:rsidP="00C9166B">
      <w:pPr>
        <w:pStyle w:val="a5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0F0090D6" w14:textId="77777777" w:rsidR="00C9166B" w:rsidRPr="007502EF" w:rsidRDefault="00C9166B" w:rsidP="00C9166B">
      <w:pPr>
        <w:pStyle w:val="a5"/>
        <w:tabs>
          <w:tab w:val="clear" w:pos="4153"/>
          <w:tab w:val="clear" w:pos="8306"/>
        </w:tabs>
        <w:jc w:val="both"/>
        <w:rPr>
          <w:rFonts w:hint="cs"/>
          <w:rtl/>
        </w:rPr>
      </w:pPr>
      <w:r w:rsidRPr="007502EF">
        <w:rPr>
          <w:rFonts w:hint="cs"/>
          <w:rtl/>
        </w:rPr>
        <w:t>נחזור:</w:t>
      </w:r>
    </w:p>
    <w:p w14:paraId="23C12ACD" w14:textId="77777777" w:rsidR="00C9166B" w:rsidRPr="007502EF" w:rsidRDefault="00C9166B" w:rsidP="00C9166B">
      <w:pPr>
        <w:pStyle w:val="a5"/>
        <w:tabs>
          <w:tab w:val="clear" w:pos="4153"/>
          <w:tab w:val="clear" w:pos="8306"/>
        </w:tabs>
        <w:jc w:val="both"/>
        <w:rPr>
          <w:rFonts w:hint="cs"/>
          <w:rtl/>
        </w:rPr>
      </w:pPr>
    </w:p>
    <w:p w14:paraId="4493B1C5" w14:textId="77777777" w:rsidR="00C9166B" w:rsidRPr="007A33C9" w:rsidRDefault="00C9166B" w:rsidP="00C9166B">
      <w:pPr>
        <w:jc w:val="both"/>
        <w:rPr>
          <w:rFonts w:hint="cs"/>
          <w:b/>
          <w:bCs/>
          <w:sz w:val="20"/>
          <w:szCs w:val="20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 xml:space="preserve">"ויעתר יצחק להוי' לנכח אשתו כי עקרה הוא </w:t>
      </w:r>
    </w:p>
    <w:p w14:paraId="7117AE5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A33C9">
        <w:rPr>
          <w:rFonts w:hint="cs"/>
          <w:b/>
          <w:bCs/>
          <w:sz w:val="20"/>
          <w:szCs w:val="20"/>
          <w:rtl/>
        </w:rPr>
        <w:t>ויעתר לו הוי' ותהר רבקה אשתו</w:t>
      </w:r>
      <w:r w:rsidRPr="007A33C9">
        <w:rPr>
          <w:rFonts w:hint="cs"/>
          <w:b/>
          <w:bCs/>
          <w:rtl/>
        </w:rPr>
        <w:t>".</w:t>
      </w:r>
      <w:r w:rsidRPr="007502EF">
        <w:rPr>
          <w:rFonts w:hint="cs"/>
          <w:rtl/>
        </w:rPr>
        <w:t xml:space="preserve">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ע"פ פשט לא  כתוב  שרבקה   התפללה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אלא </w:t>
      </w:r>
    </w:p>
    <w:p w14:paraId="3488A017" w14:textId="77777777" w:rsidR="00C9166B" w:rsidRPr="007502EF" w:rsidRDefault="00C9166B" w:rsidP="00C9166B">
      <w:pPr>
        <w:ind w:left="340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רק כתוב שיצחק התפלל לנכח אשתו. </w:t>
      </w:r>
    </w:p>
    <w:p w14:paraId="787273AF" w14:textId="77777777" w:rsidR="00C9166B" w:rsidRPr="007502EF" w:rsidRDefault="00C9166B" w:rsidP="00C9166B">
      <w:pPr>
        <w:ind w:left="3401"/>
        <w:jc w:val="both"/>
        <w:rPr>
          <w:rFonts w:hint="cs"/>
          <w:rtl/>
        </w:rPr>
      </w:pPr>
    </w:p>
    <w:p w14:paraId="59CCFEE7" w14:textId="77777777" w:rsidR="00C9166B" w:rsidRPr="007502EF" w:rsidRDefault="00C9166B" w:rsidP="00C9166B">
      <w:pPr>
        <w:ind w:left="340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ואכן, רוב המפרשים ע"פ פשט אומרים ש"לנכח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פרושו שיצחק התפלל להוי' תוך כדי הסתכלות על אשתו.</w:t>
      </w:r>
    </w:p>
    <w:p w14:paraId="285BC759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3FB7C98" w14:textId="77777777" w:rsidR="00C9166B" w:rsidRDefault="00C9166B" w:rsidP="00C9166B">
      <w:pPr>
        <w:jc w:val="both"/>
        <w:rPr>
          <w:rtl/>
        </w:rPr>
      </w:pPr>
      <w:r w:rsidRPr="007502EF">
        <w:rPr>
          <w:rFonts w:hint="cs"/>
          <w:rtl/>
        </w:rPr>
        <w:t xml:space="preserve">וכל כך למה ?   בגלל שכאשר רוצים להתפלל על מישהו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צריך שכל הכוונה תהיה מרוכזת באותו אחד שמתפללים עליו. ובמיוחד כאן, כשכבר עברו על בני הזוג עשרים שנה - עשר שנים עד שהיתה ראויה רבקה ללדת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ועוד עשר שנים עד גיל כ"ג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שאז התברר הדבר שאכן היא עקרה.</w:t>
      </w:r>
    </w:p>
    <w:p w14:paraId="41E7B633" w14:textId="77777777" w:rsidR="00C9166B" w:rsidRDefault="00C9166B" w:rsidP="00C9166B">
      <w:pPr>
        <w:jc w:val="both"/>
        <w:rPr>
          <w:rtl/>
        </w:rPr>
      </w:pPr>
    </w:p>
    <w:p w14:paraId="71459A57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13" w:name="_Toc96693207"/>
      <w:bookmarkStart w:id="14" w:name="_Toc508539895"/>
      <w:r>
        <w:rPr>
          <w:rFonts w:hint="cs"/>
          <w:rtl/>
        </w:rPr>
        <w:t>*מושגים - הקדמה - ויעתר יצחק להוי' לנכח אשתו - התעוררות רחמים - מ"ן</w:t>
      </w:r>
      <w:bookmarkEnd w:id="13"/>
      <w:bookmarkEnd w:id="14"/>
    </w:p>
    <w:p w14:paraId="163EF75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8A28DB6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עומדת עכשיו השאלה אצל יצחק אבינו כמו שעמדה אצל אברהם אביו, או כמו אח"כ אצל יעקב בנו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שאולי יקח לו אשה אחרת ?</w:t>
      </w:r>
    </w:p>
    <w:p w14:paraId="5F2323D5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2227C5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ויאהבה - כידוע, אומרים חז"ל שיצחק אבינו הוא עולה תמימה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לא </w:t>
      </w:r>
    </w:p>
    <w:p w14:paraId="600A01C1" w14:textId="77777777" w:rsidR="00C9166B" w:rsidRPr="007502EF" w:rsidRDefault="00C9166B" w:rsidP="00C9166B">
      <w:pPr>
        <w:ind w:left="113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ראוי לו לשאת שפחה. מוסיף על זה הרד"ק ואומר שעל דרך הפשט לא כך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שמעידה התורה שיצחק אוהב את רבקה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"ויקח את רבקה ותהי לו לאשה ויאהבה וינחם יצחק אחרי אמו".</w:t>
      </w:r>
    </w:p>
    <w:p w14:paraId="7AF2409F" w14:textId="77777777" w:rsidR="00C9166B" w:rsidRPr="007502EF" w:rsidRDefault="00C9166B" w:rsidP="00C9166B">
      <w:pPr>
        <w:ind w:left="1133"/>
        <w:jc w:val="both"/>
        <w:rPr>
          <w:rFonts w:hint="cs"/>
          <w:rtl/>
        </w:rPr>
      </w:pPr>
    </w:p>
    <w:p w14:paraId="3AA6091A" w14:textId="77777777" w:rsidR="00C9166B" w:rsidRPr="007502EF" w:rsidRDefault="00C9166B" w:rsidP="00C9166B">
      <w:pPr>
        <w:ind w:left="113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כאשר חושבים על האהבה בין האבות לאמהות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תמיד מחשיבים את אהבת יעקב ורחל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כאהבה הגדולה, ואילו כאן אומר הרד"ק שיצחק כל כך אוהב את רבקה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שלא יתכן אצלו, מרוב אהבתו את רבקה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שיקח אשה אחרת. ולכן זה או או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שרבקה תלד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שאין ילדים. והיות שיצחק כל כך קשור נפשית, וכל כך אוהב את רבקה אשתו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חייב הוא במסירות נפש להתפלל להוי' עם כל התוקף וכל החוזק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שהוי' יזכה את האשה הזאת שתלד לו בנים </w:t>
      </w:r>
      <w:r w:rsidRPr="007502EF">
        <w:rPr>
          <w:rtl/>
        </w:rPr>
        <w:t>–</w:t>
      </w:r>
      <w:r w:rsidRPr="007502EF">
        <w:rPr>
          <w:rFonts w:hint="cs"/>
          <w:rtl/>
        </w:rPr>
        <w:t>כך הוא הפרוש על דרך הפשט.</w:t>
      </w:r>
    </w:p>
    <w:p w14:paraId="0EB7EF4F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1645A6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לנכח אשתו - וכדי לעורר זאת חזק יותר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יצחק ממש מסתכן בזה שתוך  כדי </w:t>
      </w:r>
    </w:p>
    <w:p w14:paraId="41ECFDCE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תפילתו להוי'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מסתכל לנכח אשתו.</w:t>
      </w:r>
    </w:p>
    <w:p w14:paraId="3BD1A040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</w:p>
    <w:p w14:paraId="73FD9DF9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הכתוב אומר "לא ראיתם כל תמונה"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אין להתפלל וכנגדו תמונה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מתפללים לתמונה זו רח"ל עבודה זרה. אבל אם מתפללים על התמונה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מתפלל על אותו אחד שאתה מסתכל עליו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ואפילו מסתכל על תמונתו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שמכאן אסמכתא שבזה מעורר יותר ויותר את תפילתו.</w:t>
      </w:r>
    </w:p>
    <w:p w14:paraId="63A25AC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6819846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תפילה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רחמי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תפילה זה רחמי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התעוררות  רחמים,   וידוע   שישנם   יותר </w:t>
      </w:r>
    </w:p>
    <w:p w14:paraId="14BBABAB" w14:textId="77777777" w:rsidR="00C9166B" w:rsidRPr="007502EF" w:rsidRDefault="00C9166B" w:rsidP="00C9166B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ויותר רחמים על הזולת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רואים אותו במצוקתו. ומפרש האבן עזרא מה בין רחום לחנון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רחום על פי ראיה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וחנון על פי שמיעה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"ושמעתי כי חנון אני". </w:t>
      </w:r>
    </w:p>
    <w:p w14:paraId="7EB58AB8" w14:textId="77777777" w:rsidR="00C9166B" w:rsidRPr="007502EF" w:rsidRDefault="00C9166B" w:rsidP="00C9166B">
      <w:pPr>
        <w:ind w:left="1841"/>
        <w:jc w:val="both"/>
        <w:rPr>
          <w:rFonts w:hint="cs"/>
          <w:rtl/>
        </w:rPr>
      </w:pPr>
    </w:p>
    <w:p w14:paraId="1597BF9D" w14:textId="77777777" w:rsidR="00C9166B" w:rsidRPr="007502EF" w:rsidRDefault="00C9166B" w:rsidP="00C9166B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רחום זה ראיה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רוצים לעורר רחמים רבים על זולת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מאוד להסתכל עליו ולראות אותו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תוך כדי התפילה. זהו ודאי מצב של פנים בפנים עם רבקה אשתו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וברור שגם אם היא אינה מתפללת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לבטח בליבה היא משתפת פעולה עם יצחק תוך כדי תפילתו. ובכל פעם שהוא מסתכל עליה - היא מעלה את כל ה מ"ן שלה בליבה.</w:t>
      </w:r>
    </w:p>
    <w:p w14:paraId="799EACC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757E1E1" w14:textId="77777777" w:rsidR="00C9166B" w:rsidRDefault="00C9166B" w:rsidP="00C9166B">
      <w:pPr>
        <w:jc w:val="both"/>
        <w:rPr>
          <w:rtl/>
        </w:rPr>
      </w:pPr>
      <w:r w:rsidRPr="007502EF">
        <w:rPr>
          <w:rFonts w:hint="cs"/>
          <w:rtl/>
        </w:rPr>
        <w:t xml:space="preserve">שעור התניא שלמדנו היום בחת"ת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ממש באופן פלאי מתקשר לסימן הראשון צ"ה אותו נלמד בהמשך.  מביא אדמו"ר הזקן מהאריז"ל שהחזרת פנים בפנים בד"כ נפעלת רק ע"י מעשה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גם ע"י תפילה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"עקימת שפתיו הוי מעשה". וממשיך ואומר שככלל אין העלאת מ"ן ע"י הרהור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רק ע"י מעשה . ממשיך אדמו"ר הזקן ומחדש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ההפך ממה שכתב קודם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שישנם צדיקים המעלים מ"ן גם בעצם המסירות נפש שלהם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בלבם.</w:t>
      </w:r>
    </w:p>
    <w:p w14:paraId="61815193" w14:textId="77777777" w:rsidR="00C9166B" w:rsidRDefault="00C9166B" w:rsidP="00C9166B">
      <w:pPr>
        <w:jc w:val="both"/>
        <w:rPr>
          <w:rtl/>
        </w:rPr>
      </w:pPr>
    </w:p>
    <w:p w14:paraId="39235044" w14:textId="77777777" w:rsidR="00C9166B" w:rsidRDefault="00C9166B" w:rsidP="00C9166B">
      <w:pPr>
        <w:pStyle w:val="3"/>
        <w:rPr>
          <w:rFonts w:hint="cs"/>
          <w:rtl/>
        </w:rPr>
      </w:pPr>
      <w:bookmarkStart w:id="15" w:name="_Toc96693208"/>
      <w:bookmarkStart w:id="16" w:name="_Toc508539896"/>
      <w:r>
        <w:rPr>
          <w:rFonts w:hint="cs"/>
          <w:rtl/>
        </w:rPr>
        <w:t>*מושגים - הקדמה - ויעתר יצחק להוי' לנכח אשתו - מס"נ על התורה, ובתפילה</w:t>
      </w:r>
      <w:bookmarkEnd w:id="15"/>
      <w:bookmarkEnd w:id="16"/>
    </w:p>
    <w:p w14:paraId="1ACB0EB5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AFFEC99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מסירות נפש על התורה - "אליך הוי' נפשי אשא"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ואם כן, ישנה העלאת  מ"ן</w:t>
      </w:r>
    </w:p>
    <w:p w14:paraId="4724A849" w14:textId="77777777" w:rsidR="00C9166B" w:rsidRPr="007502EF" w:rsidRDefault="00C9166B" w:rsidP="00C9166B">
      <w:pPr>
        <w:ind w:left="283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גם בלי דיבור, גם בלי מעשה. מוסיף אדמו"ר הזקן וכותב ביטוי שלא ראיתי בכתבי האריז"ל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"מסירות נפש על התורה". כלומר, שישנם צדיקים שמוסרים את נפשם על התורה או בשעת נפילת אפיים בתפילה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ובכך מעלים מ"ן במסירות 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וללא מעשה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רק ליחוד זו"ן אלא גם ל או"א.</w:t>
      </w:r>
    </w:p>
    <w:p w14:paraId="6458D85A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F70DAB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מסירות נפש בנפילת אפיים - ואם כן, ע"פ   הפשט   הזה  צריך  לומר  שיצחק</w:t>
      </w:r>
    </w:p>
    <w:p w14:paraId="6784BA5C" w14:textId="77777777" w:rsidR="00C9166B" w:rsidRPr="007502EF" w:rsidRDefault="00C9166B" w:rsidP="00C9166B">
      <w:pPr>
        <w:ind w:left="3259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מתפלל בפיו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ועקימת שפתיו הוי מעשה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רבקה מעלה את המ"ן במסירות נפשה בליבה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ודיה. רבקה היא הכלה - ומעלה את כל נפשה עד כלות הנפש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תוך כדי שיצחק מבטא </w:t>
      </w:r>
      <w:r w:rsidRPr="007502EF">
        <w:rPr>
          <w:rFonts w:hint="cs"/>
          <w:rtl/>
        </w:rPr>
        <w:lastRenderedPageBreak/>
        <w:t xml:space="preserve">את המילים. ואכן, ישנו כאן גם "שוים בקומתם"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שתוף פעולה מלא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אומנם מדבר ומתפלל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רבקה אשת חיל עטרת בעלה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מעלה מ"ן רק מכח הנפילת אפיים שלה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"ותפול מעל הגמל"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רבקה מלומדת בסוד נפילת אפיים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זהו פשט הפסוק.</w:t>
      </w:r>
    </w:p>
    <w:p w14:paraId="69EE479E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17" w:name="_Toc96693209"/>
      <w:bookmarkStart w:id="18" w:name="_Toc508539897"/>
      <w:r>
        <w:rPr>
          <w:rFonts w:hint="cs"/>
          <w:rtl/>
        </w:rPr>
        <w:t>*מושגים - הקדמה - ויעתר יצחק להוי' לנכח אשתו - נכ"ח - בע"ל תשוב"ה</w:t>
      </w:r>
      <w:bookmarkEnd w:id="17"/>
      <w:bookmarkEnd w:id="18"/>
    </w:p>
    <w:p w14:paraId="753E5D53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48F2CB0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נוסיף כמה גימטריאות:</w:t>
      </w:r>
    </w:p>
    <w:p w14:paraId="33B25FBD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D0F9C9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אמרנו שבמספר קדמי -   נכ"ח = אש"ה.</w:t>
      </w:r>
    </w:p>
    <w:p w14:paraId="3AF833C3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למדנו בשעורים קודמים -  הד"ר </w:t>
      </w:r>
      <w:r w:rsidRPr="007502EF">
        <w:rPr>
          <w:rtl/>
        </w:rPr>
        <w:t>┴ מהיטבא</w:t>
      </w:r>
      <w:r w:rsidRPr="007502EF">
        <w:rPr>
          <w:rFonts w:hint="cs"/>
          <w:rtl/>
        </w:rPr>
        <w:t>"ל = אש"ה.</w:t>
      </w:r>
    </w:p>
    <w:p w14:paraId="5EE69BED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FF8B601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סוד התיקון - ז' המלכים הראשונים שמלכו ומתו לא היו נשואים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ואז מופיע </w:t>
      </w:r>
    </w:p>
    <w:p w14:paraId="136B1537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>הזוג העיקרי שהם סוד התיקון:</w:t>
      </w:r>
    </w:p>
    <w:p w14:paraId="0E199216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</w:p>
    <w:p w14:paraId="060604D4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"וימלך תחתיו הדר ושם עירו פעו ושם אשתו מהיטבאל בת מטרד בת מי זהב". פעו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לשון הופעה והסתכלות פנים בפנים.</w:t>
      </w:r>
    </w:p>
    <w:p w14:paraId="2FF3DA49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</w:p>
    <w:p w14:paraId="3909EEDF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כל השבירה ומיתת המלכים היתה בגלל גבורות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שורש יצחק, ועל כן יצחק אוהב את עשו וממילא יש לו זיקה עצמית לעולם התהו. התיקון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שהוא על דרך הזוג הדר ומהיטבאל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מרוכז במילה נכ"ח.</w:t>
      </w:r>
    </w:p>
    <w:p w14:paraId="4D1DBE5F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91D28C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מי שזוכה להגיע למידת "עתירה"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ריבוי איכותי של תפילה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מעלה מ"ן אפילו בליבו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בסוד נפילת אפיים.</w:t>
      </w:r>
    </w:p>
    <w:p w14:paraId="3EB2A4E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66CEB63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B8F1B04" w14:textId="77777777" w:rsidR="00C9166B" w:rsidRDefault="00C9166B" w:rsidP="00C9166B">
      <w:pPr>
        <w:jc w:val="both"/>
        <w:rPr>
          <w:rtl/>
        </w:rPr>
      </w:pPr>
      <w:r w:rsidRPr="007502EF">
        <w:rPr>
          <w:rFonts w:hint="cs"/>
          <w:rtl/>
        </w:rPr>
        <w:t>רמז נוסף:  לנכ"ח אשת"ו  = בע"ל תשוב"ה = 815</w:t>
      </w:r>
    </w:p>
    <w:p w14:paraId="3C0C516E" w14:textId="77777777" w:rsidR="00C9166B" w:rsidRDefault="00C9166B" w:rsidP="00C9166B">
      <w:pPr>
        <w:jc w:val="both"/>
        <w:rPr>
          <w:rtl/>
        </w:rPr>
      </w:pPr>
    </w:p>
    <w:p w14:paraId="3F9CAED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מיהו בעל תשובה ?  - מי שנמצא לנכח אשתו !  וממילא   אפילו   צדיקים   לא </w:t>
      </w:r>
    </w:p>
    <w:p w14:paraId="78ED668B" w14:textId="77777777" w:rsidR="00C9166B" w:rsidRPr="007502EF" w:rsidRDefault="00C9166B" w:rsidP="00C9166B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יכולים לעמוד שם. הוא הבעל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ואשתו היא התשובה. </w:t>
      </w:r>
    </w:p>
    <w:p w14:paraId="4683D1EA" w14:textId="77777777" w:rsidR="00C9166B" w:rsidRPr="007502EF" w:rsidRDefault="00C9166B" w:rsidP="00C9166B">
      <w:pPr>
        <w:ind w:left="2408"/>
        <w:jc w:val="both"/>
        <w:rPr>
          <w:rFonts w:hint="cs"/>
          <w:rtl/>
        </w:rPr>
      </w:pPr>
    </w:p>
    <w:p w14:paraId="4A18DBBE" w14:textId="77777777" w:rsidR="00C9166B" w:rsidRPr="007502EF" w:rsidRDefault="00C9166B" w:rsidP="00C9166B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בע"ל תשוב"ה = לנכ"ח אשת"ו,   והכוונה היא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"כל ימיו בתשובה"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כל הזמן לנכח ואינו מסיח דעתו מן התשובה. ידוע הרמז - שבת תחילה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סימן יפה לבנים.  בן אומנם זה צדיק "ועמך כולם צדיקים"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ב"ת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ר"ת בעל תשובה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שלמעלה מן הצדיק.</w:t>
      </w:r>
    </w:p>
    <w:p w14:paraId="36B2EAC8" w14:textId="77777777" w:rsidR="00C9166B" w:rsidRPr="007502EF" w:rsidRDefault="00C9166B" w:rsidP="00C9166B">
      <w:pPr>
        <w:ind w:firstLine="2408"/>
        <w:jc w:val="both"/>
        <w:rPr>
          <w:rFonts w:hint="cs"/>
          <w:rtl/>
        </w:rPr>
      </w:pPr>
    </w:p>
    <w:p w14:paraId="08E5BD92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קודם כל צריך להיות בעל תשובה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לא להסיח דעת אפילו לרגע מהב"ת. לעתיד לבוא תתעלה האשה לדרגה הגבוהה ביותר של ב"ת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ר"ת בעל תשובה. </w:t>
      </w:r>
    </w:p>
    <w:p w14:paraId="70A6456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5C0950C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בת היתה לאברהם ובכל שמה  - וב"ת רומזת כאן לעולם הבא. "שלושה הטעימן הקב"ה בעולם הזה מעין עולם הבא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אברהם יצחק ויעקב"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שנאמר בהם בכל מכל כל. ואם כן ראשית העולם הבא הוא סוד הב"ת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בעל תשובה.</w:t>
      </w:r>
    </w:p>
    <w:p w14:paraId="3822BC1C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19" w:name="_Toc96693210"/>
      <w:bookmarkStart w:id="20" w:name="_Toc508539898"/>
      <w:r>
        <w:rPr>
          <w:rFonts w:hint="cs"/>
          <w:rtl/>
        </w:rPr>
        <w:t>*מושגים - הקדמה - ויעתר יצחק להוי' לנכח אשתו - עזר כנגדו - הוי' לנגדי תמיד</w:t>
      </w:r>
      <w:bookmarkEnd w:id="19"/>
      <w:bookmarkEnd w:id="20"/>
    </w:p>
    <w:p w14:paraId="2797545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38B6319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רמז נוסף הוא בעצם ממש הפשט: אומרים המדקדקים ש נכח הוא שם נרדף ל נגד.</w:t>
      </w:r>
    </w:p>
    <w:p w14:paraId="4565999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5C1F1B9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עזר כנגדו - כאשר נברא אדם הראשון כתוב "אעשה לו עזר כנגדו"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זכה עזר, </w:t>
      </w:r>
    </w:p>
    <w:p w14:paraId="5C632511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לא זכה כנגדו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דורשים חז"ל על פסוק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אך מהו הפשט ? "לא טוב היות האדם לבדו"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האדם אינו צריך להיות לבד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"אעשה לו עזר כנגדו". ואם כן, "אעשה לו עזר כנגדו" בא לשלול את המצב הראשוני התוהי והבלתי מתוקן של "היות האדם לבדו". </w:t>
      </w:r>
    </w:p>
    <w:p w14:paraId="6291D55D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</w:p>
    <w:p w14:paraId="0FB348F9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מתי האשה באמת עוזרת לך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אתה מסתכל עליה כל הזמן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עזר כנגדו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עוזרת לך כאשר אתה לנוכח אשתך. אם מסתכלים עליה באהבה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וככל שאתה משקיע בה מבט של אהבה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כך, כמים הפנים לפנים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עוזרת. עד כמה שהיא </w:t>
      </w:r>
      <w:r w:rsidRPr="007502EF">
        <w:rPr>
          <w:rFonts w:hint="cs"/>
          <w:rtl/>
        </w:rPr>
        <w:lastRenderedPageBreak/>
        <w:t xml:space="preserve">כנגדו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עד כמה שהוא מסתכל עליה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היא עוזרתו. וכאשר היא עוזרתו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המצב הוא כבר הפוך מ "לא טוב היות האדם לבדו". כנגד"ו = נכח"ה   - כלומר, נוכח אותה.</w:t>
      </w:r>
    </w:p>
    <w:p w14:paraId="6C03396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2BEAA3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הוי' לנגדי תמיד - כאשר אדם זוכה, כמו יצחק ורבקה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הרי  ההסתכלות   על</w:t>
      </w:r>
    </w:p>
    <w:p w14:paraId="7794F2FE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האשה היא בבחינת "שויתי הוי' לנגדי תמיד",  ומי שאינו זוכה עליו נאמר "וחטאתי נגדי תמיד". צריך לשאוף לזכות בהסתכלות לנכח אשתו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שההסתכלות תהיה בבחינת "שיויתי הוי' לנגדי תמיד"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 שהאשה תעוררו כל הזמן לתפילה להוי' שעליו נאמר - "לא ראיתם כל תמונה".</w:t>
      </w:r>
    </w:p>
    <w:p w14:paraId="283AF382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</w:p>
    <w:p w14:paraId="789C982B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תמונת האשה לנגדו תעורר את האיש, את הבעל תשובה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בסוד העלאת מ"ן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לשפוך ליבו בתפילה "שפכי כמים לבך נכח פני הוי'".</w:t>
      </w:r>
    </w:p>
    <w:p w14:paraId="2A869093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7652110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מהיכן נדע שמצב זה הוא שלמות האדם ?</w:t>
      </w:r>
    </w:p>
    <w:p w14:paraId="4DB2052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17BA42C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כאמור:  נכ"ח = 3 * הוי' = 78</w:t>
      </w:r>
    </w:p>
    <w:p w14:paraId="3F55F604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FCBBC9C" w14:textId="77777777" w:rsidR="00C9166B" w:rsidRPr="007502EF" w:rsidRDefault="00C9166B" w:rsidP="00C9166B">
      <w:pPr>
        <w:ind w:firstLine="991"/>
        <w:jc w:val="both"/>
        <w:rPr>
          <w:rFonts w:hint="cs"/>
          <w:rtl/>
        </w:rPr>
      </w:pPr>
      <w:r w:rsidRPr="007502EF">
        <w:rPr>
          <w:rFonts w:hint="cs"/>
          <w:rtl/>
        </w:rPr>
        <w:t>נג"ד = 3 * חו"ה = 57</w:t>
      </w:r>
    </w:p>
    <w:p w14:paraId="260F9F9D" w14:textId="77777777" w:rsidR="00C9166B" w:rsidRPr="007502EF" w:rsidRDefault="00C9166B" w:rsidP="00C9166B">
      <w:pPr>
        <w:ind w:firstLine="991"/>
        <w:jc w:val="both"/>
        <w:rPr>
          <w:rFonts w:hint="cs"/>
          <w:rtl/>
        </w:rPr>
      </w:pPr>
    </w:p>
    <w:p w14:paraId="406B15F0" w14:textId="77777777" w:rsidR="00C9166B" w:rsidRPr="007502EF" w:rsidRDefault="00C9166B" w:rsidP="00C9166B">
      <w:pPr>
        <w:ind w:firstLine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נכ"ח </w:t>
      </w:r>
      <w:r w:rsidRPr="007502EF">
        <w:rPr>
          <w:rtl/>
        </w:rPr>
        <w:t>┴ נג</w:t>
      </w:r>
      <w:r w:rsidRPr="007502EF">
        <w:rPr>
          <w:rFonts w:hint="cs"/>
          <w:rtl/>
        </w:rPr>
        <w:t>"ד = 3 * אד"ם.</w:t>
      </w:r>
    </w:p>
    <w:p w14:paraId="67357219" w14:textId="77777777" w:rsidR="00C9166B" w:rsidRPr="007502EF" w:rsidRDefault="00C9166B" w:rsidP="00C9166B">
      <w:pPr>
        <w:ind w:firstLine="991"/>
        <w:jc w:val="both"/>
        <w:rPr>
          <w:rFonts w:hint="cs"/>
          <w:rtl/>
        </w:rPr>
      </w:pPr>
    </w:p>
    <w:p w14:paraId="0867281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זהו סוד מילוי שם התיקון, שם מ"ה = יו"ד ה"א וא"ו ה"א = מ"ה = אד"ם כאשר השורש עולה הוי' = 26,  ואילו המילוי עולה חו"ה = 19.</w:t>
      </w:r>
    </w:p>
    <w:p w14:paraId="7879A942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נג"ד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חו"ה  הוא המילוי של של   נכ"ח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הוי'   - וביחד הם אד"ם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שלמות האדם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זכו שכינה ביניהם.</w:t>
      </w:r>
    </w:p>
    <w:p w14:paraId="6E5F3DF0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6D80ED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שפכ"י כמי"ם לב"ך נכ"ח פנ"י אדנ"י = 855 = אד"ם * חו"ה.</w:t>
      </w:r>
    </w:p>
    <w:p w14:paraId="39BECC5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7B1E4D8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שלמות האדם בהסתכלו פנים בפנים.</w:t>
      </w:r>
    </w:p>
    <w:p w14:paraId="2EA517FF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E967033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21" w:name="_Toc96693211"/>
      <w:bookmarkStart w:id="22" w:name="_Toc508539899"/>
      <w:r>
        <w:rPr>
          <w:rFonts w:hint="cs"/>
          <w:rtl/>
        </w:rPr>
        <w:t>*מושגים - הקדמה - ויעתר יצחק להוי' לנכח אשתו - ג' רמות רחמי"ם - רגש</w:t>
      </w:r>
      <w:bookmarkEnd w:id="21"/>
      <w:bookmarkEnd w:id="22"/>
    </w:p>
    <w:p w14:paraId="3C5B10D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CA210C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רחמי"ם - ויעת"ר יצח"ק = 3 * רחמי"ם   - כל התפילה כולה נקראת  רחמי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</w:t>
      </w:r>
    </w:p>
    <w:p w14:paraId="406A61C2" w14:textId="77777777" w:rsidR="00C9166B" w:rsidRPr="007502EF" w:rsidRDefault="00C9166B" w:rsidP="00C9166B">
      <w:pPr>
        <w:ind w:left="113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התעוררות רחמים רבים,  ובתלתא זימני הוי חזקא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תפילתו של יצחק "ויעתר יצחק" זאת שלמות הרחמים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שלוש פעמים רחמי"ם.</w:t>
      </w:r>
    </w:p>
    <w:p w14:paraId="4C35238C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DA1840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הרבי הקודם - לפני כמה שבועות יצא לאור מאמרו של הרבי הרי"ץ  בכתב  יד</w:t>
      </w:r>
    </w:p>
    <w:p w14:paraId="2853F0E4" w14:textId="77777777" w:rsidR="00C9166B" w:rsidRPr="007502EF" w:rsidRDefault="00C9166B" w:rsidP="00C9166B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המסביר זאת באופן יפה ביותר. כאשר פונים להוי' בתפילה לעורר עלינו רחמים רבים בכל פעם ש "עת צרה היא ליעקב וממנה יושע"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 בזה שלוש רמות של פניה להקב"ה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אבינו אב הרחמן. וכמו בכל דבר "מבשרי אחזה אלוקה"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לומדים זאת, לפחות את שתי הבחינות התחתונות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מתוך האדם עצמו. נסביר ע"פ עיקרי המאמר:</w:t>
      </w:r>
    </w:p>
    <w:p w14:paraId="374D3292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799D96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רגש 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רחמים שהם רגש של 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רגש   של   הזדהות  מלאה</w:t>
      </w:r>
    </w:p>
    <w:p w14:paraId="54369132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עם הזולת שמרחמים עליו. וכמובן, כמה שאני יותר מרגיש את מצוקתו וחווה אותה ממש על בשרי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אני מרחם עליו יותר. אלו נקראים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רחמים מתוך רגש, וכאשר האדם מרחם מתוך רגש צריך הוא לשמור שלא יכנס כולו לתוך מצוקת הזולת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עד כדי שיימצא הוא בעצמו במצוקה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יוכל לעזור לזולתו כלל. הוא עלול לטבוע בתוך מצוקת הזולת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ולכן, כשמרחם מכח רגש הרחמנות - עליו להזהר ולשמור גם על אחיזה מחוץ למצוקת הזולת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שיוכל לעזור לו.</w:t>
      </w:r>
    </w:p>
    <w:p w14:paraId="4C6D1543" w14:textId="77777777" w:rsidR="00C9166B" w:rsidRPr="007502EF" w:rsidRDefault="00C9166B" w:rsidP="00C9166B">
      <w:pPr>
        <w:ind w:firstLine="1558"/>
        <w:jc w:val="both"/>
        <w:rPr>
          <w:rFonts w:hint="cs"/>
          <w:rtl/>
        </w:rPr>
      </w:pPr>
    </w:p>
    <w:p w14:paraId="0FD58CFA" w14:textId="77777777" w:rsidR="00C9166B" w:rsidRDefault="00C9166B" w:rsidP="00C9166B">
      <w:pPr>
        <w:jc w:val="both"/>
        <w:rPr>
          <w:rtl/>
        </w:rPr>
      </w:pPr>
      <w:r w:rsidRPr="007502EF">
        <w:rPr>
          <w:rFonts w:hint="cs"/>
          <w:rtl/>
        </w:rPr>
        <w:t xml:space="preserve">ואם כן, רחמים מתוך רגש מחייב נפשית להגיע למצב של נשיאת הפכים. אינך מרחם עליו למחצה לשליש או לרביע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אתה מרחם עליו במאת האחוזים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כולך נמצא איתו, וביחד עם זה אתה גם כולך נמצא בחוץ כדי שתוכל לרחם עליו בפועל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וממש לפעול לטובתו.</w:t>
      </w:r>
    </w:p>
    <w:p w14:paraId="0E8DF9F0" w14:textId="77777777" w:rsidR="00C9166B" w:rsidRDefault="00C9166B" w:rsidP="00C9166B">
      <w:pPr>
        <w:jc w:val="both"/>
        <w:rPr>
          <w:rtl/>
        </w:rPr>
      </w:pPr>
    </w:p>
    <w:p w14:paraId="77BA189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רגש הרחמים - זו המדרגה הנמוכה ביותר של 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וזהו גם שם העצם של הקב"ה בהיותו נושא הפכים. </w:t>
      </w:r>
    </w:p>
    <w:p w14:paraId="394F5A9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45309A1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להבדיל, גוי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אינו יכול להיות במצב זה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מאה אחוז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וגם מאה אחוז בחוץ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בגלל שזו נשיאת הפכים.  ושוב, זהו מצב של נשיאת הפכים בנפש על דרך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בתוך העולם מחוץ לעולם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 שם ה טו"ב = אהו"ה   ר"ת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"את השמים ואת הארץ".</w:t>
      </w:r>
    </w:p>
    <w:p w14:paraId="70A536DC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D3679CE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23" w:name="_Toc96693212"/>
      <w:bookmarkStart w:id="24" w:name="_Toc508539900"/>
      <w:r>
        <w:rPr>
          <w:rFonts w:hint="cs"/>
          <w:rtl/>
        </w:rPr>
        <w:t>*מושגים - הקדמה - ויעתר יצחק להוי' לנכח אשתו - ג' רמות רחמים - רוממות</w:t>
      </w:r>
      <w:bookmarkEnd w:id="23"/>
      <w:bookmarkEnd w:id="24"/>
    </w:p>
    <w:p w14:paraId="7DEB8C4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0709133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מלך רחמן - ישנם רחמים שאינם מונעים ע"י  רגש  הרחמים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אלא   רחמים</w:t>
      </w:r>
    </w:p>
    <w:p w14:paraId="097F2779" w14:textId="77777777" w:rsidR="00C9166B" w:rsidRPr="007502EF" w:rsidRDefault="00C9166B" w:rsidP="00C9166B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שבאים מצד הרוממות העצמית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כמו מלך רחמן שמרחם על עמו. מי שישנה אצלו רוממות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אינו מרגיש את עצמו מעל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הכונה שמרגיש בעצמו "מרחב עצמי"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רחבות אין סופית. </w:t>
      </w:r>
    </w:p>
    <w:p w14:paraId="6E1A0D8B" w14:textId="77777777" w:rsidR="00C9166B" w:rsidRPr="007502EF" w:rsidRDefault="00C9166B" w:rsidP="00C9166B">
      <w:pPr>
        <w:ind w:left="1416"/>
        <w:jc w:val="both"/>
        <w:rPr>
          <w:rFonts w:hint="cs"/>
          <w:rtl/>
        </w:rPr>
      </w:pPr>
    </w:p>
    <w:p w14:paraId="78867D5C" w14:textId="77777777" w:rsidR="00C9166B" w:rsidRPr="007502EF" w:rsidRDefault="00C9166B" w:rsidP="00C9166B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רחמים ורחבות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שניהם משער ר"ח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לשון רחב. רחב ורחם מתחלפות בלשון הקודש.</w:t>
      </w:r>
    </w:p>
    <w:p w14:paraId="5A8439F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DB0A933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במצב של רחבות אמיתית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ככל שהאדם יותר מרומם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הוא יותר מרחם.</w:t>
      </w:r>
    </w:p>
    <w:p w14:paraId="1D57D5A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DAC567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ישעיהו פרק נז -  "כי כה אמר רם ונשא שכן עד   וקדוש   שמו   מרום   וקדוש</w:t>
      </w:r>
    </w:p>
    <w:p w14:paraId="677EC5AF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>אשכון ואת דכא ושפל רוח להחיות רוח שפלים ולהחיות לב נדכאים".</w:t>
      </w:r>
    </w:p>
    <w:p w14:paraId="0572C755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F55CBE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טבע של רחמים - ישנו כאן יחס כמעט אוטומטי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ככל שהוא רם באמת,  מלך</w:t>
      </w:r>
    </w:p>
    <w:p w14:paraId="397CA726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בעצם ובעל רוממות עצמית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ככל שיותר רם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כך נמשך כאילו בטבעו לרחם ולהושיע "את דכא ושפל רוח". ואם כן, זה אינו רגש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המוטבע בנפש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כלומר, הנה"י שהוא המוטבע בנפש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יותר גבוה מהחג"ת שהוא רגש של רחמים.</w:t>
      </w:r>
    </w:p>
    <w:p w14:paraId="7E25402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61B3930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ישנו משהו "במוטבע של הרם"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שאוטומטית נמשך דוקא למקום הנמוך ביותר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אשכון את דכא ושפל רוח.  הדבר שנמשך מהרם לשפל הוא הרבה יותר מאשר "עצמו"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ואפילו יותר מאשר נמשך ע"י רגש הרחמים.</w:t>
      </w:r>
    </w:p>
    <w:p w14:paraId="0D6DCD9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875DE85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להפוך הגזרה - אדמורי חב"ד שנידונו ע"י המלכות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רצו שדוקא   המלך  ידון</w:t>
      </w:r>
    </w:p>
    <w:p w14:paraId="6CE67007" w14:textId="77777777" w:rsidR="00C9166B" w:rsidRPr="007502EF" w:rsidRDefault="00C9166B" w:rsidP="00C9166B">
      <w:pPr>
        <w:ind w:left="1700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אותם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מפני שמלכותא דארעא, אפילו אצל אומות העולם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 לה מעין וכעין מלכותא דרקיעא. ולכן, אם רוצים שהבקשה תתקבל כדאי לפנות דוקא למלך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שאצלו יתכן שהגזרה תתהפך.  </w:t>
      </w:r>
    </w:p>
    <w:p w14:paraId="5F64A2F8" w14:textId="77777777" w:rsidR="00C9166B" w:rsidRPr="007502EF" w:rsidRDefault="00C9166B" w:rsidP="00C9166B">
      <w:pPr>
        <w:ind w:left="1700"/>
        <w:jc w:val="both"/>
        <w:rPr>
          <w:rFonts w:hint="cs"/>
          <w:rtl/>
        </w:rPr>
      </w:pPr>
    </w:p>
    <w:p w14:paraId="32CCE99F" w14:textId="77777777" w:rsidR="00C9166B" w:rsidRDefault="00C9166B" w:rsidP="00C9166B">
      <w:pPr>
        <w:ind w:left="1700"/>
        <w:jc w:val="both"/>
        <w:rPr>
          <w:rtl/>
        </w:rPr>
      </w:pPr>
      <w:r w:rsidRPr="007502EF">
        <w:rPr>
          <w:rFonts w:hint="cs"/>
          <w:rtl/>
        </w:rPr>
        <w:t xml:space="preserve">וכל שכן וקל וחומר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בן בנו של קל וחומר עד אין סוף ממש בקדושה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שהרוממות של הקב"ה היא סיבה עצומה של המשכת רחמים על הדכא ושפל רוח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וביתר שאת וביתר עוז מאשר המשכת הרחמים רק מתוך רגש של הזדהות.</w:t>
      </w:r>
    </w:p>
    <w:p w14:paraId="7A2B5751" w14:textId="77777777" w:rsidR="00C9166B" w:rsidRDefault="00C9166B" w:rsidP="00C9166B">
      <w:pPr>
        <w:ind w:left="1700"/>
        <w:jc w:val="both"/>
        <w:rPr>
          <w:rtl/>
        </w:rPr>
      </w:pPr>
    </w:p>
    <w:p w14:paraId="6BC1C778" w14:textId="77777777" w:rsidR="00C9166B" w:rsidRDefault="00C9166B" w:rsidP="00C9166B">
      <w:pPr>
        <w:pStyle w:val="3"/>
        <w:rPr>
          <w:rFonts w:hint="cs"/>
          <w:rtl/>
        </w:rPr>
      </w:pPr>
      <w:bookmarkStart w:id="25" w:name="_Toc96693213"/>
      <w:bookmarkStart w:id="26" w:name="_Toc508539901"/>
      <w:r>
        <w:rPr>
          <w:rFonts w:hint="cs"/>
          <w:rtl/>
        </w:rPr>
        <w:t>*מושגים - הקדמה - ויעתר יצחק להוי' לנכח אשתו - ג' רמות רחמים - עצמיות</w:t>
      </w:r>
      <w:bookmarkEnd w:id="25"/>
      <w:bookmarkEnd w:id="26"/>
    </w:p>
    <w:p w14:paraId="040E28F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E46C554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מאמרו זה של הרבי הקודם שזה עתה הודפס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מדבר על הנאמר בתפילת שחרית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"אלה"י עולם ברחמיך הרבים רחם עלינו". גם לגבי המדרגה השניה של הרחמים הבאים מן הרוממות העצמית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ישנם עדיין שנים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ישנו הרם וישנו השפל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זאת אינה עצמות ממש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אינו יחיד ממש.</w:t>
      </w:r>
    </w:p>
    <w:p w14:paraId="6C0CFE6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989B6C6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רחמיך הרבים - הם רחמים בבחינת יחיד. ישנם רחמים הבאים מהעצם ממש </w:t>
      </w:r>
    </w:p>
    <w:p w14:paraId="4335AAAA" w14:textId="77777777" w:rsidR="00C9166B" w:rsidRPr="007502EF" w:rsidRDefault="00C9166B" w:rsidP="00C9166B">
      <w:pPr>
        <w:ind w:left="1841"/>
        <w:jc w:val="both"/>
        <w:rPr>
          <w:rFonts w:hint="cs"/>
          <w:rtl/>
        </w:rPr>
      </w:pP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ממדרגת יחיד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ששם אין כלל שנים ונקראים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"רחמיך הרבים". ודוקא כאן פונים להקב"ה בתואר יחסית נמוך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אלה"י 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ומסבירים שאלה"י עולם זה כמו אצל אברהם אבינו "א"ל עולם"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שהא"ל הוא העולם והעולם הוא הא"ל. </w:t>
      </w:r>
    </w:p>
    <w:p w14:paraId="7CE10256" w14:textId="77777777" w:rsidR="00C9166B" w:rsidRPr="007502EF" w:rsidRDefault="00C9166B" w:rsidP="00C9166B">
      <w:pPr>
        <w:ind w:left="1841"/>
        <w:jc w:val="both"/>
        <w:rPr>
          <w:rFonts w:hint="cs"/>
          <w:rtl/>
        </w:rPr>
      </w:pPr>
    </w:p>
    <w:p w14:paraId="5F23A17D" w14:textId="77777777" w:rsidR="00C9166B" w:rsidRPr="007502EF" w:rsidRDefault="00C9166B" w:rsidP="00C9166B">
      <w:pPr>
        <w:ind w:left="184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כל מה שישנו בכל העולמות ובעיקר בעולמנו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הכל אלהו"ת ממש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וזהו שהרחמים כאן "רחמיך הרבים"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הם הרחמים על תכלית הכונה של העצמות בבריאת העולם </w:t>
      </w:r>
      <w:r w:rsidRPr="007502EF">
        <w:rPr>
          <w:rtl/>
        </w:rPr>
        <w:t>–</w:t>
      </w:r>
    </w:p>
    <w:p w14:paraId="74F7292D" w14:textId="77777777" w:rsidR="00C9166B" w:rsidRPr="007502EF" w:rsidRDefault="00C9166B" w:rsidP="00C9166B">
      <w:pPr>
        <w:ind w:firstLine="1841"/>
        <w:jc w:val="both"/>
        <w:rPr>
          <w:rFonts w:hint="cs"/>
          <w:rtl/>
        </w:rPr>
      </w:pPr>
      <w:r w:rsidRPr="007502EF">
        <w:rPr>
          <w:rFonts w:hint="cs"/>
          <w:rtl/>
        </w:rPr>
        <w:t>ובעצם זו רק התגלות עצמית.</w:t>
      </w:r>
    </w:p>
    <w:p w14:paraId="48F38B59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235B3A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בריאה זאת יציאה לבר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של הא"ל אל העולם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העולם זה הא"ל בעצמו. ולמה כך רוצה ומתאוה הקב"ה להיות לו דירה בתחתונים ?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על תאוה אינך יכול לשאול שאלות.</w:t>
      </w:r>
    </w:p>
    <w:p w14:paraId="213A74E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AA363DC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רחמים עצמיים - ואם כן, רחמיך הרבים הולך דוקא על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כי  הוי'  מרחם</w:t>
      </w:r>
    </w:p>
    <w:p w14:paraId="493AD3A0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על המציאות מתוך זה שמרחם על 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היות שתכלית כונתו בבריאת כל העולמות עדיין לא הושלמה ואין לנו עדיין משיח. אין כאן אנחנו חוץ להוי' - אלא הכל זה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ברא את העולם, הוא גילה את עצמו בפן הזה שנקרא בפינו 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והוא אלה"י עולם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אבל תכלית הבריאה עדיין לא נשלמה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עליך הרחמים הוי'. </w:t>
      </w:r>
    </w:p>
    <w:p w14:paraId="70D57FC2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</w:p>
    <w:p w14:paraId="49931F20" w14:textId="77777777" w:rsidR="00C9166B" w:rsidRPr="007502EF" w:rsidRDefault="00C9166B" w:rsidP="00C9166B">
      <w:pPr>
        <w:ind w:left="198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וכשאנו מבקשים מהוי' "ברחמיך הרבים רחם עלינו"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אלו רחמיך העצמיים ממש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יותר גם מהרחמים הנובעים מרוממות המלך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כפי שנזכר קודם באותה תפילה.</w:t>
      </w:r>
    </w:p>
    <w:p w14:paraId="2C1DECF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3186725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ברכת יוצר - "המלך  המרומם   לבדו   מאז,   המשובח   והמפואר   והמתנשא</w:t>
      </w:r>
    </w:p>
    <w:p w14:paraId="2A39BEC0" w14:textId="77777777" w:rsidR="00C9166B" w:rsidRPr="007502EF" w:rsidRDefault="00C9166B" w:rsidP="00C9166B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>מימות עולם. אלה"י עולם, ברחמיך הרבים רחם עלינו, אדון עזנו צור משגבנו מגן ישענו משגב בעדנו".</w:t>
      </w:r>
    </w:p>
    <w:p w14:paraId="04578A1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D5972F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B9D3D8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נחזור - מסביר הרבי הקודם במאמרו ש"אלה"י עולם ברחמיך הרבים"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יותר מהרחמים הנובעים מרוממות המלך. </w:t>
      </w:r>
    </w:p>
    <w:p w14:paraId="3A4F7522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54D7F8F" w14:textId="77777777" w:rsidR="00C9166B" w:rsidRDefault="00C9166B" w:rsidP="00C9166B">
      <w:pPr>
        <w:jc w:val="both"/>
        <w:rPr>
          <w:rtl/>
        </w:rPr>
      </w:pPr>
      <w:r w:rsidRPr="007502EF">
        <w:rPr>
          <w:rFonts w:hint="cs"/>
          <w:rtl/>
        </w:rPr>
        <w:t xml:space="preserve">נגענו בקיצור רק בכמה נקודות מתוך מאמרו היפה של הרבי הקודם על ג' רמות של 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רחמים של רגש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רחמים של רוממות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ורחמים עצמיים ממש.  וכאמור,   ג' * רחמי"ם = ויעת"ר יצח"ק.</w:t>
      </w:r>
    </w:p>
    <w:p w14:paraId="59233B22" w14:textId="77777777" w:rsidR="00C9166B" w:rsidRDefault="00C9166B" w:rsidP="00C9166B">
      <w:pPr>
        <w:jc w:val="both"/>
        <w:rPr>
          <w:rtl/>
        </w:rPr>
      </w:pPr>
    </w:p>
    <w:p w14:paraId="37A06B4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ויעתר יצחק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יצחק אבינו, עמוד התפלה -  הרבה   להתפלל   באיכות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ובזה</w:t>
      </w:r>
    </w:p>
    <w:p w14:paraId="20417504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הוא זוכה לחבר את כל שלוש הרמות של הרחמים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רגש, רוממות, עצמיות.</w:t>
      </w:r>
    </w:p>
    <w:p w14:paraId="0A32E09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CDEB4E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כאשר ישנן ג' רמות של ענין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ידוע שהגבוה קשור עם הנמוך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בסוד נעוץ תחילתן בסופן. </w:t>
      </w:r>
    </w:p>
    <w:p w14:paraId="66CFF184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27133B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הנמוך - הוא הרגש של רחמים והזדהות עם הזולת.</w:t>
      </w:r>
    </w:p>
    <w:p w14:paraId="5BDAAAE2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EDA760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הגבוה - אינך מרגיש את הזולת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הזולת ואתה זה אותו  הדבר.  וממילא</w:t>
      </w:r>
    </w:p>
    <w:p w14:paraId="4DEF6AF2" w14:textId="77777777" w:rsidR="00C9166B" w:rsidRPr="007502EF" w:rsidRDefault="00C9166B" w:rsidP="00C9166B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הרחמים הגבוהים בבחינת יחיד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יותר דומים למדרגה הראשונה של רגש - מאשר למדרגה האמצעית של רוממות.</w:t>
      </w:r>
    </w:p>
    <w:p w14:paraId="74E6B5EE" w14:textId="77777777" w:rsidR="00C9166B" w:rsidRPr="007502EF" w:rsidRDefault="00C9166B" w:rsidP="00C9166B">
      <w:pPr>
        <w:ind w:left="991"/>
        <w:jc w:val="both"/>
        <w:rPr>
          <w:rFonts w:hint="cs"/>
          <w:rtl/>
        </w:rPr>
      </w:pPr>
    </w:p>
    <w:p w14:paraId="51DE5A81" w14:textId="77777777" w:rsidR="00C9166B" w:rsidRPr="007502EF" w:rsidRDefault="00C9166B" w:rsidP="00C9166B">
      <w:pPr>
        <w:ind w:left="991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ושוב, במדרגה הראשונה היו שנים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בעליון ישנו רק אחד יחיד ומיוחד.</w:t>
      </w:r>
    </w:p>
    <w:p w14:paraId="5A42E832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3D29E21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קל מאוד גם להבין ששלוש רמות הרחמים - הן ג' מדרגות בעבודה, ובלשון הבעש"ט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הכנעה, הבדלה, המתקה:</w:t>
      </w:r>
    </w:p>
    <w:p w14:paraId="52093B44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7339364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הכנעה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רגש הרחמים על הזולת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זו הכנעה בנפש.</w:t>
      </w:r>
    </w:p>
    <w:p w14:paraId="20AA4E8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0944E4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הבדלה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רוממות זו הבדלה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כפשוטו.</w:t>
      </w:r>
    </w:p>
    <w:p w14:paraId="148C494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4E3B47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המתקה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עצמיות זו המתקה. זה שהכל עצם אחד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זאת ההמתקה.</w:t>
      </w:r>
    </w:p>
    <w:p w14:paraId="0E8FB96A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AC8CC1C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27" w:name="_Toc96693214"/>
      <w:bookmarkStart w:id="28" w:name="_Toc508539902"/>
      <w:r>
        <w:rPr>
          <w:rFonts w:hint="cs"/>
          <w:rtl/>
        </w:rPr>
        <w:t>*מושגים - הקדמה - ויעתר יצחק להוי' לנכח אשתו - ג' רמות רחמים - שמח"ה</w:t>
      </w:r>
      <w:bookmarkEnd w:id="27"/>
      <w:bookmarkEnd w:id="28"/>
    </w:p>
    <w:p w14:paraId="444B154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F7C2D19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אומר רבי נחמן ששורש הרחמים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לרחם על האשה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ודבר זה אפשר ללמוד גם מהפסוק שלנו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"ויעתר יצחק להוי' 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הרחמים זה לפתוח את רחמה "כי עקרה היא".</w:t>
      </w:r>
    </w:p>
    <w:p w14:paraId="29DAC59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8DA08F8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השנים, שני בני הזוג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אמורים להיות עצם אחד "זאת הפעם עצם מעצמי ובשר מבשרי לזאת יקרא אשה כי מאיש לוקחה זאת".</w:t>
      </w:r>
    </w:p>
    <w:p w14:paraId="6F96DBE5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97EDD2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עצם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מה שהיו אחד בשורש.</w:t>
      </w:r>
    </w:p>
    <w:p w14:paraId="62F7B9EC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4A483E0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בשר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"והיו לבשר אחד" בולד שיוצא מביניהם.</w:t>
      </w:r>
    </w:p>
    <w:p w14:paraId="46640CD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74DF74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נחזור:</w:t>
      </w:r>
    </w:p>
    <w:p w14:paraId="5514A18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385BB78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ראינו רמזים יפים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ויעת"ר יצח"ק = 3 * רחמי"ם = 894</w:t>
      </w:r>
    </w:p>
    <w:p w14:paraId="0C75B500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AAD82A4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  <w:r w:rsidRPr="007502EF">
        <w:rPr>
          <w:rFonts w:hint="cs"/>
          <w:rtl/>
        </w:rPr>
        <w:t>לנכ"ח אשת"ו = בע"ל תשוב"ה = 815</w:t>
      </w:r>
    </w:p>
    <w:p w14:paraId="0D79858E" w14:textId="77777777" w:rsidR="00C9166B" w:rsidRPr="007502EF" w:rsidRDefault="00C9166B" w:rsidP="00C9166B">
      <w:pPr>
        <w:ind w:firstLine="2267"/>
        <w:jc w:val="both"/>
        <w:rPr>
          <w:rFonts w:hint="cs"/>
          <w:rtl/>
        </w:rPr>
      </w:pPr>
    </w:p>
    <w:p w14:paraId="0A054000" w14:textId="77777777" w:rsidR="00C9166B" w:rsidRDefault="00C9166B" w:rsidP="00C9166B">
      <w:pPr>
        <w:ind w:firstLine="2267"/>
        <w:jc w:val="both"/>
        <w:rPr>
          <w:rtl/>
        </w:rPr>
      </w:pPr>
      <w:r w:rsidRPr="007502EF">
        <w:rPr>
          <w:rFonts w:hint="cs"/>
          <w:rtl/>
        </w:rPr>
        <w:t>במספר קדמי נכ"ח = אש"ה = 306</w:t>
      </w:r>
    </w:p>
    <w:p w14:paraId="0675084F" w14:textId="77777777" w:rsidR="00C9166B" w:rsidRDefault="00C9166B" w:rsidP="00C9166B">
      <w:pPr>
        <w:ind w:firstLine="2267"/>
        <w:jc w:val="both"/>
        <w:rPr>
          <w:rtl/>
        </w:rPr>
      </w:pPr>
    </w:p>
    <w:p w14:paraId="52CC7D0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נחבר הכל ביחד: </w:t>
      </w:r>
    </w:p>
    <w:p w14:paraId="09E5C745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F1A655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ויעת"ר יצח"ק להוי' לנכ"ח אשת"ו = 1765 = 5 * 353 = 5 * שמח"ה.</w:t>
      </w:r>
    </w:p>
    <w:p w14:paraId="42AF0BE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0679CF1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הערך הממוצע ש כל אחת מחמש המילים הוא שמח"ה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וכידוע שמח"ה = סו"ד הוי' ליראי"ו.</w:t>
      </w:r>
    </w:p>
    <w:p w14:paraId="31FC9A1A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2B09509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אם הבנים שמחה - אפשר היה לחשוב שתפילה זו  של   יצחק   נאמרה   מתוך </w:t>
      </w:r>
    </w:p>
    <w:p w14:paraId="0B525FF3" w14:textId="77777777" w:rsidR="00C9166B" w:rsidRPr="007502EF" w:rsidRDefault="00C9166B" w:rsidP="00C9166B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מרה שחורה, מתוך בכי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והנה אנו רואים שהמכנה המשותף והצד השוה הוא דוקא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שמח"ה.  וממילא, הכל נאמר עם שמח"ה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שהיא הסגולה ללידת בנים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"אם הבנים שמחה"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"עבדו את הוי' בשמחה". ושמחה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זהו שורשו האמיתי של יצחק אבינו "אני בינה לי גבורה". שורשו העליון של יצחק זו בינה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אמא "אם הבנים שמחה". </w:t>
      </w:r>
    </w:p>
    <w:p w14:paraId="7237B368" w14:textId="77777777" w:rsidR="00C9166B" w:rsidRPr="007502EF" w:rsidRDefault="00C9166B" w:rsidP="00C9166B">
      <w:pPr>
        <w:ind w:left="2125"/>
        <w:jc w:val="both"/>
        <w:rPr>
          <w:rFonts w:hint="cs"/>
          <w:rtl/>
        </w:rPr>
      </w:pPr>
    </w:p>
    <w:p w14:paraId="5DEA9D95" w14:textId="77777777" w:rsidR="00C9166B" w:rsidRPr="007502EF" w:rsidRDefault="00C9166B" w:rsidP="00C9166B">
      <w:pPr>
        <w:ind w:left="2125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הרמז הוא מופלא ביותר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שאם כי שעתירתו של יצחק להוי' לנכח אשתו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היא מאוד מאוד רצינית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שכולה נאמרת מתוך שמחה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חמש פעמים שמח"ה, כמו - שמח פעמים שמח"ה.</w:t>
      </w:r>
    </w:p>
    <w:p w14:paraId="0CAC4043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72A09B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וגם ע"פ פשט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אם אינה יולדת הרי שחסרה בה שמחה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צריך לכון לעורר אצלה ולהוסיף שמחה. שמחה זה הכלי, זהו הבית קיבול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ללידת בנים. וכך אנו תמיד מסבירים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שהשמחה אינה רק לאחר לידת הבנים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כדי לזכות להיות אם הבנים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מתוך אמונ"ה = בני"ם  ובטחון בהוי'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צריכה היא להיות מלכתחילה שמחה.</w:t>
      </w:r>
    </w:p>
    <w:p w14:paraId="32C41809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7DAE79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וישנן כאן שלוש מדרגות של שמחה:</w:t>
      </w:r>
    </w:p>
    <w:p w14:paraId="13F348ED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74160F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שמחה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להכנס להריון.</w:t>
      </w:r>
    </w:p>
    <w:p w14:paraId="2232F99F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89EFA4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שמחה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תוך כדי ההריון.</w:t>
      </w:r>
    </w:p>
    <w:p w14:paraId="25F4C532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A3DE09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שמחה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שמחה בלידה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"אם הבנים שמחה".</w:t>
      </w:r>
    </w:p>
    <w:p w14:paraId="72DEAB84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366E7E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DDB79F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מגיעים לסוף הפסוק "ותהר רבקה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בזכות ה"כולו אומר שמחה"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תוך כדי ריבוי התפילה האכותית ביותר:</w:t>
      </w:r>
    </w:p>
    <w:p w14:paraId="67E3960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1008B4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"ויעתר יצחק להוי' לנכח אשתו כי עקרה הוא ויעתר לו הוי' ותהר רבקה אשתו".</w:t>
      </w:r>
    </w:p>
    <w:p w14:paraId="2CECD840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530C979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BADDF9B" w14:textId="77777777" w:rsidR="00C9166B" w:rsidRDefault="00C9166B" w:rsidP="00C9166B">
      <w:pPr>
        <w:jc w:val="both"/>
        <w:rPr>
          <w:rtl/>
        </w:rPr>
      </w:pPr>
      <w:r w:rsidRPr="007502EF">
        <w:rPr>
          <w:rFonts w:hint="cs"/>
          <w:rtl/>
        </w:rPr>
        <w:t xml:space="preserve">הקדמנו את כל הרמזים כאן כדי "שנתבלבל"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אפשר יהיה לקרוא את ה"חסדי דוד" "מהר וללא ריבוי קושיות"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שהרי הקושיות הן מסטרא דרע  - ואנו צריכים לעבוד את הוי' בשמחה.</w:t>
      </w:r>
    </w:p>
    <w:p w14:paraId="2867FD13" w14:textId="77777777" w:rsidR="00C9166B" w:rsidRDefault="00C9166B" w:rsidP="00C9166B">
      <w:pPr>
        <w:jc w:val="both"/>
        <w:rPr>
          <w:rtl/>
        </w:rPr>
      </w:pPr>
    </w:p>
    <w:p w14:paraId="38648B7C" w14:textId="77777777" w:rsidR="00C9166B" w:rsidRDefault="00C9166B" w:rsidP="00C9166B">
      <w:pPr>
        <w:pStyle w:val="3"/>
        <w:rPr>
          <w:rFonts w:hint="cs"/>
          <w:rtl/>
        </w:rPr>
      </w:pPr>
      <w:bookmarkStart w:id="29" w:name="_Toc96693215"/>
      <w:bookmarkStart w:id="30" w:name="_Toc508539903"/>
      <w:r>
        <w:rPr>
          <w:rFonts w:hint="cs"/>
          <w:rtl/>
        </w:rPr>
        <w:t>*מושגים - הקדמה - ויעתר יצחק להוי' לנכח אשתו - לנכח יביטו - נכח עיני הוי'</w:t>
      </w:r>
      <w:bookmarkEnd w:id="29"/>
      <w:bookmarkEnd w:id="30"/>
    </w:p>
    <w:p w14:paraId="0447D5C3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2E058C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נשלים כאן לגבי "נכח".</w:t>
      </w:r>
    </w:p>
    <w:p w14:paraId="03BABA5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D8A57BF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"עיניך לנכח יביטו"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אחד מ ל"ב פסוקי ה"נכח" בתנ"ך.  ואם  כי  שנכח </w:t>
      </w:r>
    </w:p>
    <w:p w14:paraId="2F54F535" w14:textId="77777777" w:rsidR="00C9166B" w:rsidRPr="007502EF" w:rsidRDefault="00C9166B" w:rsidP="00C9166B">
      <w:pPr>
        <w:ind w:left="2408"/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בא מהל"ב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הרי זה מתגלה דרך העינים. פסוק זה מגדיר מהו "נכח"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דבר שהוא נכח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דבר שהעינים מביטות בו.</w:t>
      </w:r>
    </w:p>
    <w:p w14:paraId="694FBC4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32F701A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פסוק נוסף בספר משלי אומר -  "כי נכח עיני הוי' דרכי איש</w:t>
      </w:r>
    </w:p>
    <w:p w14:paraId="49083CCA" w14:textId="77777777" w:rsidR="00C9166B" w:rsidRPr="007502EF" w:rsidRDefault="00C9166B" w:rsidP="00C9166B">
      <w:pPr>
        <w:ind w:firstLine="3684"/>
        <w:jc w:val="both"/>
        <w:rPr>
          <w:rFonts w:hint="cs"/>
        </w:rPr>
      </w:pPr>
      <w:r w:rsidRPr="007502EF">
        <w:rPr>
          <w:rFonts w:hint="cs"/>
          <w:rtl/>
        </w:rPr>
        <w:t>וכל מעגלתיו מפלס".</w:t>
      </w:r>
    </w:p>
    <w:p w14:paraId="5C10DD49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E061370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דרכי איש - ישנם הרבה פסוקים שמשמעותם  "מהוי' יצא  הדבר"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וגם  כאן</w:t>
      </w:r>
    </w:p>
    <w:p w14:paraId="1A2461F8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הוי' מביט לנכח על כל "דרכי איש"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מביט לנכח על כל מה שאתה עושה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זהו פסוק של השגחה פרטית. ויוצא כאן שהשגחה פרטית היא בבחינת פנים בפנים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"כי נכח עיני הוי' דרכי איש".</w:t>
      </w:r>
    </w:p>
    <w:p w14:paraId="00CF1601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38BCC9A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534F82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משני פסוקים אלו אפשר להבין בדקות מהו פשט ההבדל בין "נכח" לבין "לנכח":</w:t>
      </w:r>
    </w:p>
    <w:p w14:paraId="1C21BF9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5BFA892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"כי נכח עיני הוי' דרכי איש".    "עיניך לנכח יביטו".</w:t>
      </w:r>
    </w:p>
    <w:p w14:paraId="34B2C30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48F0C32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נכח עיני - כאשר כתוב נכח, הכונה היא שאותו אחד מסתכל עלי. וכמו בפסוק</w:t>
      </w:r>
    </w:p>
    <w:p w14:paraId="577B8050" w14:textId="77777777" w:rsidR="00C9166B" w:rsidRPr="007502EF" w:rsidRDefault="00C9166B" w:rsidP="00C9166B">
      <w:pPr>
        <w:ind w:left="1133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שלנו "כי נכח עיני הוי' דרכי איש"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והכונה שהוי' מסתכל על דרכי איש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ולא שדרכי איש מסתכל על הוי'. וכאשר עיני הוי' מסתכלות על דרכי איש זה נקרא "נכח עיני הוי'".</w:t>
      </w:r>
    </w:p>
    <w:p w14:paraId="37F6726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48F9E22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לנכח יביטו - וכאשר אני רוצה לומר שאני מסתכל עליך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זה נקרא  "לנכח" </w:t>
      </w:r>
      <w:r w:rsidRPr="007502EF">
        <w:rPr>
          <w:rtl/>
        </w:rPr>
        <w:t>–</w:t>
      </w:r>
    </w:p>
    <w:p w14:paraId="14B2211F" w14:textId="77777777" w:rsidR="00C9166B" w:rsidRPr="007502EF" w:rsidRDefault="00C9166B" w:rsidP="00C9166B">
      <w:pPr>
        <w:ind w:left="1558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עיני לנכח יביטו עליך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וכך גם ברור מהפסוק שלנו: "ויעתר יצחק להוי' 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תוך כדי תפילתו להוי' - יצחק מסתכל על אשתו.  אם היה כתוב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ויעתר יצחק להוי' נכח אשתו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לא הייתי יודע  בדיוק מי מסתכל על מי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האם יצחק על רבקה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או רבקה על יצחק. אבל כאשר הכתוב אומר 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משמע שהוא מסתכל עליה.</w:t>
      </w:r>
    </w:p>
    <w:p w14:paraId="10AD6088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665CF2B5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31" w:name="_Toc96693216"/>
      <w:bookmarkStart w:id="32" w:name="_Toc508539904"/>
      <w:r>
        <w:rPr>
          <w:rFonts w:hint="cs"/>
          <w:rtl/>
        </w:rPr>
        <w:t>*מושגים - הקדמה - ויעתר יצחק להוי' לנכח אשתו - שמע ישראל - פנ"י אדנ"י</w:t>
      </w:r>
      <w:bookmarkEnd w:id="31"/>
      <w:bookmarkEnd w:id="32"/>
    </w:p>
    <w:p w14:paraId="16D7F78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63FAD7D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נכח פני אדנ"י - בפסוק "שפכי כמים לבך נכח פני אדנ"י'", מי מסתכל על מי ? </w:t>
      </w:r>
    </w:p>
    <w:p w14:paraId="03EF7E23" w14:textId="77777777" w:rsidR="00C9166B" w:rsidRDefault="00C9166B" w:rsidP="00C9166B">
      <w:pPr>
        <w:ind w:left="1700"/>
        <w:jc w:val="both"/>
        <w:rPr>
          <w:rtl/>
        </w:rPr>
      </w:pPr>
      <w:r w:rsidRPr="007502EF">
        <w:rPr>
          <w:rFonts w:hint="cs"/>
          <w:rtl/>
        </w:rPr>
        <w:t xml:space="preserve">הוי' מסתכל עלי, וזה הדבר שאני צריך לחוות ולהרגיש תוך כדי תפילתי להוי'. אני איני רואה את הוי'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הוי' רואה אותי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ואני צריך לדעת, כאשר אני שופך את לבי כמים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שאני נכח פני הוי'. איני שופך את לבי מול כל דבר אחר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אלא רק בנוכחות הקב"ה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כאשר הוא מסתכל עלי.</w:t>
      </w:r>
    </w:p>
    <w:p w14:paraId="15C6C395" w14:textId="77777777" w:rsidR="00C9166B" w:rsidRDefault="00C9166B" w:rsidP="00C9166B">
      <w:pPr>
        <w:ind w:left="1700"/>
        <w:jc w:val="both"/>
        <w:rPr>
          <w:rtl/>
        </w:rPr>
      </w:pPr>
    </w:p>
    <w:p w14:paraId="0549EDD2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03537BB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פני אדנ"י - בפרשה הראשונה של קריאת  שמע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משמע  ועד   ובשעריך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  אנו</w:t>
      </w:r>
    </w:p>
    <w:p w14:paraId="14A7BB61" w14:textId="77777777" w:rsidR="00C9166B" w:rsidRPr="007502EF" w:rsidRDefault="00C9166B" w:rsidP="00C9166B">
      <w:pPr>
        <w:ind w:left="1274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מונים בדיוק  פנ"י אדנ"י = 205  אותיות. מספר זה נזכר בכמה מכונותיו של הרבי מקמרנא.  "שפכי כמים לבך נכח פני אדנ"י" מתקיים בתפילת עמידה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ולפי הרמז כאן הרי שמצב של "שפכי כמים לבך"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הוא "נכח" הפרשה הראשונה של קריאת שמע שבה "פנ"י אדנ"י" אותיות. ואם כן, קודם כל צריך לבנות מודעות של "שמע ישראל הוי' אלהינ"ו הוי' אחד"  - "ואהבת את הוי' אלוהי"ך בכל לבבך ובכל נפשך ובכל מאודך"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ועד סוף הפרשה הראשונה, כדי אח"כ להתפלל מול זה.</w:t>
      </w:r>
    </w:p>
    <w:p w14:paraId="01CC45CB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49E3E84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ואם כן, זהו הפשט להבין מדוע תקנו קריאת שמע לפני תפילת עמידה.  כי כאשר אני מתפלל - צריך אני לדעת לפני מי אני מתפלל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"דע לפני מי אתה עומד". וכדי שקודם אדע לפני מי אני עתיד לעמוד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אני צריך לבנות מודעות זו בנפשי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וזאת אני עושה באומרי את פנ"י אדנ"י אותיות הפרשה הראשונה של שמע ישראל.</w:t>
      </w:r>
    </w:p>
    <w:p w14:paraId="15D11BB7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1220FC47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שפכ"י = שמ"ע = 410   - וכאן ה"שפכי כמים לבך" הופך להיות תפילת עמידה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ואילו פנ"י אדנ"י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חוזר להיו קריאת שמע.</w:t>
      </w:r>
    </w:p>
    <w:p w14:paraId="167AEFB1" w14:textId="77777777" w:rsidR="00C9166B" w:rsidRDefault="00C9166B" w:rsidP="00C9166B">
      <w:pPr>
        <w:pStyle w:val="3"/>
        <w:jc w:val="both"/>
        <w:rPr>
          <w:rFonts w:hint="cs"/>
          <w:rtl/>
        </w:rPr>
      </w:pPr>
      <w:bookmarkStart w:id="33" w:name="_Toc96693217"/>
      <w:bookmarkStart w:id="34" w:name="_Toc508539905"/>
      <w:r>
        <w:rPr>
          <w:rFonts w:hint="cs"/>
          <w:rtl/>
        </w:rPr>
        <w:t>*מושגים - הקדמה - ויעתר יצחק להוי' לנכח אשתו - חך - נכח - חנוך</w:t>
      </w:r>
      <w:bookmarkEnd w:id="33"/>
      <w:bookmarkEnd w:id="34"/>
    </w:p>
    <w:p w14:paraId="054A124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05ACFE6E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>נסכם ונסיים:</w:t>
      </w:r>
    </w:p>
    <w:p w14:paraId="58A9818E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9DC0E70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lastRenderedPageBreak/>
        <w:t xml:space="preserve">דברנו על המילה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נכח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ואמרנו שנכח וחינוך באים מאותו שער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על כל אחד מאתנו לחנך את כל המחונכים שלו, החל מעצמו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להסתכלות של נכח - "לנכח אשתו"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"ויעתר יצחק להוי' לנכח אשתו" - לחיים לחיים.</w:t>
      </w:r>
    </w:p>
    <w:p w14:paraId="0A22D9A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6046BA0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22A1CD6A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אמרנו שנכח = נ' כ"ח  - כאשר נ' היא האות של חודש חשון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וכ"ח הוא כ"ח חשון.</w:t>
      </w:r>
    </w:p>
    <w:p w14:paraId="345231C0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04B6F36" w14:textId="77777777" w:rsidR="00C9166B" w:rsidRPr="007502EF" w:rsidRDefault="00C9166B" w:rsidP="00C9166B">
      <w:pPr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חינוך לנכח - ע"פ כללי הדקדוק אות נ' בשורש נכח  נופלת מהשורש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 </w:t>
      </w:r>
    </w:p>
    <w:p w14:paraId="78F649FF" w14:textId="77777777" w:rsidR="00C9166B" w:rsidRPr="007502EF" w:rsidRDefault="00C9166B" w:rsidP="00C9166B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אות נ' לבדה 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 כ"ח לבד. לגבי השורש השני שמצטרף מאותן אותיות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חנך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מביא הרד"ק בשם אביו שעיקר השורש חנך הוא ח"ך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"הלא אזן מלין תבחן וחך אכל יטעם לו". </w:t>
      </w:r>
    </w:p>
    <w:p w14:paraId="1B81C49C" w14:textId="77777777" w:rsidR="00C9166B" w:rsidRPr="007502EF" w:rsidRDefault="00C9166B" w:rsidP="00C9166B">
      <w:pPr>
        <w:ind w:left="1416"/>
        <w:jc w:val="both"/>
        <w:rPr>
          <w:rFonts w:hint="cs"/>
          <w:rtl/>
        </w:rPr>
      </w:pPr>
    </w:p>
    <w:p w14:paraId="5C6049A5" w14:textId="77777777" w:rsidR="00C9166B" w:rsidRPr="007502EF" w:rsidRDefault="00C9166B" w:rsidP="00C9166B">
      <w:pPr>
        <w:ind w:left="1416"/>
        <w:jc w:val="both"/>
        <w:rPr>
          <w:rFonts w:hint="cs"/>
          <w:rtl/>
        </w:rPr>
      </w:pPr>
      <w:r w:rsidRPr="007502EF">
        <w:rPr>
          <w:rFonts w:hint="cs"/>
          <w:rtl/>
        </w:rPr>
        <w:t xml:space="preserve">לחנך, פרושו להטעים לחך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שהחינוך יהיה טעים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ולכן הוא אומר שחנוכת בית עושים עם טעימה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וממילא, גם לפי פרוש זה </w:t>
      </w:r>
    </w:p>
    <w:p w14:paraId="74F628E3" w14:textId="77777777" w:rsidR="00C9166B" w:rsidRPr="007502EF" w:rsidRDefault="00C9166B" w:rsidP="00C9166B">
      <w:pPr>
        <w:ind w:firstLine="1416"/>
        <w:jc w:val="both"/>
        <w:rPr>
          <w:rFonts w:hint="cs"/>
          <w:rtl/>
        </w:rPr>
      </w:pPr>
      <w:r w:rsidRPr="007502EF">
        <w:rPr>
          <w:rFonts w:hint="cs"/>
          <w:rtl/>
        </w:rPr>
        <w:t>נ' בפני עצמה ו כ"ח בפני עצמן.</w:t>
      </w:r>
    </w:p>
    <w:p w14:paraId="228B8686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5DB49879" w14:textId="77777777" w:rsidR="00C9166B" w:rsidRPr="007502EF" w:rsidRDefault="00C9166B" w:rsidP="00C9166B">
      <w:pPr>
        <w:jc w:val="both"/>
        <w:rPr>
          <w:rFonts w:hint="cs"/>
          <w:rtl/>
        </w:rPr>
      </w:pPr>
    </w:p>
    <w:p w14:paraId="744A32F8" w14:textId="77777777" w:rsidR="00C9166B" w:rsidRDefault="00C9166B" w:rsidP="00C9166B">
      <w:pPr>
        <w:jc w:val="both"/>
        <w:rPr>
          <w:rtl/>
        </w:rPr>
      </w:pPr>
      <w:r w:rsidRPr="007502EF">
        <w:rPr>
          <w:rFonts w:hint="cs"/>
          <w:rtl/>
        </w:rPr>
        <w:t xml:space="preserve">ואם כן, כל ההקדמה שלנו היתה בגדר טעימה וחנוכת הח"ך </w:t>
      </w:r>
      <w:r w:rsidRPr="007502EF">
        <w:rPr>
          <w:rtl/>
        </w:rPr>
        <w:t>–</w:t>
      </w:r>
      <w:r w:rsidRPr="007502EF">
        <w:rPr>
          <w:rFonts w:hint="cs"/>
          <w:rtl/>
        </w:rPr>
        <w:t xml:space="preserve"> כדי שנוכל עכשיו להגיע לעיקר הסעודה.</w:t>
      </w:r>
    </w:p>
    <w:p w14:paraId="10D99ED1" w14:textId="77777777" w:rsidR="00AE4AB0" w:rsidRPr="00C9166B" w:rsidRDefault="00AE4AB0" w:rsidP="00C9166B"/>
    <w:sectPr w:rsidR="00AE4AB0" w:rsidRPr="00C9166B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18A"/>
    <w:multiLevelType w:val="hybridMultilevel"/>
    <w:tmpl w:val="5AEED27E"/>
    <w:lvl w:ilvl="0" w:tplc="0FEC25E0">
      <w:numFmt w:val="bullet"/>
      <w:lvlText w:val="–"/>
      <w:lvlJc w:val="left"/>
      <w:pPr>
        <w:tabs>
          <w:tab w:val="num" w:pos="2201"/>
        </w:tabs>
        <w:ind w:left="2201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1"/>
        </w:tabs>
        <w:ind w:left="29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1"/>
        </w:tabs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1"/>
        </w:tabs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1"/>
        </w:tabs>
        <w:ind w:left="50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1"/>
        </w:tabs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1"/>
        </w:tabs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1"/>
        </w:tabs>
        <w:ind w:left="72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1"/>
        </w:tabs>
        <w:ind w:left="7961" w:hanging="360"/>
      </w:pPr>
      <w:rPr>
        <w:rFonts w:ascii="Wingdings" w:hAnsi="Wingdings" w:hint="default"/>
      </w:rPr>
    </w:lvl>
  </w:abstractNum>
  <w:abstractNum w:abstractNumId="1" w15:restartNumberingAfterBreak="0">
    <w:nsid w:val="057A4BAD"/>
    <w:multiLevelType w:val="hybridMultilevel"/>
    <w:tmpl w:val="AA66B320"/>
    <w:lvl w:ilvl="0" w:tplc="AA446B1C">
      <w:start w:val="5"/>
      <w:numFmt w:val="decimal"/>
      <w:lvlText w:val="%1"/>
      <w:lvlJc w:val="left"/>
      <w:pPr>
        <w:tabs>
          <w:tab w:val="num" w:pos="1209"/>
        </w:tabs>
        <w:ind w:left="1209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9"/>
        </w:tabs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9"/>
        </w:tabs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9"/>
        </w:tabs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9"/>
        </w:tabs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9"/>
        </w:tabs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9"/>
        </w:tabs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9"/>
        </w:tabs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9"/>
        </w:tabs>
        <w:ind w:left="6969" w:hanging="180"/>
      </w:pPr>
    </w:lvl>
  </w:abstractNum>
  <w:abstractNum w:abstractNumId="2" w15:restartNumberingAfterBreak="0">
    <w:nsid w:val="082933B8"/>
    <w:multiLevelType w:val="hybridMultilevel"/>
    <w:tmpl w:val="3DF2DA4A"/>
    <w:lvl w:ilvl="0" w:tplc="AE9875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D6009"/>
    <w:multiLevelType w:val="hybridMultilevel"/>
    <w:tmpl w:val="2F30B3DC"/>
    <w:lvl w:ilvl="0" w:tplc="011CCA58">
      <w:start w:val="1189"/>
      <w:numFmt w:val="bullet"/>
      <w:lvlText w:val="–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10E970B6"/>
    <w:multiLevelType w:val="hybridMultilevel"/>
    <w:tmpl w:val="4C860C40"/>
    <w:lvl w:ilvl="0" w:tplc="3A12386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547070"/>
    <w:multiLevelType w:val="hybridMultilevel"/>
    <w:tmpl w:val="5316DC30"/>
    <w:lvl w:ilvl="0" w:tplc="7FD6C530">
      <w:start w:val="11"/>
      <w:numFmt w:val="decimal"/>
      <w:lvlText w:val="%1"/>
      <w:lvlJc w:val="left"/>
      <w:pPr>
        <w:tabs>
          <w:tab w:val="num" w:pos="815"/>
        </w:tabs>
        <w:ind w:left="815" w:hanging="675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0"/>
        </w:tabs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0"/>
        </w:tabs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0"/>
        </w:tabs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0"/>
        </w:tabs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0"/>
        </w:tabs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0"/>
        </w:tabs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0"/>
        </w:tabs>
        <w:ind w:left="6260" w:hanging="180"/>
      </w:pPr>
    </w:lvl>
  </w:abstractNum>
  <w:abstractNum w:abstractNumId="6" w15:restartNumberingAfterBreak="0">
    <w:nsid w:val="19614F7B"/>
    <w:multiLevelType w:val="hybridMultilevel"/>
    <w:tmpl w:val="0CA0B0EE"/>
    <w:lvl w:ilvl="0" w:tplc="834A4AA4">
      <w:numFmt w:val="bullet"/>
      <w:lvlText w:val="–"/>
      <w:lvlJc w:val="left"/>
      <w:pPr>
        <w:tabs>
          <w:tab w:val="num" w:pos="2485"/>
        </w:tabs>
        <w:ind w:left="2485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5"/>
        </w:tabs>
        <w:ind w:left="3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5"/>
        </w:tabs>
        <w:ind w:left="3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5"/>
        </w:tabs>
        <w:ind w:left="4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5"/>
        </w:tabs>
        <w:ind w:left="5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5"/>
        </w:tabs>
        <w:ind w:left="6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5"/>
        </w:tabs>
        <w:ind w:left="6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5"/>
        </w:tabs>
        <w:ind w:left="7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5"/>
        </w:tabs>
        <w:ind w:left="8245" w:hanging="360"/>
      </w:pPr>
      <w:rPr>
        <w:rFonts w:ascii="Wingdings" w:hAnsi="Wingdings" w:hint="default"/>
      </w:rPr>
    </w:lvl>
  </w:abstractNum>
  <w:abstractNum w:abstractNumId="7" w15:restartNumberingAfterBreak="0">
    <w:nsid w:val="1DA16AD7"/>
    <w:multiLevelType w:val="hybridMultilevel"/>
    <w:tmpl w:val="133E7BA0"/>
    <w:lvl w:ilvl="0" w:tplc="39E698DE">
      <w:start w:val="178"/>
      <w:numFmt w:val="decimal"/>
      <w:lvlText w:val="%1"/>
      <w:lvlJc w:val="left"/>
      <w:pPr>
        <w:tabs>
          <w:tab w:val="num" w:pos="4157"/>
        </w:tabs>
        <w:ind w:left="4157" w:hanging="615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22"/>
        </w:tabs>
        <w:ind w:left="46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42"/>
        </w:tabs>
        <w:ind w:left="53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62"/>
        </w:tabs>
        <w:ind w:left="60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82"/>
        </w:tabs>
        <w:ind w:left="67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02"/>
        </w:tabs>
        <w:ind w:left="75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22"/>
        </w:tabs>
        <w:ind w:left="82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42"/>
        </w:tabs>
        <w:ind w:left="89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62"/>
        </w:tabs>
        <w:ind w:left="9662" w:hanging="180"/>
      </w:pPr>
    </w:lvl>
  </w:abstractNum>
  <w:abstractNum w:abstractNumId="8" w15:restartNumberingAfterBreak="0">
    <w:nsid w:val="222A66BE"/>
    <w:multiLevelType w:val="hybridMultilevel"/>
    <w:tmpl w:val="DDC0A764"/>
    <w:lvl w:ilvl="0" w:tplc="BD4A593C">
      <w:start w:val="91"/>
      <w:numFmt w:val="decimal"/>
      <w:lvlText w:val="%1"/>
      <w:lvlJc w:val="left"/>
      <w:pPr>
        <w:tabs>
          <w:tab w:val="num" w:pos="3962"/>
        </w:tabs>
        <w:ind w:left="3962" w:hanging="4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22"/>
        </w:tabs>
        <w:ind w:left="46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342"/>
        </w:tabs>
        <w:ind w:left="53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062"/>
        </w:tabs>
        <w:ind w:left="60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782"/>
        </w:tabs>
        <w:ind w:left="67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02"/>
        </w:tabs>
        <w:ind w:left="75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22"/>
        </w:tabs>
        <w:ind w:left="82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942"/>
        </w:tabs>
        <w:ind w:left="89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662"/>
        </w:tabs>
        <w:ind w:left="9662" w:hanging="180"/>
      </w:pPr>
    </w:lvl>
  </w:abstractNum>
  <w:abstractNum w:abstractNumId="9" w15:restartNumberingAfterBreak="0">
    <w:nsid w:val="28AC0A60"/>
    <w:multiLevelType w:val="hybridMultilevel"/>
    <w:tmpl w:val="82B863A2"/>
    <w:lvl w:ilvl="0" w:tplc="85C09700">
      <w:numFmt w:val="bullet"/>
      <w:lvlText w:val="–"/>
      <w:lvlJc w:val="left"/>
      <w:pPr>
        <w:tabs>
          <w:tab w:val="num" w:pos="1351"/>
        </w:tabs>
        <w:ind w:left="1351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1"/>
        </w:tabs>
        <w:ind w:left="20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1"/>
        </w:tabs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1"/>
        </w:tabs>
        <w:ind w:left="42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1"/>
        </w:tabs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1"/>
        </w:tabs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1"/>
        </w:tabs>
        <w:ind w:left="63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1"/>
        </w:tabs>
        <w:ind w:left="7111" w:hanging="360"/>
      </w:pPr>
      <w:rPr>
        <w:rFonts w:ascii="Wingdings" w:hAnsi="Wingdings" w:hint="default"/>
      </w:rPr>
    </w:lvl>
  </w:abstractNum>
  <w:abstractNum w:abstractNumId="10" w15:restartNumberingAfterBreak="0">
    <w:nsid w:val="2C6306CD"/>
    <w:multiLevelType w:val="hybridMultilevel"/>
    <w:tmpl w:val="50485194"/>
    <w:lvl w:ilvl="0" w:tplc="AD225D44">
      <w:numFmt w:val="bullet"/>
      <w:lvlText w:val="–"/>
      <w:lvlJc w:val="left"/>
      <w:pPr>
        <w:tabs>
          <w:tab w:val="num" w:pos="3194"/>
        </w:tabs>
        <w:ind w:left="3194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4"/>
        </w:tabs>
        <w:ind w:left="39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4"/>
        </w:tabs>
        <w:ind w:left="4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4"/>
        </w:tabs>
        <w:ind w:left="5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4"/>
        </w:tabs>
        <w:ind w:left="60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4"/>
        </w:tabs>
        <w:ind w:left="6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4"/>
        </w:tabs>
        <w:ind w:left="7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4"/>
        </w:tabs>
        <w:ind w:left="82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4"/>
        </w:tabs>
        <w:ind w:left="8954" w:hanging="360"/>
      </w:pPr>
      <w:rPr>
        <w:rFonts w:ascii="Wingdings" w:hAnsi="Wingdings" w:hint="default"/>
      </w:rPr>
    </w:lvl>
  </w:abstractNum>
  <w:abstractNum w:abstractNumId="11" w15:restartNumberingAfterBreak="0">
    <w:nsid w:val="35EE37B4"/>
    <w:multiLevelType w:val="hybridMultilevel"/>
    <w:tmpl w:val="6CE4BF62"/>
    <w:lvl w:ilvl="0" w:tplc="03289430">
      <w:start w:val="17"/>
      <w:numFmt w:val="bullet"/>
      <w:lvlText w:val="–"/>
      <w:lvlJc w:val="left"/>
      <w:pPr>
        <w:tabs>
          <w:tab w:val="num" w:pos="1868"/>
        </w:tabs>
        <w:ind w:left="1868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8"/>
        </w:tabs>
        <w:ind w:left="25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8"/>
        </w:tabs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8"/>
        </w:tabs>
        <w:ind w:left="47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8"/>
        </w:tabs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8"/>
        </w:tabs>
        <w:ind w:left="69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8"/>
        </w:tabs>
        <w:ind w:left="7628" w:hanging="360"/>
      </w:pPr>
      <w:rPr>
        <w:rFonts w:ascii="Wingdings" w:hAnsi="Wingdings" w:hint="default"/>
      </w:rPr>
    </w:lvl>
  </w:abstractNum>
  <w:abstractNum w:abstractNumId="12" w15:restartNumberingAfterBreak="0">
    <w:nsid w:val="38EE3C51"/>
    <w:multiLevelType w:val="hybridMultilevel"/>
    <w:tmpl w:val="7AF0DB90"/>
    <w:lvl w:ilvl="0" w:tplc="679E9310">
      <w:start w:val="5"/>
      <w:numFmt w:val="decimal"/>
      <w:lvlText w:val="%1"/>
      <w:lvlJc w:val="left"/>
      <w:pPr>
        <w:tabs>
          <w:tab w:val="num" w:pos="1209"/>
        </w:tabs>
        <w:ind w:left="1209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9"/>
        </w:tabs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9"/>
        </w:tabs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9"/>
        </w:tabs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9"/>
        </w:tabs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9"/>
        </w:tabs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9"/>
        </w:tabs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9"/>
        </w:tabs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9"/>
        </w:tabs>
        <w:ind w:left="6969" w:hanging="180"/>
      </w:pPr>
    </w:lvl>
  </w:abstractNum>
  <w:abstractNum w:abstractNumId="13" w15:restartNumberingAfterBreak="0">
    <w:nsid w:val="3A6C753B"/>
    <w:multiLevelType w:val="multilevel"/>
    <w:tmpl w:val="45761520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cs"/>
      </w:rPr>
    </w:lvl>
    <w:lvl w:ilvl="1">
      <w:start w:val="618"/>
      <w:numFmt w:val="decimal"/>
      <w:lvlText w:val="%1.%2"/>
      <w:lvlJc w:val="left"/>
      <w:pPr>
        <w:tabs>
          <w:tab w:val="num" w:pos="3599"/>
        </w:tabs>
        <w:ind w:left="3599" w:hanging="76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6433"/>
        </w:tabs>
        <w:ind w:left="6433" w:hanging="76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9582"/>
        </w:tabs>
        <w:ind w:left="9582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2416"/>
        </w:tabs>
        <w:ind w:left="12416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5610"/>
        </w:tabs>
        <w:ind w:left="1561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444"/>
        </w:tabs>
        <w:ind w:left="18444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38"/>
        </w:tabs>
        <w:ind w:left="21638" w:hanging="180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4472"/>
        </w:tabs>
        <w:ind w:left="24472" w:hanging="1800"/>
      </w:pPr>
      <w:rPr>
        <w:rFonts w:hint="cs"/>
      </w:rPr>
    </w:lvl>
  </w:abstractNum>
  <w:abstractNum w:abstractNumId="14" w15:restartNumberingAfterBreak="0">
    <w:nsid w:val="3B672D6C"/>
    <w:multiLevelType w:val="hybridMultilevel"/>
    <w:tmpl w:val="186061AE"/>
    <w:lvl w:ilvl="0" w:tplc="D30E3802">
      <w:numFmt w:val="bullet"/>
      <w:lvlText w:val="-"/>
      <w:lvlJc w:val="left"/>
      <w:pPr>
        <w:tabs>
          <w:tab w:val="num" w:pos="1209"/>
        </w:tabs>
        <w:ind w:left="1209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9"/>
        </w:tabs>
        <w:ind w:left="19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9"/>
        </w:tabs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9"/>
        </w:tabs>
        <w:ind w:left="40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9"/>
        </w:tabs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9"/>
        </w:tabs>
        <w:ind w:left="62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9"/>
        </w:tabs>
        <w:ind w:left="6969" w:hanging="360"/>
      </w:pPr>
      <w:rPr>
        <w:rFonts w:ascii="Wingdings" w:hAnsi="Wingdings" w:hint="default"/>
      </w:rPr>
    </w:lvl>
  </w:abstractNum>
  <w:abstractNum w:abstractNumId="15" w15:restartNumberingAfterBreak="0">
    <w:nsid w:val="46D75815"/>
    <w:multiLevelType w:val="hybridMultilevel"/>
    <w:tmpl w:val="5644EDAA"/>
    <w:lvl w:ilvl="0" w:tplc="D09A25D2">
      <w:numFmt w:val="bullet"/>
      <w:lvlText w:val="-"/>
      <w:lvlJc w:val="left"/>
      <w:pPr>
        <w:tabs>
          <w:tab w:val="num" w:pos="2768"/>
        </w:tabs>
        <w:ind w:left="2768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8"/>
        </w:tabs>
        <w:ind w:left="3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8"/>
        </w:tabs>
        <w:ind w:left="4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8"/>
        </w:tabs>
        <w:ind w:left="4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8"/>
        </w:tabs>
        <w:ind w:left="5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8"/>
        </w:tabs>
        <w:ind w:left="6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8"/>
        </w:tabs>
        <w:ind w:left="7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8"/>
        </w:tabs>
        <w:ind w:left="7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8"/>
        </w:tabs>
        <w:ind w:left="8528" w:hanging="360"/>
      </w:pPr>
      <w:rPr>
        <w:rFonts w:ascii="Wingdings" w:hAnsi="Wingdings" w:hint="default"/>
      </w:rPr>
    </w:lvl>
  </w:abstractNum>
  <w:abstractNum w:abstractNumId="16" w15:restartNumberingAfterBreak="0">
    <w:nsid w:val="4C232794"/>
    <w:multiLevelType w:val="hybridMultilevel"/>
    <w:tmpl w:val="FCF04526"/>
    <w:lvl w:ilvl="0" w:tplc="A5EE3E6A">
      <w:numFmt w:val="bullet"/>
      <w:lvlText w:val="-"/>
      <w:lvlJc w:val="left"/>
      <w:pPr>
        <w:tabs>
          <w:tab w:val="num" w:pos="1726"/>
        </w:tabs>
        <w:ind w:left="1726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6"/>
        </w:tabs>
        <w:ind w:left="24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6"/>
        </w:tabs>
        <w:ind w:left="3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6"/>
        </w:tabs>
        <w:ind w:left="3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6"/>
        </w:tabs>
        <w:ind w:left="46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6"/>
        </w:tabs>
        <w:ind w:left="5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6"/>
        </w:tabs>
        <w:ind w:left="6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6"/>
        </w:tabs>
        <w:ind w:left="67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6"/>
        </w:tabs>
        <w:ind w:left="7486" w:hanging="360"/>
      </w:pPr>
      <w:rPr>
        <w:rFonts w:ascii="Wingdings" w:hAnsi="Wingdings" w:hint="default"/>
      </w:rPr>
    </w:lvl>
  </w:abstractNum>
  <w:abstractNum w:abstractNumId="17" w15:restartNumberingAfterBreak="0">
    <w:nsid w:val="4C521E47"/>
    <w:multiLevelType w:val="hybridMultilevel"/>
    <w:tmpl w:val="F7C00586"/>
    <w:lvl w:ilvl="0" w:tplc="B0DEE1EE">
      <w:start w:val="1"/>
      <w:numFmt w:val="decimal"/>
      <w:lvlText w:val="%1-"/>
      <w:lvlJc w:val="left"/>
      <w:pPr>
        <w:tabs>
          <w:tab w:val="num" w:pos="1634"/>
        </w:tabs>
        <w:ind w:left="163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4"/>
        </w:tabs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4"/>
        </w:tabs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4"/>
        </w:tabs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4"/>
        </w:tabs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4"/>
        </w:tabs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4"/>
        </w:tabs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4"/>
        </w:tabs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4"/>
        </w:tabs>
        <w:ind w:left="7394" w:hanging="180"/>
      </w:pPr>
    </w:lvl>
  </w:abstractNum>
  <w:abstractNum w:abstractNumId="18" w15:restartNumberingAfterBreak="0">
    <w:nsid w:val="4D364489"/>
    <w:multiLevelType w:val="hybridMultilevel"/>
    <w:tmpl w:val="CE06790A"/>
    <w:lvl w:ilvl="0" w:tplc="8F123B2E">
      <w:numFmt w:val="bullet"/>
      <w:lvlText w:val="-"/>
      <w:lvlJc w:val="left"/>
      <w:pPr>
        <w:tabs>
          <w:tab w:val="num" w:pos="5462"/>
        </w:tabs>
        <w:ind w:left="5462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622"/>
        </w:tabs>
        <w:ind w:left="7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342"/>
        </w:tabs>
        <w:ind w:left="8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62"/>
        </w:tabs>
        <w:ind w:left="9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82"/>
        </w:tabs>
        <w:ind w:left="9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02"/>
        </w:tabs>
        <w:ind w:left="10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222"/>
        </w:tabs>
        <w:ind w:left="11222" w:hanging="360"/>
      </w:pPr>
      <w:rPr>
        <w:rFonts w:ascii="Wingdings" w:hAnsi="Wingdings" w:hint="default"/>
      </w:rPr>
    </w:lvl>
  </w:abstractNum>
  <w:abstractNum w:abstractNumId="19" w15:restartNumberingAfterBreak="0">
    <w:nsid w:val="4E740678"/>
    <w:multiLevelType w:val="hybridMultilevel"/>
    <w:tmpl w:val="0D42E376"/>
    <w:lvl w:ilvl="0" w:tplc="67DCD9E0">
      <w:numFmt w:val="bullet"/>
      <w:lvlText w:val="-"/>
      <w:lvlJc w:val="left"/>
      <w:pPr>
        <w:tabs>
          <w:tab w:val="num" w:pos="1549"/>
        </w:tabs>
        <w:ind w:left="1549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9"/>
        </w:tabs>
        <w:ind w:left="22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9"/>
        </w:tabs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9"/>
        </w:tabs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9"/>
        </w:tabs>
        <w:ind w:left="44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9"/>
        </w:tabs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9"/>
        </w:tabs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9"/>
        </w:tabs>
        <w:ind w:left="65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9"/>
        </w:tabs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53DA095B"/>
    <w:multiLevelType w:val="hybridMultilevel"/>
    <w:tmpl w:val="637E6BC4"/>
    <w:lvl w:ilvl="0" w:tplc="DAE632FC">
      <w:numFmt w:val="bullet"/>
      <w:lvlText w:val="-"/>
      <w:lvlJc w:val="left"/>
      <w:pPr>
        <w:tabs>
          <w:tab w:val="num" w:pos="2712"/>
        </w:tabs>
        <w:ind w:left="2712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2"/>
        </w:tabs>
        <w:ind w:left="3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52"/>
        </w:tabs>
        <w:ind w:left="4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2"/>
        </w:tabs>
        <w:ind w:left="4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2"/>
        </w:tabs>
        <w:ind w:left="5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2"/>
        </w:tabs>
        <w:ind w:left="6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2"/>
        </w:tabs>
        <w:ind w:left="7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2"/>
        </w:tabs>
        <w:ind w:left="7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2"/>
        </w:tabs>
        <w:ind w:left="8472" w:hanging="360"/>
      </w:pPr>
      <w:rPr>
        <w:rFonts w:ascii="Wingdings" w:hAnsi="Wingdings" w:hint="default"/>
      </w:rPr>
    </w:lvl>
  </w:abstractNum>
  <w:abstractNum w:abstractNumId="21" w15:restartNumberingAfterBreak="0">
    <w:nsid w:val="58C00999"/>
    <w:multiLevelType w:val="hybridMultilevel"/>
    <w:tmpl w:val="251E3E34"/>
    <w:lvl w:ilvl="0" w:tplc="68669372">
      <w:numFmt w:val="bullet"/>
      <w:lvlText w:val="–"/>
      <w:lvlJc w:val="left"/>
      <w:pPr>
        <w:tabs>
          <w:tab w:val="num" w:pos="2293"/>
        </w:tabs>
        <w:ind w:left="2293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3"/>
        </w:tabs>
        <w:ind w:left="30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3"/>
        </w:tabs>
        <w:ind w:left="3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3"/>
        </w:tabs>
        <w:ind w:left="4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3"/>
        </w:tabs>
        <w:ind w:left="51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3"/>
        </w:tabs>
        <w:ind w:left="5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3"/>
        </w:tabs>
        <w:ind w:left="6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3"/>
        </w:tabs>
        <w:ind w:left="73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3"/>
        </w:tabs>
        <w:ind w:left="8053" w:hanging="360"/>
      </w:pPr>
      <w:rPr>
        <w:rFonts w:ascii="Wingdings" w:hAnsi="Wingdings" w:hint="default"/>
      </w:rPr>
    </w:lvl>
  </w:abstractNum>
  <w:abstractNum w:abstractNumId="22" w15:restartNumberingAfterBreak="0">
    <w:nsid w:val="59DF1110"/>
    <w:multiLevelType w:val="hybridMultilevel"/>
    <w:tmpl w:val="476A1C40"/>
    <w:lvl w:ilvl="0" w:tplc="2C504CA2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5B2E33F1"/>
    <w:multiLevelType w:val="hybridMultilevel"/>
    <w:tmpl w:val="B84E2888"/>
    <w:lvl w:ilvl="0" w:tplc="693EDD42">
      <w:numFmt w:val="bullet"/>
      <w:lvlText w:val="–"/>
      <w:lvlJc w:val="left"/>
      <w:pPr>
        <w:tabs>
          <w:tab w:val="num" w:pos="2201"/>
        </w:tabs>
        <w:ind w:left="2201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1"/>
        </w:tabs>
        <w:ind w:left="29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1"/>
        </w:tabs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1"/>
        </w:tabs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1"/>
        </w:tabs>
        <w:ind w:left="50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1"/>
        </w:tabs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1"/>
        </w:tabs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1"/>
        </w:tabs>
        <w:ind w:left="72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1"/>
        </w:tabs>
        <w:ind w:left="7961" w:hanging="360"/>
      </w:pPr>
      <w:rPr>
        <w:rFonts w:ascii="Wingdings" w:hAnsi="Wingdings" w:hint="default"/>
      </w:rPr>
    </w:lvl>
  </w:abstractNum>
  <w:abstractNum w:abstractNumId="24" w15:restartNumberingAfterBreak="0">
    <w:nsid w:val="62BA4A61"/>
    <w:multiLevelType w:val="hybridMultilevel"/>
    <w:tmpl w:val="2B2447B2"/>
    <w:lvl w:ilvl="0" w:tplc="C3F8BB76">
      <w:numFmt w:val="bullet"/>
      <w:lvlText w:val="–"/>
      <w:lvlJc w:val="left"/>
      <w:pPr>
        <w:tabs>
          <w:tab w:val="num" w:pos="2078"/>
        </w:tabs>
        <w:ind w:left="2078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8"/>
        </w:tabs>
        <w:ind w:left="27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8"/>
        </w:tabs>
        <w:ind w:left="3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8"/>
        </w:tabs>
        <w:ind w:left="4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8"/>
        </w:tabs>
        <w:ind w:left="49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8"/>
        </w:tabs>
        <w:ind w:left="5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8"/>
        </w:tabs>
        <w:ind w:left="6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8"/>
        </w:tabs>
        <w:ind w:left="71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8"/>
        </w:tabs>
        <w:ind w:left="7838" w:hanging="360"/>
      </w:pPr>
      <w:rPr>
        <w:rFonts w:ascii="Wingdings" w:hAnsi="Wingdings" w:hint="default"/>
      </w:rPr>
    </w:lvl>
  </w:abstractNum>
  <w:abstractNum w:abstractNumId="25" w15:restartNumberingAfterBreak="0">
    <w:nsid w:val="64DB734A"/>
    <w:multiLevelType w:val="hybridMultilevel"/>
    <w:tmpl w:val="22EE5046"/>
    <w:lvl w:ilvl="0" w:tplc="0B68CFE6">
      <w:start w:val="17"/>
      <w:numFmt w:val="bullet"/>
      <w:lvlText w:val="–"/>
      <w:lvlJc w:val="left"/>
      <w:pPr>
        <w:tabs>
          <w:tab w:val="num" w:pos="2435"/>
        </w:tabs>
        <w:ind w:left="2435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55"/>
        </w:tabs>
        <w:ind w:left="3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75"/>
        </w:tabs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95"/>
        </w:tabs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15"/>
        </w:tabs>
        <w:ind w:left="5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35"/>
        </w:tabs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55"/>
        </w:tabs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75"/>
        </w:tabs>
        <w:ind w:left="7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95"/>
        </w:tabs>
        <w:ind w:left="8195" w:hanging="360"/>
      </w:pPr>
      <w:rPr>
        <w:rFonts w:ascii="Wingdings" w:hAnsi="Wingdings" w:hint="default"/>
      </w:rPr>
    </w:lvl>
  </w:abstractNum>
  <w:abstractNum w:abstractNumId="26" w15:restartNumberingAfterBreak="0">
    <w:nsid w:val="670E54A6"/>
    <w:multiLevelType w:val="hybridMultilevel"/>
    <w:tmpl w:val="9FF27EF6"/>
    <w:lvl w:ilvl="0" w:tplc="062E57F4">
      <w:numFmt w:val="bullet"/>
      <w:lvlText w:val="–"/>
      <w:lvlJc w:val="left"/>
      <w:pPr>
        <w:tabs>
          <w:tab w:val="num" w:pos="2060"/>
        </w:tabs>
        <w:ind w:left="206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80"/>
        </w:tabs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00"/>
        </w:tabs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20"/>
        </w:tabs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40"/>
        </w:tabs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60"/>
        </w:tabs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80"/>
        </w:tabs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00"/>
        </w:tabs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20"/>
        </w:tabs>
        <w:ind w:left="7820" w:hanging="360"/>
      </w:pPr>
      <w:rPr>
        <w:rFonts w:ascii="Wingdings" w:hAnsi="Wingdings" w:hint="default"/>
      </w:rPr>
    </w:lvl>
  </w:abstractNum>
  <w:abstractNum w:abstractNumId="27" w15:restartNumberingAfterBreak="0">
    <w:nsid w:val="7D767B13"/>
    <w:multiLevelType w:val="hybridMultilevel"/>
    <w:tmpl w:val="8758B23E"/>
    <w:lvl w:ilvl="0" w:tplc="9866EF08">
      <w:numFmt w:val="bullet"/>
      <w:lvlText w:val="–"/>
      <w:lvlJc w:val="left"/>
      <w:pPr>
        <w:tabs>
          <w:tab w:val="num" w:pos="1634"/>
        </w:tabs>
        <w:ind w:left="1634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4"/>
        </w:tabs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4"/>
        </w:tabs>
        <w:ind w:left="6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4"/>
        </w:tabs>
        <w:ind w:left="7394" w:hanging="360"/>
      </w:pPr>
      <w:rPr>
        <w:rFonts w:ascii="Wingdings" w:hAnsi="Wingdings" w:hint="default"/>
      </w:rPr>
    </w:lvl>
  </w:abstractNum>
  <w:abstractNum w:abstractNumId="28" w15:restartNumberingAfterBreak="0">
    <w:nsid w:val="7E002651"/>
    <w:multiLevelType w:val="hybridMultilevel"/>
    <w:tmpl w:val="FE9C38AE"/>
    <w:lvl w:ilvl="0" w:tplc="C1429552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16"/>
  </w:num>
  <w:num w:numId="5">
    <w:abstractNumId w:val="19"/>
  </w:num>
  <w:num w:numId="6">
    <w:abstractNumId w:val="3"/>
  </w:num>
  <w:num w:numId="7">
    <w:abstractNumId w:val="20"/>
  </w:num>
  <w:num w:numId="8">
    <w:abstractNumId w:val="24"/>
  </w:num>
  <w:num w:numId="9">
    <w:abstractNumId w:val="26"/>
  </w:num>
  <w:num w:numId="10">
    <w:abstractNumId w:val="1"/>
  </w:num>
  <w:num w:numId="11">
    <w:abstractNumId w:val="12"/>
  </w:num>
  <w:num w:numId="12">
    <w:abstractNumId w:val="22"/>
  </w:num>
  <w:num w:numId="13">
    <w:abstractNumId w:val="13"/>
  </w:num>
  <w:num w:numId="14">
    <w:abstractNumId w:val="7"/>
  </w:num>
  <w:num w:numId="15">
    <w:abstractNumId w:val="8"/>
  </w:num>
  <w:num w:numId="16">
    <w:abstractNumId w:val="5"/>
  </w:num>
  <w:num w:numId="17">
    <w:abstractNumId w:val="6"/>
  </w:num>
  <w:num w:numId="18">
    <w:abstractNumId w:val="18"/>
  </w:num>
  <w:num w:numId="19">
    <w:abstractNumId w:val="2"/>
  </w:num>
  <w:num w:numId="20">
    <w:abstractNumId w:val="14"/>
  </w:num>
  <w:num w:numId="21">
    <w:abstractNumId w:val="17"/>
  </w:num>
  <w:num w:numId="22">
    <w:abstractNumId w:val="4"/>
  </w:num>
  <w:num w:numId="23">
    <w:abstractNumId w:val="9"/>
  </w:num>
  <w:num w:numId="24">
    <w:abstractNumId w:val="10"/>
  </w:num>
  <w:num w:numId="25">
    <w:abstractNumId w:val="23"/>
  </w:num>
  <w:num w:numId="26">
    <w:abstractNumId w:val="27"/>
  </w:num>
  <w:num w:numId="27">
    <w:abstractNumId w:val="15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B0"/>
    <w:rsid w:val="00A622DB"/>
    <w:rsid w:val="00AE4AB0"/>
    <w:rsid w:val="00B6420D"/>
    <w:rsid w:val="00C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EDEB9-2AA0-4627-800A-EF6F4CBB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"/>
    <w:qFormat/>
    <w:rsid w:val="00A622DB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aliases w:val="Heading 1"/>
    <w:basedOn w:val="a"/>
    <w:next w:val="a"/>
    <w:link w:val="10"/>
    <w:qFormat/>
    <w:rsid w:val="00A622DB"/>
    <w:pPr>
      <w:keepNext/>
      <w:outlineLvl w:val="0"/>
    </w:pPr>
    <w:rPr>
      <w:rFonts w:cs="David"/>
      <w:bCs/>
      <w:szCs w:val="36"/>
    </w:rPr>
  </w:style>
  <w:style w:type="paragraph" w:styleId="2">
    <w:name w:val="heading 2"/>
    <w:aliases w:val="Heading 2"/>
    <w:basedOn w:val="a"/>
    <w:next w:val="a"/>
    <w:link w:val="20"/>
    <w:qFormat/>
    <w:rsid w:val="00A622DB"/>
    <w:pPr>
      <w:keepNext/>
      <w:outlineLvl w:val="1"/>
    </w:pPr>
    <w:rPr>
      <w:bCs/>
      <w:sz w:val="40"/>
      <w:szCs w:val="32"/>
    </w:rPr>
  </w:style>
  <w:style w:type="paragraph" w:styleId="3">
    <w:name w:val="heading 3"/>
    <w:aliases w:val="Heading 3"/>
    <w:basedOn w:val="a"/>
    <w:next w:val="a"/>
    <w:link w:val="30"/>
    <w:qFormat/>
    <w:rsid w:val="00A622DB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aliases w:val="Heading 4"/>
    <w:basedOn w:val="a"/>
    <w:next w:val="a"/>
    <w:link w:val="40"/>
    <w:qFormat/>
    <w:rsid w:val="00A622DB"/>
    <w:pPr>
      <w:keepNext/>
      <w:outlineLvl w:val="3"/>
    </w:pPr>
    <w:rPr>
      <w:sz w:val="28"/>
      <w:szCs w:val="28"/>
    </w:rPr>
  </w:style>
  <w:style w:type="paragraph" w:styleId="5">
    <w:name w:val="heading 5"/>
    <w:aliases w:val="Heading 5"/>
    <w:basedOn w:val="a"/>
    <w:next w:val="a"/>
    <w:link w:val="50"/>
    <w:qFormat/>
    <w:rsid w:val="00A622DB"/>
    <w:pPr>
      <w:keepNext/>
      <w:jc w:val="center"/>
      <w:outlineLvl w:val="4"/>
    </w:pPr>
    <w:rPr>
      <w:rFonts w:cs="Narkisim"/>
      <w:sz w:val="36"/>
      <w:szCs w:val="36"/>
    </w:rPr>
  </w:style>
  <w:style w:type="paragraph" w:styleId="6">
    <w:name w:val="heading 6"/>
    <w:aliases w:val="Heading 6"/>
    <w:basedOn w:val="a"/>
    <w:next w:val="a"/>
    <w:link w:val="60"/>
    <w:qFormat/>
    <w:rsid w:val="00A622DB"/>
    <w:pPr>
      <w:keepNext/>
      <w:outlineLvl w:val="5"/>
    </w:pPr>
    <w:rPr>
      <w:rFonts w:cs="David"/>
      <w:sz w:val="36"/>
      <w:szCs w:val="36"/>
    </w:rPr>
  </w:style>
  <w:style w:type="paragraph" w:styleId="7">
    <w:name w:val="heading 7"/>
    <w:aliases w:val="Heading 7"/>
    <w:basedOn w:val="a"/>
    <w:next w:val="a"/>
    <w:link w:val="70"/>
    <w:qFormat/>
    <w:rsid w:val="00A622DB"/>
    <w:pPr>
      <w:keepNext/>
      <w:outlineLvl w:val="6"/>
    </w:pPr>
    <w:rPr>
      <w:rFonts w:cs="David"/>
      <w:b/>
      <w:bCs/>
      <w:sz w:val="32"/>
    </w:rPr>
  </w:style>
  <w:style w:type="paragraph" w:styleId="8">
    <w:name w:val="heading 8"/>
    <w:aliases w:val="Heading 8"/>
    <w:basedOn w:val="a"/>
    <w:next w:val="a"/>
    <w:link w:val="80"/>
    <w:qFormat/>
    <w:rsid w:val="00A622DB"/>
    <w:pPr>
      <w:keepNext/>
      <w:outlineLvl w:val="7"/>
    </w:pPr>
    <w:rPr>
      <w:b/>
      <w:bCs/>
    </w:rPr>
  </w:style>
  <w:style w:type="paragraph" w:styleId="9">
    <w:name w:val="heading 9"/>
    <w:aliases w:val="Heading 9"/>
    <w:basedOn w:val="a"/>
    <w:next w:val="a"/>
    <w:link w:val="90"/>
    <w:qFormat/>
    <w:rsid w:val="00A622DB"/>
    <w:pPr>
      <w:keepNext/>
      <w:outlineLvl w:val="8"/>
    </w:pPr>
    <w:rPr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aliases w:val="Heading 1 תו"/>
    <w:basedOn w:val="a0"/>
    <w:link w:val="1"/>
    <w:rsid w:val="00A622DB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20">
    <w:name w:val="כותרת 2 תו"/>
    <w:aliases w:val="Heading 2 תו"/>
    <w:basedOn w:val="a0"/>
    <w:link w:val="2"/>
    <w:rsid w:val="00A622DB"/>
    <w:rPr>
      <w:rFonts w:ascii="Times New Roman" w:eastAsia="Times New Roman" w:hAnsi="Times New Roman" w:cs="David Transparent"/>
      <w:bCs/>
      <w:noProof/>
      <w:sz w:val="40"/>
      <w:szCs w:val="32"/>
    </w:rPr>
  </w:style>
  <w:style w:type="character" w:customStyle="1" w:styleId="30">
    <w:name w:val="כותרת 3 תו"/>
    <w:aliases w:val="Heading 3 תו"/>
    <w:basedOn w:val="a0"/>
    <w:link w:val="3"/>
    <w:rsid w:val="00A622DB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aliases w:val="Heading 4 תו"/>
    <w:basedOn w:val="a0"/>
    <w:link w:val="4"/>
    <w:rsid w:val="00A622DB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50">
    <w:name w:val="כותרת 5 תו"/>
    <w:aliases w:val="Heading 5 תו"/>
    <w:basedOn w:val="a0"/>
    <w:link w:val="5"/>
    <w:rsid w:val="00A622DB"/>
    <w:rPr>
      <w:rFonts w:ascii="Times New Roman" w:eastAsia="Times New Roman" w:hAnsi="Times New Roman" w:cs="Narkisim"/>
      <w:noProof/>
      <w:sz w:val="36"/>
      <w:szCs w:val="36"/>
    </w:rPr>
  </w:style>
  <w:style w:type="character" w:customStyle="1" w:styleId="60">
    <w:name w:val="כותרת 6 תו"/>
    <w:aliases w:val="Heading 6 תו"/>
    <w:basedOn w:val="a0"/>
    <w:link w:val="6"/>
    <w:rsid w:val="00A622DB"/>
    <w:rPr>
      <w:rFonts w:ascii="Times New Roman" w:eastAsia="Times New Roman" w:hAnsi="Times New Roman" w:cs="David"/>
      <w:noProof/>
      <w:sz w:val="36"/>
      <w:szCs w:val="36"/>
    </w:rPr>
  </w:style>
  <w:style w:type="character" w:customStyle="1" w:styleId="70">
    <w:name w:val="כותרת 7 תו"/>
    <w:aliases w:val="Heading 7 תו"/>
    <w:basedOn w:val="a0"/>
    <w:link w:val="7"/>
    <w:rsid w:val="00A622DB"/>
    <w:rPr>
      <w:rFonts w:ascii="Times New Roman" w:eastAsia="Times New Roman" w:hAnsi="Times New Roman" w:cs="David"/>
      <w:b/>
      <w:bCs/>
      <w:noProof/>
      <w:sz w:val="32"/>
      <w:szCs w:val="24"/>
    </w:rPr>
  </w:style>
  <w:style w:type="character" w:customStyle="1" w:styleId="80">
    <w:name w:val="כותרת 8 תו"/>
    <w:aliases w:val="Heading 8 תו"/>
    <w:basedOn w:val="a0"/>
    <w:link w:val="8"/>
    <w:rsid w:val="00A622DB"/>
    <w:rPr>
      <w:rFonts w:ascii="Times New Roman" w:eastAsia="Times New Roman" w:hAnsi="Times New Roman" w:cs="David Transparent"/>
      <w:b/>
      <w:bCs/>
      <w:noProof/>
      <w:sz w:val="24"/>
      <w:szCs w:val="24"/>
    </w:rPr>
  </w:style>
  <w:style w:type="character" w:customStyle="1" w:styleId="90">
    <w:name w:val="כותרת 9 תו"/>
    <w:aliases w:val="Heading 9 תו"/>
    <w:basedOn w:val="a0"/>
    <w:link w:val="9"/>
    <w:rsid w:val="00A622DB"/>
    <w:rPr>
      <w:rFonts w:ascii="Times New Roman" w:eastAsia="Times New Roman" w:hAnsi="Times New Roman" w:cs="David Transparent"/>
      <w:bCs/>
      <w:noProof/>
      <w:sz w:val="32"/>
      <w:szCs w:val="36"/>
    </w:rPr>
  </w:style>
  <w:style w:type="paragraph" w:styleId="a3">
    <w:name w:val="footer"/>
    <w:aliases w:val="Footer"/>
    <w:basedOn w:val="a"/>
    <w:link w:val="a4"/>
    <w:rsid w:val="00A622DB"/>
    <w:pPr>
      <w:tabs>
        <w:tab w:val="center" w:pos="4153"/>
        <w:tab w:val="right" w:pos="8306"/>
      </w:tabs>
      <w:spacing w:after="120" w:line="360" w:lineRule="exact"/>
      <w:ind w:firstLine="567"/>
      <w:jc w:val="both"/>
    </w:pPr>
    <w:rPr>
      <w:noProof w:val="0"/>
      <w:sz w:val="26"/>
      <w:szCs w:val="26"/>
    </w:rPr>
  </w:style>
  <w:style w:type="character" w:customStyle="1" w:styleId="a4">
    <w:name w:val="כותרת תחתונה תו"/>
    <w:aliases w:val="Footer תו"/>
    <w:basedOn w:val="a0"/>
    <w:link w:val="a3"/>
    <w:rsid w:val="00A622DB"/>
    <w:rPr>
      <w:rFonts w:ascii="Times New Roman" w:eastAsia="Times New Roman" w:hAnsi="Times New Roman" w:cs="David Transparent"/>
      <w:sz w:val="26"/>
      <w:szCs w:val="26"/>
    </w:rPr>
  </w:style>
  <w:style w:type="paragraph" w:styleId="a5">
    <w:name w:val="header"/>
    <w:aliases w:val="Header"/>
    <w:basedOn w:val="a"/>
    <w:link w:val="a6"/>
    <w:rsid w:val="00A622DB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aliases w:val="Header תו"/>
    <w:basedOn w:val="a0"/>
    <w:link w:val="a5"/>
    <w:rsid w:val="00A622DB"/>
    <w:rPr>
      <w:rFonts w:ascii="Times New Roman" w:eastAsia="Times New Roman" w:hAnsi="Times New Roman" w:cs="David Transparent"/>
      <w:noProof/>
      <w:sz w:val="24"/>
      <w:szCs w:val="24"/>
    </w:rPr>
  </w:style>
  <w:style w:type="paragraph" w:customStyle="1" w:styleId="-Default-">
    <w:name w:val="-Default-"/>
    <w:rsid w:val="00A622DB"/>
    <w:pPr>
      <w:widowControl w:val="0"/>
      <w:spacing w:after="0" w:line="240" w:lineRule="auto"/>
    </w:pPr>
    <w:rPr>
      <w:rFonts w:ascii="Arial" w:eastAsia="Times New Roman" w:hAnsi="Times New Roman" w:cs="Miriam"/>
      <w:snapToGrid w:val="0"/>
      <w:sz w:val="24"/>
      <w:szCs w:val="24"/>
      <w:lang w:eastAsia="he-IL"/>
    </w:rPr>
  </w:style>
  <w:style w:type="character" w:styleId="a7">
    <w:name w:val="page number"/>
    <w:aliases w:val="Page Number"/>
    <w:basedOn w:val="a0"/>
    <w:rsid w:val="00A622DB"/>
  </w:style>
  <w:style w:type="paragraph" w:styleId="a8">
    <w:name w:val="Body Text Indent"/>
    <w:aliases w:val="Body Text Indent"/>
    <w:basedOn w:val="a"/>
    <w:link w:val="a9"/>
    <w:rsid w:val="00A622DB"/>
    <w:pPr>
      <w:jc w:val="both"/>
    </w:pPr>
    <w:rPr>
      <w:sz w:val="22"/>
      <w:szCs w:val="22"/>
    </w:rPr>
  </w:style>
  <w:style w:type="character" w:customStyle="1" w:styleId="a9">
    <w:name w:val="כניסה בגוף טקסט תו"/>
    <w:aliases w:val="Body Text Indent תו"/>
    <w:basedOn w:val="a0"/>
    <w:link w:val="a8"/>
    <w:rsid w:val="00A622DB"/>
    <w:rPr>
      <w:rFonts w:ascii="Times New Roman" w:eastAsia="Times New Roman" w:hAnsi="Times New Roman" w:cs="David Transparent"/>
      <w:noProof/>
    </w:rPr>
  </w:style>
  <w:style w:type="paragraph" w:styleId="aa">
    <w:name w:val="Title"/>
    <w:aliases w:val="Title"/>
    <w:basedOn w:val="a"/>
    <w:link w:val="ab"/>
    <w:qFormat/>
    <w:rsid w:val="00A622DB"/>
    <w:pPr>
      <w:jc w:val="center"/>
    </w:pPr>
    <w:rPr>
      <w:sz w:val="36"/>
      <w:szCs w:val="36"/>
      <w:lang w:eastAsia="he-IL"/>
    </w:rPr>
  </w:style>
  <w:style w:type="character" w:customStyle="1" w:styleId="ab">
    <w:name w:val="כותרת טקסט תו"/>
    <w:aliases w:val="Title תו"/>
    <w:basedOn w:val="a0"/>
    <w:link w:val="aa"/>
    <w:rsid w:val="00A622DB"/>
    <w:rPr>
      <w:rFonts w:ascii="Times New Roman" w:eastAsia="Times New Roman" w:hAnsi="Times New Roman" w:cs="David Transparent"/>
      <w:noProof/>
      <w:sz w:val="36"/>
      <w:szCs w:val="36"/>
      <w:lang w:eastAsia="he-IL"/>
    </w:rPr>
  </w:style>
  <w:style w:type="paragraph" w:customStyle="1" w:styleId="11">
    <w:name w:val="1"/>
    <w:basedOn w:val="a"/>
    <w:next w:val="a8"/>
    <w:rsid w:val="00A622DB"/>
    <w:pPr>
      <w:ind w:left="6944"/>
      <w:jc w:val="both"/>
    </w:pPr>
    <w:rPr>
      <w:sz w:val="22"/>
      <w:szCs w:val="22"/>
    </w:rPr>
  </w:style>
  <w:style w:type="character" w:styleId="FollowedHyperlink">
    <w:name w:val="FollowedHyperlink"/>
    <w:rsid w:val="00A622DB"/>
    <w:rPr>
      <w:color w:val="800080"/>
      <w:u w:val="single"/>
    </w:rPr>
  </w:style>
  <w:style w:type="paragraph" w:styleId="31">
    <w:name w:val="Body Text Indent 3"/>
    <w:basedOn w:val="a"/>
    <w:link w:val="32"/>
    <w:rsid w:val="00A622DB"/>
    <w:pPr>
      <w:ind w:firstLine="1841"/>
    </w:pPr>
  </w:style>
  <w:style w:type="character" w:customStyle="1" w:styleId="32">
    <w:name w:val="כניסה בגוף טקסט 3 תו"/>
    <w:basedOn w:val="a0"/>
    <w:link w:val="31"/>
    <w:rsid w:val="00A622DB"/>
    <w:rPr>
      <w:rFonts w:ascii="Times New Roman" w:eastAsia="Times New Roman" w:hAnsi="Times New Roman" w:cs="David Transparent"/>
      <w:noProof/>
      <w:sz w:val="24"/>
      <w:szCs w:val="24"/>
    </w:rPr>
  </w:style>
  <w:style w:type="paragraph" w:styleId="21">
    <w:name w:val="Body Text Indent 2"/>
    <w:basedOn w:val="a"/>
    <w:link w:val="22"/>
    <w:rsid w:val="00A622DB"/>
    <w:pPr>
      <w:ind w:firstLine="849"/>
    </w:pPr>
  </w:style>
  <w:style w:type="character" w:customStyle="1" w:styleId="22">
    <w:name w:val="כניסה בגוף טקסט 2 תו"/>
    <w:basedOn w:val="a0"/>
    <w:link w:val="21"/>
    <w:rsid w:val="00A622DB"/>
    <w:rPr>
      <w:rFonts w:ascii="Times New Roman" w:eastAsia="Times New Roman" w:hAnsi="Times New Roman" w:cs="David Transparent"/>
      <w:noProof/>
      <w:sz w:val="24"/>
      <w:szCs w:val="24"/>
    </w:rPr>
  </w:style>
  <w:style w:type="character" w:styleId="ac">
    <w:name w:val="Strong"/>
    <w:qFormat/>
    <w:rsid w:val="00A622DB"/>
    <w:rPr>
      <w:b/>
      <w:bCs/>
    </w:rPr>
  </w:style>
  <w:style w:type="paragraph" w:styleId="TOC1">
    <w:name w:val="toc 1"/>
    <w:basedOn w:val="a"/>
    <w:next w:val="a"/>
    <w:autoRedefine/>
    <w:uiPriority w:val="39"/>
    <w:rsid w:val="00A622DB"/>
  </w:style>
  <w:style w:type="paragraph" w:styleId="TOC2">
    <w:name w:val="toc 2"/>
    <w:basedOn w:val="a"/>
    <w:next w:val="a"/>
    <w:autoRedefine/>
    <w:uiPriority w:val="39"/>
    <w:rsid w:val="00A622DB"/>
    <w:pPr>
      <w:ind w:left="240"/>
    </w:pPr>
  </w:style>
  <w:style w:type="paragraph" w:styleId="TOC3">
    <w:name w:val="toc 3"/>
    <w:basedOn w:val="a"/>
    <w:next w:val="a"/>
    <w:autoRedefine/>
    <w:uiPriority w:val="39"/>
    <w:rsid w:val="00A622DB"/>
    <w:pPr>
      <w:ind w:left="480"/>
    </w:pPr>
  </w:style>
  <w:style w:type="paragraph" w:styleId="TOC4">
    <w:name w:val="toc 4"/>
    <w:basedOn w:val="a"/>
    <w:next w:val="a"/>
    <w:autoRedefine/>
    <w:uiPriority w:val="39"/>
    <w:rsid w:val="00A622DB"/>
    <w:pPr>
      <w:ind w:left="720"/>
    </w:pPr>
  </w:style>
  <w:style w:type="paragraph" w:styleId="TOC5">
    <w:name w:val="toc 5"/>
    <w:basedOn w:val="a"/>
    <w:next w:val="a"/>
    <w:autoRedefine/>
    <w:uiPriority w:val="39"/>
    <w:rsid w:val="00A622DB"/>
    <w:pPr>
      <w:ind w:left="960"/>
    </w:pPr>
  </w:style>
  <w:style w:type="paragraph" w:styleId="TOC6">
    <w:name w:val="toc 6"/>
    <w:basedOn w:val="a"/>
    <w:next w:val="a"/>
    <w:autoRedefine/>
    <w:uiPriority w:val="39"/>
    <w:rsid w:val="00A622DB"/>
    <w:pPr>
      <w:ind w:left="1200"/>
    </w:pPr>
  </w:style>
  <w:style w:type="paragraph" w:styleId="TOC7">
    <w:name w:val="toc 7"/>
    <w:basedOn w:val="a"/>
    <w:next w:val="a"/>
    <w:autoRedefine/>
    <w:uiPriority w:val="39"/>
    <w:rsid w:val="00A622DB"/>
    <w:pPr>
      <w:ind w:left="1440"/>
    </w:pPr>
  </w:style>
  <w:style w:type="paragraph" w:styleId="TOC8">
    <w:name w:val="toc 8"/>
    <w:basedOn w:val="a"/>
    <w:next w:val="a"/>
    <w:autoRedefine/>
    <w:uiPriority w:val="39"/>
    <w:rsid w:val="00A622DB"/>
    <w:pPr>
      <w:ind w:left="1680"/>
    </w:pPr>
  </w:style>
  <w:style w:type="paragraph" w:styleId="TOC9">
    <w:name w:val="toc 9"/>
    <w:basedOn w:val="a"/>
    <w:next w:val="a"/>
    <w:autoRedefine/>
    <w:uiPriority w:val="39"/>
    <w:rsid w:val="00A622DB"/>
    <w:pPr>
      <w:ind w:left="1920"/>
    </w:pPr>
  </w:style>
  <w:style w:type="character" w:styleId="Hyperlink">
    <w:name w:val="Hyperlink"/>
    <w:uiPriority w:val="99"/>
    <w:rsid w:val="00A622DB"/>
    <w:rPr>
      <w:color w:val="0000FF"/>
      <w:u w:val="single"/>
    </w:rPr>
  </w:style>
  <w:style w:type="paragraph" w:customStyle="1" w:styleId="12-">
    <w:name w:val="12-דוד"/>
    <w:rsid w:val="00A622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he-IL"/>
    </w:rPr>
  </w:style>
  <w:style w:type="paragraph" w:styleId="ad">
    <w:name w:val="TOC Heading"/>
    <w:basedOn w:val="1"/>
    <w:next w:val="a"/>
    <w:uiPriority w:val="39"/>
    <w:unhideWhenUsed/>
    <w:qFormat/>
    <w:rsid w:val="00A622DB"/>
    <w:pPr>
      <w:keepLines/>
      <w:spacing w:before="240" w:line="259" w:lineRule="auto"/>
      <w:outlineLvl w:val="9"/>
    </w:pPr>
    <w:rPr>
      <w:rFonts w:ascii="Calibri Light" w:hAnsi="Calibri Light" w:cs="Times New Roman"/>
      <w:bCs w:val="0"/>
      <w:noProof w:val="0"/>
      <w:color w:val="2F5496"/>
      <w:sz w:val="32"/>
      <w:szCs w:val="32"/>
      <w:rtl/>
      <w:cs/>
    </w:rPr>
  </w:style>
  <w:style w:type="character" w:styleId="ae">
    <w:name w:val="Unresolved Mention"/>
    <w:uiPriority w:val="99"/>
    <w:semiHidden/>
    <w:unhideWhenUsed/>
    <w:rsid w:val="00A622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3974</Words>
  <Characters>19873</Characters>
  <Application>Microsoft Office Word</Application>
  <DocSecurity>0</DocSecurity>
  <Lines>165</Lines>
  <Paragraphs>47</Paragraphs>
  <ScaleCrop>false</ScaleCrop>
  <Company/>
  <LinksUpToDate>false</LinksUpToDate>
  <CharactersWithSpaces>23800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2018-03-14T10:28:00Z</dcterms:created>
  <dcterms:modified xsi:type="dcterms:W3CDTF">2018-03-14T10:30:00Z</dcterms:modified>
</cp:coreProperties>
</file>