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14" w:rsidRDefault="007B4614" w:rsidP="007B4614">
      <w:pPr>
        <w:pStyle w:val="2"/>
        <w:rPr>
          <w:rFonts w:hint="cs"/>
          <w:rtl/>
        </w:rPr>
      </w:pPr>
      <w:bookmarkStart w:id="0" w:name="_Ref67132796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999490</wp:posOffset>
            </wp:positionH>
            <wp:positionV relativeFrom="paragraph">
              <wp:posOffset>687705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>"אבא אבא"</w:t>
      </w:r>
      <w:bookmarkEnd w:id="0"/>
    </w:p>
    <w:p w:rsidR="007B4614" w:rsidRPr="006A75C5" w:rsidRDefault="007B4614" w:rsidP="007B4614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sz w:val="87"/>
          <w:szCs w:val="87"/>
          <w:rtl/>
        </w:rPr>
      </w:pPr>
      <w:r w:rsidRPr="006A75C5">
        <w:rPr>
          <w:rStyle w:val="a8"/>
          <w:sz w:val="87"/>
          <w:szCs w:val="87"/>
          <w:rtl/>
        </w:rPr>
        <w:t>כ</w:t>
      </w:r>
    </w:p>
    <w:p w:rsidR="007B4614" w:rsidRDefault="007B4614" w:rsidP="007B4614">
      <w:pPr>
        <w:rPr>
          <w:rFonts w:hint="cs"/>
          <w:sz w:val="24"/>
          <w:rtl/>
        </w:rPr>
      </w:pPr>
      <w:r>
        <w:rPr>
          <w:sz w:val="24"/>
          <w:rtl/>
        </w:rPr>
        <w:t>נסת ישראל – ו</w:t>
      </w:r>
      <w:r>
        <w:rPr>
          <w:rFonts w:hint="cs"/>
          <w:sz w:val="24"/>
          <w:rtl/>
        </w:rPr>
        <w:t xml:space="preserve">ממילא </w:t>
      </w:r>
      <w:r>
        <w:rPr>
          <w:sz w:val="24"/>
          <w:rtl/>
        </w:rPr>
        <w:t>כל כלה-</w:t>
      </w:r>
      <w:proofErr w:type="spellStart"/>
      <w:r>
        <w:rPr>
          <w:sz w:val="24"/>
          <w:rtl/>
        </w:rPr>
        <w:t>אשה</w:t>
      </w:r>
      <w:proofErr w:type="spellEnd"/>
      <w:r>
        <w:rPr>
          <w:sz w:val="24"/>
          <w:rtl/>
        </w:rPr>
        <w:t xml:space="preserve"> – מזוהה עם עבודת התפלה. כך, בבית היהודי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בעוד ש</w:t>
      </w:r>
      <w:r>
        <w:rPr>
          <w:sz w:val="24"/>
          <w:rtl/>
        </w:rPr>
        <w:t>על האיש לעשות את ביתו ל</w:t>
      </w:r>
      <w:r>
        <w:rPr>
          <w:rFonts w:hint="cs"/>
          <w:sz w:val="24"/>
          <w:rtl/>
        </w:rPr>
        <w:t xml:space="preserve">בית מדרש, </w:t>
      </w:r>
      <w:r>
        <w:rPr>
          <w:sz w:val="24"/>
          <w:rtl/>
        </w:rPr>
        <w:t>בית של תורה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על </w:t>
      </w:r>
      <w:proofErr w:type="spellStart"/>
      <w:r>
        <w:rPr>
          <w:sz w:val="24"/>
          <w:rtl/>
        </w:rPr>
        <w:t>האשה</w:t>
      </w:r>
      <w:proofErr w:type="spellEnd"/>
      <w:r>
        <w:rPr>
          <w:sz w:val="24"/>
          <w:rtl/>
        </w:rPr>
        <w:t xml:space="preserve"> לדאוג לכך שיהיה </w:t>
      </w:r>
      <w:r>
        <w:rPr>
          <w:rFonts w:hint="cs"/>
          <w:sz w:val="24"/>
          <w:rtl/>
        </w:rPr>
        <w:t xml:space="preserve">ביתה </w:t>
      </w:r>
      <w:r>
        <w:rPr>
          <w:sz w:val="24"/>
          <w:rtl/>
        </w:rPr>
        <w:t>"בית תפלה"</w:t>
      </w:r>
      <w:r>
        <w:rPr>
          <w:rStyle w:val="a6"/>
          <w:sz w:val="24"/>
          <w:rtl/>
        </w:rPr>
        <w:endnoteReference w:id="1"/>
      </w:r>
      <w:r>
        <w:rPr>
          <w:sz w:val="24"/>
          <w:rtl/>
        </w:rPr>
        <w:t>.</w:t>
      </w:r>
    </w:p>
    <w:p w:rsidR="007B4614" w:rsidRDefault="007B4614" w:rsidP="007B4614">
      <w:pPr>
        <w:rPr>
          <w:sz w:val="24"/>
          <w:rtl/>
        </w:rPr>
      </w:pPr>
      <w:r>
        <w:rPr>
          <w:rFonts w:hint="cs"/>
          <w:sz w:val="24"/>
          <w:rtl/>
        </w:rPr>
        <w:t xml:space="preserve">גם לכלה יש חלק בתורה, אך בעוד שהחתן חש כי התורה היא גילוי </w:t>
      </w:r>
      <w:proofErr w:type="spellStart"/>
      <w:r>
        <w:rPr>
          <w:rFonts w:hint="cs"/>
          <w:sz w:val="24"/>
          <w:rtl/>
        </w:rPr>
        <w:t>אלקי</w:t>
      </w:r>
      <w:proofErr w:type="spellEnd"/>
      <w:r>
        <w:rPr>
          <w:rFonts w:hint="cs"/>
          <w:sz w:val="24"/>
          <w:rtl/>
        </w:rPr>
        <w:t xml:space="preserve"> מלמעלה למטה, הרי ש</w:t>
      </w:r>
      <w:r>
        <w:rPr>
          <w:sz w:val="24"/>
          <w:rtl/>
        </w:rPr>
        <w:t>אצל הכלה גם התורה, כמו התפלה, היא קריאה לה' מלמטה למעלה</w:t>
      </w:r>
      <w:r>
        <w:rPr>
          <w:rFonts w:hint="cs"/>
          <w:sz w:val="24"/>
          <w:rtl/>
        </w:rPr>
        <w:t>. כך</w:t>
      </w:r>
      <w:r>
        <w:rPr>
          <w:sz w:val="24"/>
          <w:rtl/>
        </w:rPr>
        <w:t xml:space="preserve"> מבואר ב</w:t>
      </w:r>
      <w:r>
        <w:rPr>
          <w:rFonts w:hint="cs"/>
          <w:sz w:val="24"/>
          <w:rtl/>
        </w:rPr>
        <w:t xml:space="preserve">ספר </w:t>
      </w:r>
      <w:proofErr w:type="spellStart"/>
      <w:r>
        <w:rPr>
          <w:rFonts w:hint="cs"/>
          <w:sz w:val="24"/>
          <w:rtl/>
        </w:rPr>
        <w:t>ה</w:t>
      </w:r>
      <w:r>
        <w:rPr>
          <w:sz w:val="24"/>
          <w:rtl/>
        </w:rPr>
        <w:t>תניא</w:t>
      </w:r>
      <w:proofErr w:type="spellEnd"/>
      <w:r>
        <w:rPr>
          <w:rStyle w:val="a6"/>
          <w:sz w:val="24"/>
          <w:rtl/>
        </w:rPr>
        <w:endnoteReference w:id="2"/>
      </w:r>
      <w:r>
        <w:rPr>
          <w:sz w:val="24"/>
          <w:rtl/>
        </w:rPr>
        <w:t xml:space="preserve"> שיש לקרוא לה' דרך התורה – "'קרוב ה' לכל </w:t>
      </w:r>
      <w:r>
        <w:rPr>
          <w:rFonts w:hint="cs"/>
          <w:sz w:val="24"/>
          <w:rtl/>
        </w:rPr>
        <w:t xml:space="preserve">קוראיו לכל </w:t>
      </w:r>
      <w:r>
        <w:rPr>
          <w:sz w:val="24"/>
          <w:rtl/>
        </w:rPr>
        <w:t>אשר יקראוהו באמת'</w:t>
      </w:r>
      <w:r>
        <w:rPr>
          <w:rStyle w:val="a6"/>
          <w:sz w:val="24"/>
          <w:rtl/>
        </w:rPr>
        <w:endnoteReference w:id="3"/>
      </w:r>
      <w:r>
        <w:rPr>
          <w:sz w:val="24"/>
          <w:rtl/>
        </w:rPr>
        <w:t xml:space="preserve"> ואין אמת אלא תורה, היינו שקורא ל</w:t>
      </w:r>
      <w:r>
        <w:rPr>
          <w:rFonts w:hint="cs"/>
          <w:sz w:val="24"/>
          <w:rtl/>
        </w:rPr>
        <w:t>ה</w:t>
      </w:r>
      <w:r>
        <w:rPr>
          <w:sz w:val="24"/>
          <w:rtl/>
        </w:rPr>
        <w:t xml:space="preserve">קב"ה על ידי התורה </w:t>
      </w:r>
      <w:proofErr w:type="spellStart"/>
      <w:r>
        <w:rPr>
          <w:sz w:val="24"/>
          <w:rtl/>
        </w:rPr>
        <w:t>דוקא</w:t>
      </w:r>
      <w:proofErr w:type="spellEnd"/>
      <w:r>
        <w:rPr>
          <w:sz w:val="24"/>
          <w:rtl/>
        </w:rPr>
        <w:t xml:space="preserve">, </w:t>
      </w:r>
      <w:proofErr w:type="spellStart"/>
      <w:r>
        <w:rPr>
          <w:sz w:val="24"/>
          <w:rtl/>
        </w:rPr>
        <w:t>לאפוקי</w:t>
      </w:r>
      <w:proofErr w:type="spellEnd"/>
      <w:r>
        <w:rPr>
          <w:sz w:val="24"/>
          <w:rtl/>
        </w:rPr>
        <w:t xml:space="preserve"> מי שקורא אותו שלא על ידי עסק התורה אלא צועק כך אבא </w:t>
      </w:r>
      <w:proofErr w:type="spellStart"/>
      <w:r>
        <w:rPr>
          <w:sz w:val="24"/>
          <w:rtl/>
        </w:rPr>
        <w:t>אבא</w:t>
      </w:r>
      <w:proofErr w:type="spellEnd"/>
      <w:r>
        <w:rPr>
          <w:sz w:val="24"/>
          <w:rtl/>
        </w:rPr>
        <w:t>, וכמו שקובל עליו הנביא 'ואין קורא בשמך'</w:t>
      </w:r>
      <w:r>
        <w:rPr>
          <w:rStyle w:val="a6"/>
          <w:sz w:val="24"/>
          <w:rtl/>
        </w:rPr>
        <w:endnoteReference w:id="4"/>
      </w:r>
      <w:r>
        <w:rPr>
          <w:sz w:val="24"/>
          <w:rtl/>
        </w:rPr>
        <w:t>".</w:t>
      </w:r>
    </w:p>
    <w:p w:rsidR="007B4614" w:rsidRDefault="007B4614" w:rsidP="007B4614">
      <w:pPr>
        <w:rPr>
          <w:sz w:val="24"/>
          <w:rtl/>
        </w:rPr>
      </w:pPr>
      <w:r>
        <w:rPr>
          <w:sz w:val="24"/>
          <w:rtl/>
        </w:rPr>
        <w:t xml:space="preserve">לפני החתונה קוראת הכלה כבת לאב, "אבא </w:t>
      </w:r>
      <w:proofErr w:type="spellStart"/>
      <w:r>
        <w:rPr>
          <w:sz w:val="24"/>
          <w:rtl/>
        </w:rPr>
        <w:t>אבא</w:t>
      </w:r>
      <w:proofErr w:type="spellEnd"/>
      <w:r>
        <w:rPr>
          <w:sz w:val="24"/>
          <w:rtl/>
        </w:rPr>
        <w:t xml:space="preserve">" (ועבודתה היא מעין עבודת האבות קודם מתן תורה), </w:t>
      </w:r>
      <w:r>
        <w:rPr>
          <w:rFonts w:hint="cs"/>
          <w:sz w:val="24"/>
          <w:rtl/>
        </w:rPr>
        <w:t>אך מהחתונה והלאה</w:t>
      </w:r>
      <w:r>
        <w:rPr>
          <w:sz w:val="24"/>
          <w:rtl/>
        </w:rPr>
        <w:t xml:space="preserve"> היא מזדהה עם התורה. אין זו הזדהות עם שכל התורה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בו עוסק ה</w:t>
      </w:r>
      <w:r>
        <w:rPr>
          <w:b/>
          <w:bCs/>
          <w:sz w:val="30"/>
          <w:szCs w:val="28"/>
          <w:rtl/>
        </w:rPr>
        <w:t>איש</w:t>
      </w:r>
      <w:r>
        <w:rPr>
          <w:sz w:val="24"/>
          <w:rtl/>
        </w:rPr>
        <w:t xml:space="preserve"> (שעיקרו </w:t>
      </w:r>
      <w:r>
        <w:rPr>
          <w:b/>
          <w:bCs/>
          <w:sz w:val="30"/>
          <w:szCs w:val="28"/>
          <w:rtl/>
        </w:rPr>
        <w:t>א</w:t>
      </w:r>
      <w:r>
        <w:rPr>
          <w:sz w:val="24"/>
          <w:rtl/>
        </w:rPr>
        <w:t xml:space="preserve">ור </w:t>
      </w:r>
      <w:r>
        <w:rPr>
          <w:b/>
          <w:bCs/>
          <w:sz w:val="30"/>
          <w:szCs w:val="28"/>
          <w:rtl/>
        </w:rPr>
        <w:t>ש</w:t>
      </w:r>
      <w:r>
        <w:rPr>
          <w:sz w:val="24"/>
          <w:rtl/>
        </w:rPr>
        <w:t>כל</w:t>
      </w:r>
      <w:r>
        <w:rPr>
          <w:b/>
          <w:bCs/>
          <w:sz w:val="30"/>
          <w:szCs w:val="28"/>
          <w:rtl/>
        </w:rPr>
        <w:t>י</w:t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 xml:space="preserve">– </w:t>
      </w:r>
      <w:r>
        <w:rPr>
          <w:rFonts w:hint="eastAsia"/>
          <w:b/>
          <w:bCs/>
          <w:sz w:val="30"/>
          <w:szCs w:val="28"/>
          <w:rtl/>
        </w:rPr>
        <w:t>אש</w:t>
      </w:r>
      <w:r>
        <w:rPr>
          <w:rFonts w:hint="eastAsia"/>
          <w:sz w:val="24"/>
          <w:rtl/>
        </w:rPr>
        <w:t xml:space="preserve"> </w:t>
      </w:r>
      <w:r>
        <w:rPr>
          <w:rFonts w:hint="eastAsia"/>
          <w:b/>
          <w:bCs/>
          <w:sz w:val="30"/>
          <w:szCs w:val="28"/>
          <w:rtl/>
        </w:rPr>
        <w:t>י</w:t>
      </w:r>
      <w:r>
        <w:rPr>
          <w:rFonts w:hint="cs"/>
          <w:sz w:val="24"/>
          <w:rtl/>
        </w:rPr>
        <w:t>),</w:t>
      </w:r>
      <w:r>
        <w:rPr>
          <w:sz w:val="24"/>
          <w:rtl/>
        </w:rPr>
        <w:t xml:space="preserve"> אלא הזדהות עם עצם אמונת ישראל בתורה (ב</w:t>
      </w:r>
      <w:r>
        <w:rPr>
          <w:b/>
          <w:bCs/>
          <w:sz w:val="30"/>
          <w:szCs w:val="28"/>
          <w:rtl/>
        </w:rPr>
        <w:t>א</w:t>
      </w:r>
      <w:r>
        <w:rPr>
          <w:sz w:val="24"/>
          <w:rtl/>
        </w:rPr>
        <w:t xml:space="preserve">מונה </w:t>
      </w:r>
      <w:r>
        <w:rPr>
          <w:b/>
          <w:bCs/>
          <w:sz w:val="30"/>
          <w:szCs w:val="28"/>
          <w:rtl/>
        </w:rPr>
        <w:t>ש</w:t>
      </w:r>
      <w:r>
        <w:rPr>
          <w:sz w:val="24"/>
          <w:rtl/>
        </w:rPr>
        <w:t>למ</w:t>
      </w:r>
      <w:r>
        <w:rPr>
          <w:b/>
          <w:bCs/>
          <w:sz w:val="30"/>
          <w:szCs w:val="28"/>
          <w:rtl/>
        </w:rPr>
        <w:t>ה</w:t>
      </w:r>
      <w:r>
        <w:rPr>
          <w:sz w:val="24"/>
          <w:rtl/>
        </w:rPr>
        <w:t xml:space="preserve"> שב</w:t>
      </w:r>
      <w:r>
        <w:rPr>
          <w:b/>
          <w:bCs/>
          <w:szCs w:val="28"/>
          <w:rtl/>
        </w:rPr>
        <w:t>אש</w:t>
      </w:r>
      <w:r>
        <w:rPr>
          <w:b/>
          <w:bCs/>
          <w:sz w:val="30"/>
          <w:szCs w:val="28"/>
          <w:rtl/>
        </w:rPr>
        <w:t>ה</w:t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 xml:space="preserve">– </w:t>
      </w:r>
      <w:r>
        <w:rPr>
          <w:rFonts w:hint="eastAsia"/>
          <w:b/>
          <w:bCs/>
          <w:sz w:val="30"/>
          <w:szCs w:val="28"/>
          <w:rtl/>
        </w:rPr>
        <w:t>אש</w:t>
      </w:r>
      <w:r>
        <w:rPr>
          <w:rFonts w:hint="eastAsia"/>
          <w:sz w:val="24"/>
          <w:rtl/>
        </w:rPr>
        <w:t xml:space="preserve"> </w:t>
      </w:r>
      <w:r>
        <w:rPr>
          <w:rFonts w:hint="eastAsia"/>
          <w:b/>
          <w:bCs/>
          <w:sz w:val="30"/>
          <w:szCs w:val="28"/>
          <w:rtl/>
        </w:rPr>
        <w:t>ה</w:t>
      </w:r>
      <w:r>
        <w:rPr>
          <w:rFonts w:hint="cs"/>
          <w:sz w:val="24"/>
          <w:rtl/>
        </w:rPr>
        <w:t>)</w:t>
      </w:r>
      <w:r>
        <w:rPr>
          <w:rStyle w:val="a6"/>
          <w:sz w:val="24"/>
          <w:rtl/>
        </w:rPr>
        <w:endnoteReference w:id="5"/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ה</w:t>
      </w:r>
      <w:r>
        <w:rPr>
          <w:sz w:val="24"/>
          <w:rtl/>
        </w:rPr>
        <w:t>אמונה תופסת בעצם התורה, ולא רק בגילוייה הנתפסים בשכל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התורה נתפסת לכלה כ</w:t>
      </w:r>
      <w:r>
        <w:rPr>
          <w:rFonts w:hint="cs"/>
          <w:sz w:val="24"/>
          <w:rtl/>
        </w:rPr>
        <w:t>"</w:t>
      </w:r>
      <w:r>
        <w:rPr>
          <w:sz w:val="24"/>
          <w:rtl/>
        </w:rPr>
        <w:t>סדר אמונות</w:t>
      </w:r>
      <w:r>
        <w:rPr>
          <w:rFonts w:hint="cs"/>
          <w:sz w:val="24"/>
          <w:rtl/>
        </w:rPr>
        <w:t xml:space="preserve">" </w:t>
      </w:r>
      <w:r>
        <w:rPr>
          <w:rFonts w:hint="eastAsia"/>
          <w:sz w:val="24"/>
          <w:rtl/>
        </w:rPr>
        <w:t>–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 xml:space="preserve">חז"ל </w:t>
      </w:r>
      <w:r>
        <w:rPr>
          <w:rFonts w:hint="cs"/>
          <w:sz w:val="24"/>
          <w:rtl/>
        </w:rPr>
        <w:t>אמרו ש"אמו</w:t>
      </w:r>
      <w:r>
        <w:rPr>
          <w:sz w:val="24"/>
          <w:rtl/>
        </w:rPr>
        <w:t>נת</w:t>
      </w:r>
      <w:r>
        <w:rPr>
          <w:rFonts w:hint="cs"/>
          <w:sz w:val="24"/>
          <w:rtl/>
        </w:rPr>
        <w:t>"</w:t>
      </w:r>
      <w:r>
        <w:rPr>
          <w:rStyle w:val="a6"/>
          <w:sz w:val="24"/>
          <w:rtl/>
        </w:rPr>
        <w:endnoteReference w:id="6"/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רומז ל</w:t>
      </w:r>
      <w:r>
        <w:rPr>
          <w:sz w:val="24"/>
          <w:rtl/>
        </w:rPr>
        <w:t xml:space="preserve">סדר </w:t>
      </w:r>
      <w:r w:rsidRPr="000A6DC3">
        <w:rPr>
          <w:rStyle w:val="a3"/>
          <w:rtl/>
        </w:rPr>
        <w:t>זרעים</w:t>
      </w:r>
      <w:r>
        <w:rPr>
          <w:rStyle w:val="a6"/>
          <w:sz w:val="24"/>
          <w:rtl/>
        </w:rPr>
        <w:endnoteReference w:id="7"/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שבו </w:t>
      </w:r>
      <w:r w:rsidRPr="000A6DC3">
        <w:rPr>
          <w:rStyle w:val="a3"/>
          <w:rFonts w:hint="cs"/>
          <w:rtl/>
        </w:rPr>
        <w:t>מתחילים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ששת סדרי </w:t>
      </w:r>
      <w:r>
        <w:rPr>
          <w:sz w:val="24"/>
          <w:rtl/>
        </w:rPr>
        <w:t>התורה שבעל פה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בסוד "</w:t>
      </w:r>
      <w:proofErr w:type="spellStart"/>
      <w:r>
        <w:rPr>
          <w:sz w:val="24"/>
          <w:rtl/>
        </w:rPr>
        <w:t>אשה</w:t>
      </w:r>
      <w:proofErr w:type="spellEnd"/>
      <w:r>
        <w:rPr>
          <w:sz w:val="24"/>
          <w:rtl/>
        </w:rPr>
        <w:t xml:space="preserve"> </w:t>
      </w:r>
      <w:r w:rsidRPr="000A6DC3">
        <w:rPr>
          <w:rStyle w:val="a3"/>
          <w:rtl/>
        </w:rPr>
        <w:t>מזרעת</w:t>
      </w:r>
      <w:r>
        <w:rPr>
          <w:sz w:val="24"/>
          <w:rtl/>
        </w:rPr>
        <w:t xml:space="preserve"> </w:t>
      </w:r>
      <w:r w:rsidRPr="000A6DC3">
        <w:rPr>
          <w:rStyle w:val="a3"/>
          <w:rtl/>
        </w:rPr>
        <w:t>תחלה</w:t>
      </w:r>
      <w:r>
        <w:rPr>
          <w:sz w:val="24"/>
          <w:rtl/>
        </w:rPr>
        <w:t>"</w:t>
      </w:r>
      <w:r>
        <w:rPr>
          <w:rStyle w:val="a6"/>
          <w:sz w:val="24"/>
          <w:rtl/>
        </w:rPr>
        <w:endnoteReference w:id="8"/>
      </w:r>
      <w:r>
        <w:rPr>
          <w:sz w:val="24"/>
          <w:rtl/>
        </w:rPr>
        <w:t>.</w:t>
      </w:r>
    </w:p>
    <w:p w:rsidR="007B4614" w:rsidRDefault="007B4614" w:rsidP="007B4614">
      <w:pPr>
        <w:rPr>
          <w:sz w:val="24"/>
          <w:rtl/>
        </w:rPr>
      </w:pPr>
      <w:r>
        <w:rPr>
          <w:sz w:val="24"/>
          <w:rtl/>
        </w:rPr>
        <w:t>השכל שבתורה הוא ידע</w:t>
      </w:r>
      <w:r>
        <w:rPr>
          <w:rFonts w:hint="cs"/>
          <w:sz w:val="24"/>
          <w:rtl/>
        </w:rPr>
        <w:t>, שמקורו בחיצוניות המח, אותו</w:t>
      </w:r>
      <w:r>
        <w:rPr>
          <w:sz w:val="24"/>
          <w:rtl/>
        </w:rPr>
        <w:t xml:space="preserve"> מסוגל להעביר רב לתלמידו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לעומת זאת, </w:t>
      </w:r>
      <w:r>
        <w:rPr>
          <w:sz w:val="24"/>
          <w:rtl/>
        </w:rPr>
        <w:t xml:space="preserve">האמונה בתורה </w:t>
      </w:r>
      <w:r>
        <w:rPr>
          <w:rFonts w:hint="cs"/>
          <w:sz w:val="24"/>
          <w:rtl/>
        </w:rPr>
        <w:t xml:space="preserve">– שממנה באה אהבת התורה, העצמית והטבעית לעם ישראל </w:t>
      </w:r>
      <w:r>
        <w:rPr>
          <w:rFonts w:hint="eastAsia"/>
          <w:sz w:val="24"/>
          <w:rtl/>
        </w:rPr>
        <w:t xml:space="preserve">– </w:t>
      </w:r>
      <w:r>
        <w:rPr>
          <w:sz w:val="24"/>
          <w:rtl/>
        </w:rPr>
        <w:t xml:space="preserve">היא עצם </w:t>
      </w:r>
      <w:proofErr w:type="spellStart"/>
      <w:r>
        <w:rPr>
          <w:sz w:val="24"/>
          <w:rtl/>
        </w:rPr>
        <w:t>כח</w:t>
      </w:r>
      <w:proofErr w:type="spellEnd"/>
      <w:r>
        <w:rPr>
          <w:sz w:val="24"/>
          <w:rtl/>
        </w:rPr>
        <w:t xml:space="preserve"> המשכיל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אותו מסוגל להעביר רק אב לבנו </w:t>
      </w:r>
      <w:r>
        <w:rPr>
          <w:rFonts w:hint="cs"/>
          <w:sz w:val="24"/>
          <w:rtl/>
        </w:rPr>
        <w:t>(</w:t>
      </w:r>
      <w:r>
        <w:rPr>
          <w:sz w:val="24"/>
          <w:rtl/>
        </w:rPr>
        <w:t>בזרעו הנמשך מעצם מח</w:t>
      </w:r>
      <w:r>
        <w:rPr>
          <w:rFonts w:hint="cs"/>
          <w:sz w:val="24"/>
          <w:rtl/>
        </w:rPr>
        <w:t xml:space="preserve"> האב)</w:t>
      </w:r>
      <w:r>
        <w:rPr>
          <w:sz w:val="24"/>
          <w:rtl/>
        </w:rPr>
        <w:t>. החתן תופס את התורה בשכל</w:t>
      </w:r>
      <w:r>
        <w:rPr>
          <w:rFonts w:hint="cs"/>
          <w:sz w:val="24"/>
          <w:rtl/>
        </w:rPr>
        <w:t>ו</w:t>
      </w:r>
      <w:r>
        <w:rPr>
          <w:sz w:val="24"/>
          <w:rtl/>
        </w:rPr>
        <w:t xml:space="preserve">, ואילו הכלה מתעצמת עם התורה בגופה, עד שהיא מעבירה </w:t>
      </w:r>
      <w:r>
        <w:rPr>
          <w:rFonts w:hint="cs"/>
          <w:sz w:val="24"/>
          <w:rtl/>
        </w:rPr>
        <w:t xml:space="preserve">אותה </w:t>
      </w:r>
      <w:r>
        <w:rPr>
          <w:sz w:val="24"/>
          <w:rtl/>
        </w:rPr>
        <w:t>ב'גנים' לילדיה. הפסוק הראשון שלומד ילד יהודי</w:t>
      </w:r>
      <w:r>
        <w:rPr>
          <w:rStyle w:val="a6"/>
          <w:sz w:val="24"/>
          <w:rtl/>
        </w:rPr>
        <w:endnoteReference w:id="9"/>
      </w:r>
      <w:r>
        <w:rPr>
          <w:sz w:val="24"/>
          <w:rtl/>
        </w:rPr>
        <w:t xml:space="preserve">, "תורה </w:t>
      </w:r>
      <w:proofErr w:type="spellStart"/>
      <w:r>
        <w:rPr>
          <w:sz w:val="24"/>
          <w:rtl/>
        </w:rPr>
        <w:t>צוה</w:t>
      </w:r>
      <w:proofErr w:type="spellEnd"/>
      <w:r>
        <w:rPr>
          <w:sz w:val="24"/>
          <w:rtl/>
        </w:rPr>
        <w:t xml:space="preserve"> לנו משה"</w:t>
      </w:r>
      <w:r>
        <w:rPr>
          <w:rStyle w:val="a6"/>
          <w:sz w:val="24"/>
          <w:rtl/>
        </w:rPr>
        <w:endnoteReference w:id="10"/>
      </w:r>
      <w:r>
        <w:rPr>
          <w:rFonts w:hint="cs"/>
          <w:sz w:val="24"/>
          <w:rtl/>
        </w:rPr>
        <w:t>, מבטא דווקא את האמונה בתורה</w:t>
      </w:r>
      <w:r>
        <w:rPr>
          <w:sz w:val="24"/>
          <w:rtl/>
        </w:rPr>
        <w:t xml:space="preserve"> – האמונה שניתן לגלות </w:t>
      </w:r>
      <w:r>
        <w:rPr>
          <w:rFonts w:hint="cs"/>
          <w:sz w:val="24"/>
          <w:rtl/>
        </w:rPr>
        <w:t xml:space="preserve">בבהירות </w:t>
      </w:r>
      <w:r>
        <w:rPr>
          <w:sz w:val="24"/>
          <w:rtl/>
        </w:rPr>
        <w:t>את דבר ה' בעולם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באמונה זו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יותר מבכל אמונה אחרת מבין עיקרי האמונה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מתיחד</w:t>
      </w:r>
      <w:proofErr w:type="spellEnd"/>
      <w:r>
        <w:rPr>
          <w:sz w:val="24"/>
          <w:rtl/>
        </w:rPr>
        <w:t xml:space="preserve"> העם היהודי. לפי זה, כאשר הכלה עצמה מזדהה עם התורה, גם כשהיא קוראת לה' כדרכה (בקריאת אמונה, ולא בלימוד והשכלה) – "אבא </w:t>
      </w:r>
      <w:proofErr w:type="spellStart"/>
      <w:r>
        <w:rPr>
          <w:sz w:val="24"/>
          <w:rtl/>
        </w:rPr>
        <w:t>אבא</w:t>
      </w:r>
      <w:proofErr w:type="spellEnd"/>
      <w:r>
        <w:rPr>
          <w:sz w:val="24"/>
          <w:rtl/>
        </w:rPr>
        <w:t>" – זו קריאה "בשמך", שהרי הכלה עצמה היא תורה, היא "שמותיו של הקב"ה"</w:t>
      </w:r>
      <w:r>
        <w:rPr>
          <w:rStyle w:val="a6"/>
          <w:sz w:val="24"/>
          <w:rtl/>
        </w:rPr>
        <w:endnoteReference w:id="11"/>
      </w:r>
      <w:r>
        <w:rPr>
          <w:sz w:val="24"/>
          <w:rtl/>
        </w:rPr>
        <w:t>.</w:t>
      </w:r>
    </w:p>
    <w:p w:rsidR="007B4614" w:rsidRDefault="007B4614" w:rsidP="007B4614">
      <w:pPr>
        <w:rPr>
          <w:sz w:val="24"/>
          <w:rtl/>
        </w:rPr>
      </w:pPr>
      <w:r>
        <w:rPr>
          <w:sz w:val="24"/>
          <w:rtl/>
        </w:rPr>
        <w:t xml:space="preserve">על החתן להוקיר את </w:t>
      </w:r>
      <w:proofErr w:type="spellStart"/>
      <w:r>
        <w:rPr>
          <w:sz w:val="24"/>
          <w:rtl/>
        </w:rPr>
        <w:t>תפלותיה</w:t>
      </w:r>
      <w:proofErr w:type="spellEnd"/>
      <w:r>
        <w:rPr>
          <w:sz w:val="24"/>
          <w:rtl/>
        </w:rPr>
        <w:t xml:space="preserve"> ואמונ</w:t>
      </w:r>
      <w:r>
        <w:rPr>
          <w:rFonts w:hint="cs"/>
          <w:sz w:val="24"/>
          <w:rtl/>
        </w:rPr>
        <w:t>ת</w:t>
      </w:r>
      <w:r>
        <w:rPr>
          <w:sz w:val="24"/>
          <w:rtl/>
        </w:rPr>
        <w:t xml:space="preserve">ה התמימה של אשתו, ולדעת כי היא זוכה להתעצמות </w:t>
      </w:r>
      <w:proofErr w:type="spellStart"/>
      <w:r>
        <w:rPr>
          <w:sz w:val="24"/>
          <w:rtl/>
        </w:rPr>
        <w:t>אמיתית</w:t>
      </w:r>
      <w:proofErr w:type="spellEnd"/>
      <w:r>
        <w:rPr>
          <w:sz w:val="24"/>
          <w:rtl/>
        </w:rPr>
        <w:t xml:space="preserve"> עם התורה ו"עושה מהתור</w:t>
      </w:r>
      <w:r>
        <w:rPr>
          <w:rFonts w:hint="cs"/>
          <w:sz w:val="24"/>
          <w:rtl/>
        </w:rPr>
        <w:t>ו</w:t>
      </w:r>
      <w:r>
        <w:rPr>
          <w:sz w:val="24"/>
          <w:rtl/>
        </w:rPr>
        <w:t xml:space="preserve">ת תפלות". עליו לשתף את כלתו בעיונו בתורה, משום שרק </w:t>
      </w:r>
      <w:proofErr w:type="spellStart"/>
      <w:r>
        <w:rPr>
          <w:sz w:val="24"/>
          <w:rtl/>
        </w:rPr>
        <w:t>בכחה</w:t>
      </w:r>
      <w:proofErr w:type="spellEnd"/>
      <w:r>
        <w:rPr>
          <w:sz w:val="24"/>
          <w:rtl/>
        </w:rPr>
        <w:t xml:space="preserve"> להכיל את הדברים </w:t>
      </w:r>
      <w:proofErr w:type="spellStart"/>
      <w:r>
        <w:rPr>
          <w:sz w:val="24"/>
          <w:rtl/>
        </w:rPr>
        <w:t>ולהטמיעם</w:t>
      </w:r>
      <w:proofErr w:type="spellEnd"/>
      <w:r>
        <w:rPr>
          <w:sz w:val="24"/>
          <w:rtl/>
        </w:rPr>
        <w:t xml:space="preserve"> בטבע היהודי – כדי להעבירם לילדיהם. </w:t>
      </w:r>
      <w:proofErr w:type="spellStart"/>
      <w:r>
        <w:rPr>
          <w:sz w:val="24"/>
          <w:rtl/>
        </w:rPr>
        <w:t>לאידך</w:t>
      </w:r>
      <w:proofErr w:type="spellEnd"/>
      <w:r>
        <w:rPr>
          <w:sz w:val="24"/>
          <w:rtl/>
        </w:rPr>
        <w:t>, עליו להכיר כי פעמים שאשתו מכוונת בפשיטות – מתוך תפלה ואמונה – לאמיתתה של תורה, עוד יותר ממה שהוא זוכה לו בעיון תלמודו.</w:t>
      </w:r>
      <w:r>
        <w:rPr>
          <w:rStyle w:val="a6"/>
          <w:sz w:val="24"/>
          <w:rtl/>
        </w:rPr>
        <w:endnoteReference w:id="12"/>
      </w:r>
    </w:p>
    <w:p w:rsidR="005F4A47" w:rsidRDefault="00A5104D"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04D" w:rsidRDefault="00A5104D" w:rsidP="007B4614">
      <w:pPr>
        <w:spacing w:after="0" w:line="240" w:lineRule="auto"/>
      </w:pPr>
      <w:r>
        <w:separator/>
      </w:r>
    </w:p>
  </w:endnote>
  <w:endnote w:type="continuationSeparator" w:id="0">
    <w:p w:rsidR="00A5104D" w:rsidRDefault="00A5104D" w:rsidP="007B4614">
      <w:pPr>
        <w:spacing w:after="0" w:line="240" w:lineRule="auto"/>
      </w:pPr>
      <w:r>
        <w:continuationSeparator/>
      </w:r>
    </w:p>
  </w:endnote>
  <w:endnote w:id="1">
    <w:p w:rsidR="007B4614" w:rsidRPr="00672B3D" w:rsidRDefault="007B4614" w:rsidP="007B4614">
      <w:pPr>
        <w:rPr>
          <w:rFonts w:cs="Guttman Soncino" w:hint="cs"/>
          <w:spacing w:val="60"/>
          <w:sz w:val="22"/>
          <w:szCs w:val="22"/>
        </w:rPr>
      </w:pPr>
      <w:r w:rsidRPr="00672B3D">
        <w:rPr>
          <w:rFonts w:cs="Guttman Soncino" w:hint="cs"/>
          <w:spacing w:val="60"/>
          <w:sz w:val="22"/>
          <w:szCs w:val="22"/>
          <w:rtl/>
        </w:rPr>
        <w:t>מקורות:</w:t>
      </w:r>
    </w:p>
    <w:p w:rsidR="007B4614" w:rsidRPr="005D0D34" w:rsidRDefault="007B4614" w:rsidP="007B4614">
      <w:pPr>
        <w:pStyle w:val="a4"/>
        <w:rPr>
          <w:rFonts w:hint="cs"/>
          <w:rtl/>
        </w:rPr>
      </w:pPr>
      <w:r>
        <w:rPr>
          <w:rFonts w:hint="cs"/>
          <w:rtl/>
        </w:rPr>
        <w:tab/>
      </w:r>
      <w:r w:rsidRPr="005D0D34">
        <w:rPr>
          <w:rtl/>
        </w:rPr>
        <w:endnoteRef/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 w:rsidRPr="005D0D34">
        <w:rPr>
          <w:rFonts w:hint="cs"/>
          <w:rtl/>
        </w:rPr>
        <w:t>ישעיה נו, ז.</w:t>
      </w:r>
    </w:p>
  </w:endnote>
  <w:endnote w:id="2">
    <w:p w:rsidR="007B4614" w:rsidRPr="005D0D34" w:rsidRDefault="007B4614" w:rsidP="007B4614">
      <w:pPr>
        <w:pStyle w:val="a4"/>
        <w:rPr>
          <w:rFonts w:hint="cs"/>
          <w:rtl/>
        </w:rPr>
      </w:pPr>
      <w:r>
        <w:rPr>
          <w:rFonts w:hint="cs"/>
          <w:rtl/>
        </w:rPr>
        <w:tab/>
      </w:r>
      <w:r w:rsidRPr="005D0D34">
        <w:rPr>
          <w:rtl/>
        </w:rPr>
        <w:endnoteRef/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 w:rsidRPr="005D0D34">
        <w:rPr>
          <w:rFonts w:hint="cs"/>
          <w:rtl/>
        </w:rPr>
        <w:t xml:space="preserve">פרק </w:t>
      </w:r>
      <w:proofErr w:type="spellStart"/>
      <w:r w:rsidRPr="005D0D34">
        <w:rPr>
          <w:rFonts w:hint="cs"/>
          <w:rtl/>
        </w:rPr>
        <w:t>לז</w:t>
      </w:r>
      <w:proofErr w:type="spellEnd"/>
      <w:r w:rsidRPr="005D0D34">
        <w:rPr>
          <w:rFonts w:hint="cs"/>
          <w:rtl/>
        </w:rPr>
        <w:t>.</w:t>
      </w:r>
    </w:p>
  </w:endnote>
  <w:endnote w:id="3">
    <w:p w:rsidR="007B4614" w:rsidRPr="005D0D34" w:rsidRDefault="007B4614" w:rsidP="007B4614">
      <w:pPr>
        <w:pStyle w:val="a4"/>
        <w:rPr>
          <w:rtl/>
        </w:rPr>
      </w:pPr>
      <w:r>
        <w:rPr>
          <w:rFonts w:hint="cs"/>
          <w:rtl/>
        </w:rPr>
        <w:tab/>
      </w:r>
      <w:r w:rsidRPr="005D0D34">
        <w:rPr>
          <w:rtl/>
        </w:rPr>
        <w:endnoteRef/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 w:rsidRPr="005D0D34">
        <w:rPr>
          <w:rtl/>
        </w:rPr>
        <w:t xml:space="preserve">ראה תהלים קמה, </w:t>
      </w:r>
      <w:proofErr w:type="spellStart"/>
      <w:r w:rsidRPr="005D0D34">
        <w:rPr>
          <w:rtl/>
        </w:rPr>
        <w:t>יח</w:t>
      </w:r>
      <w:proofErr w:type="spellEnd"/>
      <w:r w:rsidRPr="005D0D34">
        <w:rPr>
          <w:rtl/>
        </w:rPr>
        <w:t>.</w:t>
      </w:r>
    </w:p>
  </w:endnote>
  <w:endnote w:id="4">
    <w:p w:rsidR="007B4614" w:rsidRPr="005D0D34" w:rsidRDefault="007B4614" w:rsidP="007B4614">
      <w:pPr>
        <w:pStyle w:val="a4"/>
        <w:rPr>
          <w:rtl/>
        </w:rPr>
      </w:pPr>
      <w:r>
        <w:rPr>
          <w:rFonts w:hint="cs"/>
          <w:rtl/>
        </w:rPr>
        <w:tab/>
      </w:r>
      <w:r w:rsidRPr="005D0D34">
        <w:rPr>
          <w:rtl/>
        </w:rPr>
        <w:endnoteRef/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 w:rsidRPr="005D0D34">
        <w:rPr>
          <w:rtl/>
        </w:rPr>
        <w:t>ישעיה סד, ו.</w:t>
      </w:r>
    </w:p>
  </w:endnote>
  <w:endnote w:id="5">
    <w:p w:rsidR="007B4614" w:rsidRPr="005D0D34" w:rsidRDefault="007B4614" w:rsidP="007B4614">
      <w:pPr>
        <w:pStyle w:val="a4"/>
        <w:rPr>
          <w:rFonts w:hint="cs"/>
          <w:rtl/>
        </w:rPr>
      </w:pPr>
      <w:r>
        <w:rPr>
          <w:rtl/>
        </w:rPr>
        <w:tab/>
      </w:r>
      <w:r w:rsidRPr="00425B2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5D0D34">
        <w:rPr>
          <w:rFonts w:hint="cs"/>
          <w:rtl/>
        </w:rPr>
        <w:t>ראה שכינה ביניהם פרק א סעיף ב.</w:t>
      </w:r>
    </w:p>
  </w:endnote>
  <w:endnote w:id="6">
    <w:p w:rsidR="007B4614" w:rsidRPr="005D0D34" w:rsidRDefault="007B4614" w:rsidP="007B4614">
      <w:pPr>
        <w:pStyle w:val="a4"/>
        <w:rPr>
          <w:rtl/>
        </w:rPr>
      </w:pPr>
      <w:r>
        <w:rPr>
          <w:rtl/>
        </w:rPr>
        <w:tab/>
      </w:r>
      <w:r w:rsidRPr="00425B2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5D0D34">
        <w:rPr>
          <w:rtl/>
        </w:rPr>
        <w:t>ישעיה לג, ו.</w:t>
      </w:r>
    </w:p>
  </w:endnote>
  <w:endnote w:id="7">
    <w:p w:rsidR="007B4614" w:rsidRPr="005D0D34" w:rsidRDefault="007B4614" w:rsidP="007B4614">
      <w:pPr>
        <w:pStyle w:val="a4"/>
        <w:rPr>
          <w:rtl/>
        </w:rPr>
      </w:pPr>
      <w:r>
        <w:rPr>
          <w:rtl/>
        </w:rPr>
        <w:tab/>
      </w:r>
      <w:r w:rsidRPr="00425B2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5D0D34">
        <w:rPr>
          <w:rtl/>
        </w:rPr>
        <w:t>שבת לא, א.</w:t>
      </w:r>
    </w:p>
  </w:endnote>
  <w:endnote w:id="8">
    <w:p w:rsidR="007B4614" w:rsidRPr="005D0D34" w:rsidRDefault="007B4614" w:rsidP="007B4614">
      <w:pPr>
        <w:pStyle w:val="a4"/>
        <w:rPr>
          <w:rtl/>
        </w:rPr>
      </w:pPr>
      <w:r>
        <w:rPr>
          <w:rtl/>
        </w:rPr>
        <w:tab/>
      </w:r>
      <w:r w:rsidRPr="00425B2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5D0D34">
        <w:rPr>
          <w:rtl/>
        </w:rPr>
        <w:t>נדה לא, א.</w:t>
      </w:r>
    </w:p>
  </w:endnote>
  <w:endnote w:id="9">
    <w:p w:rsidR="007B4614" w:rsidRPr="005D0D34" w:rsidRDefault="007B4614" w:rsidP="007B4614">
      <w:pPr>
        <w:pStyle w:val="a4"/>
        <w:rPr>
          <w:rtl/>
        </w:rPr>
      </w:pPr>
      <w:r>
        <w:rPr>
          <w:rtl/>
        </w:rPr>
        <w:tab/>
      </w:r>
      <w:r w:rsidRPr="00425B2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5D0D34">
        <w:rPr>
          <w:rtl/>
        </w:rPr>
        <w:t xml:space="preserve">סוכה </w:t>
      </w:r>
      <w:proofErr w:type="spellStart"/>
      <w:r w:rsidRPr="005D0D34">
        <w:rPr>
          <w:rtl/>
        </w:rPr>
        <w:t>מב</w:t>
      </w:r>
      <w:proofErr w:type="spellEnd"/>
      <w:r w:rsidRPr="005D0D34">
        <w:rPr>
          <w:rtl/>
        </w:rPr>
        <w:t>, א.</w:t>
      </w:r>
    </w:p>
  </w:endnote>
  <w:endnote w:id="10">
    <w:p w:rsidR="007B4614" w:rsidRPr="005D0D34" w:rsidRDefault="007B4614" w:rsidP="007B4614">
      <w:pPr>
        <w:pStyle w:val="a4"/>
        <w:rPr>
          <w:rtl/>
        </w:rPr>
      </w:pPr>
      <w:r>
        <w:rPr>
          <w:rtl/>
        </w:rPr>
        <w:tab/>
      </w:r>
      <w:r w:rsidRPr="00425B2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5D0D34">
        <w:rPr>
          <w:rtl/>
        </w:rPr>
        <w:t>דברים לג, ד.</w:t>
      </w:r>
    </w:p>
  </w:endnote>
  <w:endnote w:id="11">
    <w:p w:rsidR="007B4614" w:rsidRPr="005D0D34" w:rsidRDefault="007B4614" w:rsidP="007B4614">
      <w:pPr>
        <w:pStyle w:val="a4"/>
        <w:rPr>
          <w:rtl/>
        </w:rPr>
      </w:pPr>
      <w:r>
        <w:rPr>
          <w:rtl/>
        </w:rPr>
        <w:tab/>
      </w:r>
      <w:r w:rsidRPr="00425B2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5D0D34">
        <w:rPr>
          <w:rtl/>
        </w:rPr>
        <w:t>ראה הקדמת הרמב"ן לפירושו על התורה.</w:t>
      </w:r>
    </w:p>
  </w:endnote>
  <w:endnote w:id="12">
    <w:p w:rsidR="007B4614" w:rsidRPr="005D0D34" w:rsidRDefault="007B4614" w:rsidP="007B4614">
      <w:pPr>
        <w:pStyle w:val="a4"/>
        <w:rPr>
          <w:rFonts w:hint="cs"/>
          <w:rtl/>
        </w:rPr>
      </w:pPr>
      <w:r>
        <w:rPr>
          <w:rtl/>
        </w:rPr>
        <w:tab/>
      </w:r>
      <w:r w:rsidRPr="00425B2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5D0D34">
        <w:rPr>
          <w:rFonts w:hint="cs"/>
          <w:rtl/>
        </w:rPr>
        <w:t>על פי חתן עם הכלה הערה ו (עמודים קיא-</w:t>
      </w:r>
      <w:proofErr w:type="spellStart"/>
      <w:r w:rsidRPr="005D0D34">
        <w:rPr>
          <w:rFonts w:hint="cs"/>
          <w:rtl/>
        </w:rPr>
        <w:t>קיג</w:t>
      </w:r>
      <w:proofErr w:type="spellEnd"/>
      <w:r w:rsidRPr="005D0D34">
        <w:rPr>
          <w:rFonts w:hint="cs"/>
          <w:rtl/>
        </w:rPr>
        <w:t>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04D" w:rsidRDefault="00A5104D" w:rsidP="007B4614">
      <w:pPr>
        <w:spacing w:after="0" w:line="240" w:lineRule="auto"/>
      </w:pPr>
      <w:r>
        <w:separator/>
      </w:r>
    </w:p>
  </w:footnote>
  <w:footnote w:type="continuationSeparator" w:id="0">
    <w:p w:rsidR="00A5104D" w:rsidRDefault="00A5104D" w:rsidP="007B4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CB"/>
    <w:rsid w:val="00061E65"/>
    <w:rsid w:val="007B4614"/>
    <w:rsid w:val="00A5104D"/>
    <w:rsid w:val="00AC2310"/>
    <w:rsid w:val="00F0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7B4614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7B4614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7B4614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7B4614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7B4614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7B4614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7B4614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7B4614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7B4614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7B4614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7B4614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7B4614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7B4614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7B4614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7B4614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7B4614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7B4614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7B4614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2;&#1489;&#1497;&#1506;&#1497;%20&#1500;&#1500;&#1502;&#1493;&#1491;%20&#1514;&#1493;&#1512;&#1492;%20&#1493;&#1500;&#1497;&#1513;&#1488;%20&#1488;&#1513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2017-08-14T17:08:00Z</dcterms:created>
  <dcterms:modified xsi:type="dcterms:W3CDTF">2017-08-14T17:08:00Z</dcterms:modified>
</cp:coreProperties>
</file>