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FE" w:rsidRDefault="00E25FFE" w:rsidP="00E25FFE">
      <w:pPr>
        <w:pStyle w:val="2"/>
        <w:rPr>
          <w:rFonts w:hint="cs"/>
          <w:rtl/>
        </w:rPr>
      </w:pPr>
      <w:bookmarkStart w:id="0" w:name="_Ref67132689"/>
      <w:r>
        <w:rPr>
          <w:w w:val="100"/>
          <w:rtl/>
        </w:rPr>
        <w:drawing>
          <wp:anchor distT="0" distB="0" distL="114300" distR="114300" simplePos="0" relativeHeight="251659264" behindDoc="1" locked="0" layoutInCell="1" allowOverlap="1">
            <wp:simplePos x="0" y="0"/>
            <wp:positionH relativeFrom="column">
              <wp:posOffset>1902460</wp:posOffset>
            </wp:positionH>
            <wp:positionV relativeFrom="paragraph">
              <wp:posOffset>676910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מיחסי אחור באחור </w:t>
      </w:r>
      <w:r>
        <w:rPr>
          <w:rtl/>
        </w:rPr>
        <w:br/>
      </w:r>
      <w:r>
        <w:rPr>
          <w:rFonts w:hint="cs"/>
          <w:rtl/>
        </w:rPr>
        <w:t>ליחסי פנים בפנים</w:t>
      </w:r>
      <w:bookmarkEnd w:id="0"/>
    </w:p>
    <w:p w:rsidR="00E25FFE" w:rsidRPr="006A75C5" w:rsidRDefault="00E25FFE" w:rsidP="00E25FFE">
      <w:pPr>
        <w:keepNext/>
        <w:framePr w:dropCap="drop" w:lines="2" w:hSpace="57" w:wrap="around" w:vAnchor="text" w:hAnchor="text" w:xAlign="right"/>
        <w:spacing w:after="0" w:line="760" w:lineRule="exact"/>
        <w:textAlignment w:val="baseline"/>
        <w:rPr>
          <w:rStyle w:val="a7"/>
          <w:sz w:val="87"/>
          <w:szCs w:val="87"/>
          <w:rtl/>
        </w:rPr>
      </w:pPr>
      <w:r w:rsidRPr="006A75C5">
        <w:rPr>
          <w:rStyle w:val="a7"/>
          <w:rFonts w:hint="cs"/>
          <w:sz w:val="87"/>
          <w:szCs w:val="87"/>
          <w:rtl/>
        </w:rPr>
        <w:t>כ</w:t>
      </w:r>
    </w:p>
    <w:p w:rsidR="00E25FFE" w:rsidRDefault="00E25FFE" w:rsidP="00E25FFE">
      <w:pPr>
        <w:rPr>
          <w:rFonts w:hint="cs"/>
          <w:rtl/>
        </w:rPr>
      </w:pPr>
      <w:r>
        <w:rPr>
          <w:rFonts w:hint="cs"/>
          <w:rtl/>
        </w:rPr>
        <w:t xml:space="preserve">אשר באים לסייע בבעיות שנוצרות בחיי הנישואין, עוד לפני </w:t>
      </w:r>
      <w:proofErr w:type="spellStart"/>
      <w:r>
        <w:rPr>
          <w:rFonts w:hint="cs"/>
          <w:rtl/>
        </w:rPr>
        <w:t>ההתיחסות</w:t>
      </w:r>
      <w:proofErr w:type="spellEnd"/>
      <w:r>
        <w:rPr>
          <w:rFonts w:hint="cs"/>
          <w:rtl/>
        </w:rPr>
        <w:t xml:space="preserve"> לפרטי הבעיה, יש להסב את דעת בני הזוג לשרש הכללי של הבעיה. </w:t>
      </w:r>
    </w:p>
    <w:p w:rsidR="00E25FFE" w:rsidRDefault="00E25FFE" w:rsidP="00E25FFE">
      <w:pPr>
        <w:rPr>
          <w:rFonts w:hint="cs"/>
          <w:rtl/>
        </w:rPr>
      </w:pPr>
      <w:r>
        <w:rPr>
          <w:rFonts w:hint="cs"/>
          <w:rtl/>
        </w:rPr>
        <w:t xml:space="preserve">רובן ככולן של הבעיות בחיי הנישואין נובעות מכך שבני הזוג חיים במערכת יחסים של "אחור באחור", ועל מנת לפתור את הבעיות עליהם לעבור למערכת יחסים של "פנים בפנים". </w:t>
      </w:r>
    </w:p>
    <w:p w:rsidR="00E25FFE" w:rsidRDefault="00E25FFE" w:rsidP="00E25FFE">
      <w:pPr>
        <w:rPr>
          <w:rFonts w:hint="cs"/>
          <w:rtl/>
        </w:rPr>
      </w:pPr>
      <w:r>
        <w:rPr>
          <w:rFonts w:hint="cs"/>
          <w:rtl/>
        </w:rPr>
        <w:t xml:space="preserve">בכללות, ביחסי אחור באחור שקוע כל אחד מבני הזוג בתועלת ובהנאה שהוא מפיק מהקשר עם בן זוגו, ומתייחס אל חובותיו כלפי בן הזוג כהכרח </w:t>
      </w:r>
      <w:proofErr w:type="spellStart"/>
      <w:r>
        <w:rPr>
          <w:rFonts w:hint="cs"/>
          <w:rtl/>
        </w:rPr>
        <w:t>נלוה</w:t>
      </w:r>
      <w:proofErr w:type="spellEnd"/>
      <w:r>
        <w:rPr>
          <w:rFonts w:hint="cs"/>
          <w:rtl/>
        </w:rPr>
        <w:t xml:space="preserve"> לקשר זה. ביחסי פנים בפנים, לעומתם, שקועים בני הזוג באהבה ונתינה מתוך רצון פנימי </w:t>
      </w:r>
      <w:proofErr w:type="spellStart"/>
      <w:r>
        <w:rPr>
          <w:rFonts w:hint="cs"/>
          <w:rtl/>
        </w:rPr>
        <w:t>אמיתי</w:t>
      </w:r>
      <w:proofErr w:type="spellEnd"/>
      <w:r>
        <w:rPr>
          <w:rFonts w:hint="cs"/>
          <w:rtl/>
        </w:rPr>
        <w:t xml:space="preserve"> ומתוך ענין בבן הזוג ובטובתו</w:t>
      </w:r>
      <w:r>
        <w:rPr>
          <w:rStyle w:val="a5"/>
          <w:rtl/>
        </w:rPr>
        <w:endnoteReference w:id="1"/>
      </w:r>
      <w:r>
        <w:rPr>
          <w:rFonts w:hint="cs"/>
          <w:rtl/>
        </w:rPr>
        <w:t xml:space="preserve">. </w:t>
      </w:r>
    </w:p>
    <w:p w:rsidR="00E25FFE" w:rsidRDefault="00E25FFE" w:rsidP="00E25FFE">
      <w:pPr>
        <w:rPr>
          <w:rFonts w:hint="cs"/>
          <w:rtl/>
        </w:rPr>
      </w:pPr>
      <w:r>
        <w:rPr>
          <w:rFonts w:hint="cs"/>
          <w:rtl/>
        </w:rPr>
        <w:t xml:space="preserve">כנגזרת מכלל זה נתבונן בפן בעיתי נוסף של יחסי אחור באחור: בניגוד לפנים, המיוחדות והשונות מאדם לאדם, העורף-האחור זהה אצל כל בני האדם. לכן, עמידה נפשית של אחור באחור מבטאת </w:t>
      </w:r>
      <w:r>
        <w:rPr>
          <w:rtl/>
        </w:rPr>
        <w:t>חוסר ענין בפרטי האופי המיוחדים לבן הזוג</w:t>
      </w:r>
      <w:r>
        <w:rPr>
          <w:rFonts w:hint="cs"/>
          <w:rtl/>
        </w:rPr>
        <w:t>. כמובן, חוסר ענין שכזה גם מוליד בעקבותיו</w:t>
      </w:r>
      <w:r>
        <w:rPr>
          <w:rtl/>
        </w:rPr>
        <w:t xml:space="preserve"> חוסר רגישות ו</w:t>
      </w:r>
      <w:r>
        <w:rPr>
          <w:rFonts w:hint="cs"/>
          <w:rtl/>
        </w:rPr>
        <w:t xml:space="preserve">חוסר </w:t>
      </w:r>
      <w:r>
        <w:rPr>
          <w:rtl/>
        </w:rPr>
        <w:t xml:space="preserve">התאמה </w:t>
      </w:r>
      <w:r>
        <w:rPr>
          <w:rFonts w:hint="cs"/>
          <w:rtl/>
        </w:rPr>
        <w:t>לבן הזוג ולאופיו המיוחד.</w:t>
      </w:r>
      <w:r>
        <w:rPr>
          <w:rtl/>
        </w:rPr>
        <w:t xml:space="preserve"> </w:t>
      </w:r>
    </w:p>
    <w:p w:rsidR="00E25FFE" w:rsidRDefault="00E25FFE" w:rsidP="00E25FFE">
      <w:pPr>
        <w:rPr>
          <w:rFonts w:hint="cs"/>
          <w:rtl/>
        </w:rPr>
      </w:pPr>
      <w:r>
        <w:rPr>
          <w:rFonts w:hint="cs"/>
          <w:rtl/>
        </w:rPr>
        <w:t xml:space="preserve">במצב זה, גם היחס הטוב אל בן הזוג נועד רק "לצאת ידי חובה". זהו יחס טוב המתאים לכל אדם 'על פי הכללים', ללא אכפתיות מפרצופו-אופיו </w:t>
      </w:r>
      <w:proofErr w:type="spellStart"/>
      <w:r>
        <w:rPr>
          <w:rFonts w:hint="cs"/>
          <w:rtl/>
        </w:rPr>
        <w:t>היחודי</w:t>
      </w:r>
      <w:proofErr w:type="spellEnd"/>
      <w:r>
        <w:rPr>
          <w:rFonts w:hint="cs"/>
          <w:rtl/>
        </w:rPr>
        <w:t xml:space="preserve"> של בן זוגי. בקיצוניות יותר אף ניתן לומר כי במצב זה, תוך כדי שהאדם מיטיב עם בן זוגו פניו מופנות כלפי חוץ </w:t>
      </w:r>
      <w:r>
        <w:rPr>
          <w:rtl/>
        </w:rPr>
        <w:t>–</w:t>
      </w:r>
      <w:r>
        <w:rPr>
          <w:rFonts w:hint="cs"/>
          <w:rtl/>
        </w:rPr>
        <w:t xml:space="preserve"> חשוב לו בעיקר כיצד נתפס יחסו בעיני החברה הסובבת, ולא כיצד הוא מתקבל אצל בן זוגו. הדאגה לאופן בו האדם נתפס בעיני הסובבים, והרצון להראות בעיניהם כאיש טוב ומרשים או כאשה טובה ומרשימה, עלולים </w:t>
      </w:r>
      <w:proofErr w:type="spellStart"/>
      <w:r>
        <w:rPr>
          <w:rFonts w:hint="cs"/>
          <w:rtl/>
        </w:rPr>
        <w:t>להדרדר</w:t>
      </w:r>
      <w:proofErr w:type="spellEnd"/>
      <w:r>
        <w:rPr>
          <w:rFonts w:hint="cs"/>
          <w:rtl/>
        </w:rPr>
        <w:t xml:space="preserve"> חס ושלום עד לכדי 'פזילה' של חוסר נאמנות אל מחוץ לתא המשפחתי.</w:t>
      </w:r>
    </w:p>
    <w:p w:rsidR="00E25FFE" w:rsidRDefault="00E25FFE" w:rsidP="00E25FFE">
      <w:pPr>
        <w:rPr>
          <w:rFonts w:hint="cs"/>
          <w:rtl/>
        </w:rPr>
      </w:pPr>
      <w:r>
        <w:rPr>
          <w:rFonts w:hint="cs"/>
          <w:rtl/>
        </w:rPr>
        <w:t xml:space="preserve">לעומת זאת, </w:t>
      </w:r>
      <w:r>
        <w:rPr>
          <w:rtl/>
        </w:rPr>
        <w:t>ב</w:t>
      </w:r>
      <w:r>
        <w:rPr>
          <w:rFonts w:hint="cs"/>
          <w:rtl/>
        </w:rPr>
        <w:t>עמידה נפשית</w:t>
      </w:r>
      <w:r>
        <w:rPr>
          <w:rtl/>
        </w:rPr>
        <w:t xml:space="preserve"> </w:t>
      </w:r>
      <w:r>
        <w:rPr>
          <w:rFonts w:hint="cs"/>
          <w:rtl/>
        </w:rPr>
        <w:t xml:space="preserve">של </w:t>
      </w:r>
      <w:r>
        <w:rPr>
          <w:rtl/>
        </w:rPr>
        <w:t xml:space="preserve">פנים בפנים, </w:t>
      </w:r>
      <w:proofErr w:type="spellStart"/>
      <w:r>
        <w:rPr>
          <w:rtl/>
        </w:rPr>
        <w:t>ה</w:t>
      </w:r>
      <w:r>
        <w:rPr>
          <w:rFonts w:hint="cs"/>
          <w:rtl/>
        </w:rPr>
        <w:t>ענין</w:t>
      </w:r>
      <w:proofErr w:type="spellEnd"/>
      <w:r>
        <w:rPr>
          <w:rFonts w:hint="cs"/>
          <w:rtl/>
        </w:rPr>
        <w:t xml:space="preserve"> בבן הזוג וה</w:t>
      </w:r>
      <w:r>
        <w:rPr>
          <w:rtl/>
        </w:rPr>
        <w:t xml:space="preserve">הענקה </w:t>
      </w:r>
      <w:r>
        <w:rPr>
          <w:rFonts w:hint="cs"/>
          <w:rtl/>
        </w:rPr>
        <w:t>לו</w:t>
      </w:r>
      <w:r>
        <w:rPr>
          <w:rtl/>
        </w:rPr>
        <w:t xml:space="preserve"> </w:t>
      </w:r>
      <w:r>
        <w:rPr>
          <w:rFonts w:hint="cs"/>
          <w:rtl/>
        </w:rPr>
        <w:t xml:space="preserve">היא </w:t>
      </w:r>
      <w:r>
        <w:rPr>
          <w:rtl/>
        </w:rPr>
        <w:t>מוקד ההנאה בקשר</w:t>
      </w:r>
      <w:r>
        <w:rPr>
          <w:rFonts w:hint="cs"/>
          <w:rtl/>
        </w:rPr>
        <w:t>. רק באופן זה</w:t>
      </w:r>
      <w:r>
        <w:rPr>
          <w:rtl/>
        </w:rPr>
        <w:t xml:space="preserve"> מתאפשר יחס רגיש ל</w:t>
      </w:r>
      <w:r>
        <w:rPr>
          <w:rFonts w:hint="cs"/>
          <w:rtl/>
        </w:rPr>
        <w:t>פניו המיוחדות של בן הזוג, לאופיו הפרטי ול</w:t>
      </w:r>
      <w:r>
        <w:rPr>
          <w:rtl/>
        </w:rPr>
        <w:t xml:space="preserve">רגישויותיו </w:t>
      </w:r>
      <w:r>
        <w:rPr>
          <w:rFonts w:hint="cs"/>
          <w:rtl/>
        </w:rPr>
        <w:t xml:space="preserve">האישיות. רק על רקע זה מתאפשרת נתינה ראויה לזולת, כזו הפונה אליו באמת וחפצה להסב לו נחת, ולא רק למלא את החובות כלפיו במסגרת קשר הנישואין. </w:t>
      </w:r>
      <w:proofErr w:type="spellStart"/>
      <w:r>
        <w:rPr>
          <w:rFonts w:hint="cs"/>
          <w:rtl/>
        </w:rPr>
        <w:t>ההתיחסות</w:t>
      </w:r>
      <w:proofErr w:type="spellEnd"/>
      <w:r>
        <w:rPr>
          <w:rFonts w:hint="cs"/>
          <w:rtl/>
        </w:rPr>
        <w:t xml:space="preserve"> לפניו של בן הזוג מאפשרת גם מודעות גבוהה של האדם לפניו-אופיו שלו עצמו, ומתוך כך הקפדה על פרטי התנהגותו האישית וניתוח כן </w:t>
      </w:r>
      <w:proofErr w:type="spellStart"/>
      <w:r>
        <w:rPr>
          <w:rFonts w:hint="cs"/>
          <w:rtl/>
        </w:rPr>
        <w:t>ואמיתי</w:t>
      </w:r>
      <w:proofErr w:type="spellEnd"/>
      <w:r>
        <w:rPr>
          <w:rFonts w:hint="cs"/>
          <w:rtl/>
        </w:rPr>
        <w:t xml:space="preserve"> של </w:t>
      </w:r>
      <w:proofErr w:type="spellStart"/>
      <w:r>
        <w:rPr>
          <w:rFonts w:hint="cs"/>
          <w:rtl/>
        </w:rPr>
        <w:t>שרשיה</w:t>
      </w:r>
      <w:proofErr w:type="spellEnd"/>
      <w:r>
        <w:rPr>
          <w:rFonts w:hint="cs"/>
          <w:rtl/>
        </w:rPr>
        <w:t xml:space="preserve"> הנפשיים.</w:t>
      </w:r>
    </w:p>
    <w:p w:rsidR="00E25FFE" w:rsidRDefault="00E25FFE" w:rsidP="00E25FFE">
      <w:pPr>
        <w:rPr>
          <w:rFonts w:hint="cs"/>
          <w:rtl/>
        </w:rPr>
      </w:pPr>
      <w:r>
        <w:rPr>
          <w:rFonts w:hint="cs"/>
          <w:rtl/>
        </w:rPr>
        <w:t xml:space="preserve">לכן, </w:t>
      </w:r>
      <w:r>
        <w:rPr>
          <w:rtl/>
        </w:rPr>
        <w:t>ראשית</w:t>
      </w:r>
      <w:r>
        <w:rPr>
          <w:rFonts w:hint="cs"/>
          <w:rtl/>
        </w:rPr>
        <w:t>ו של כל</w:t>
      </w:r>
      <w:r>
        <w:rPr>
          <w:rtl/>
        </w:rPr>
        <w:t xml:space="preserve"> "יעוץ נישואין" </w:t>
      </w:r>
      <w:r>
        <w:rPr>
          <w:rFonts w:hint="cs"/>
          <w:rtl/>
        </w:rPr>
        <w:t xml:space="preserve">הוא </w:t>
      </w:r>
      <w:r>
        <w:rPr>
          <w:rtl/>
        </w:rPr>
        <w:t xml:space="preserve">שכנוע אחד מבני הזוג </w:t>
      </w:r>
      <w:r>
        <w:rPr>
          <w:rFonts w:hint="cs"/>
          <w:rtl/>
        </w:rPr>
        <w:t xml:space="preserve">שהוא מפנה גב לבן זוגו ועליו להסב אליו פנים. בדרך כלל, יש להסביר זאת דווקא למפותח ולרגיש מבין בני הזוג. מחד, דווקא למי שנוהג באופן מתחשב יותר נדמה כי הבעיות אינן נובעות ממנו. לכן, יש לעזור לו לנתח את התנהגותו לעומקה, שיבין כי כל התחשבותו וטובתו אינן נוגעות עדיין למה שבן זוגו נצרך לו </w:t>
      </w:r>
      <w:r>
        <w:rPr>
          <w:rFonts w:hint="cs"/>
          <w:rtl/>
        </w:rPr>
        <w:lastRenderedPageBreak/>
        <w:t xml:space="preserve">באמת. ומאידך, התעוררות הרצון לשפר ולהיטיב את מערכת היחסים באה בדרך כלל דווקא מבן הזוג שנוטה יותר 'להשקיע' בחיי הנישואין, והדבר מלמד כי ה' חנן אותו </w:t>
      </w:r>
      <w:proofErr w:type="spellStart"/>
      <w:r>
        <w:rPr>
          <w:rFonts w:hint="cs"/>
          <w:rtl/>
        </w:rPr>
        <w:t>בכחות</w:t>
      </w:r>
      <w:proofErr w:type="spellEnd"/>
      <w:r>
        <w:rPr>
          <w:rFonts w:hint="cs"/>
          <w:rtl/>
        </w:rPr>
        <w:t xml:space="preserve"> פנימיים של שינוי ותיקון עצמי.</w:t>
      </w:r>
    </w:p>
    <w:p w:rsidR="00E25FFE" w:rsidRDefault="00E25FFE" w:rsidP="00E25FFE">
      <w:pPr>
        <w:rPr>
          <w:rFonts w:hint="cs"/>
          <w:rtl/>
        </w:rPr>
      </w:pPr>
      <w:r>
        <w:rPr>
          <w:rFonts w:hint="cs"/>
          <w:rtl/>
        </w:rPr>
        <w:t xml:space="preserve">אכן, גם לאחר שמשכנעים אחד מבני הזוג שעליו לפתוח בתהליך התיקון ולהפנות את פניו אל זולתו, יכול הוא לטעון: "גם כאשר אפנה פנים מתחשבות </w:t>
      </w:r>
      <w:proofErr w:type="spellStart"/>
      <w:r>
        <w:rPr>
          <w:rFonts w:hint="cs"/>
          <w:rtl/>
        </w:rPr>
        <w:t>ומתענינות</w:t>
      </w:r>
      <w:proofErr w:type="spellEnd"/>
      <w:r>
        <w:rPr>
          <w:rFonts w:hint="cs"/>
          <w:rtl/>
        </w:rPr>
        <w:t xml:space="preserve"> באמת כלפי בן זוגי, הוא עדיין יפנה אלי את צד האחור שלו, והדבר יקשה עלי לזהות את רגשותיו ולהגיע לאותה התחשבות אישית-אכפתית כלפיו".</w:t>
      </w:r>
    </w:p>
    <w:p w:rsidR="00E25FFE" w:rsidRDefault="00E25FFE" w:rsidP="00E25FFE">
      <w:pPr>
        <w:rPr>
          <w:rFonts w:hint="cs"/>
          <w:rtl/>
        </w:rPr>
      </w:pPr>
      <w:r>
        <w:rPr>
          <w:rFonts w:hint="cs"/>
          <w:rtl/>
        </w:rPr>
        <w:t xml:space="preserve">בחסידות מוסבר כי כאשר מסתכלים בגבו של אדם הסתכלות מעיינת, הדבר גורם לו לסובב את פניו שלו אל המסתכל בו. כאשר מסתכלים בבן הזוג הסתכלות חודרת המתרכזת בו בלבד, גם אם באופן של "פנים באחור", יביא הדבר להסבת פניו אל המסתכל. ויותר, </w:t>
      </w:r>
      <w:proofErr w:type="spellStart"/>
      <w:r>
        <w:rPr>
          <w:rFonts w:hint="cs"/>
          <w:rtl/>
        </w:rPr>
        <w:t>בהפנית</w:t>
      </w:r>
      <w:proofErr w:type="spellEnd"/>
      <w:r>
        <w:rPr>
          <w:rFonts w:hint="cs"/>
          <w:rtl/>
        </w:rPr>
        <w:t xml:space="preserve"> פנים מעיינת והחלטית אל בן הזוג, תוך אמונה ביחסי פנים בפנים שטרם קיימים בפועל, ניתן גם לזהות 'דרך הגב' את אופיו ורגישויותיו המיוחדים. על ידי כך נוצר יחס אישי אל בן הזוג, בהתאמה לאופיו המיוחד, דבר שיגרום אצל בן הזוג, בעזרת ה', להסבת פנים הדדית ומתוקנת.</w:t>
      </w:r>
    </w:p>
    <w:p w:rsidR="005F4A47" w:rsidRDefault="00581169">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169" w:rsidRDefault="00581169" w:rsidP="00E25FFE">
      <w:pPr>
        <w:spacing w:after="0" w:line="240" w:lineRule="auto"/>
      </w:pPr>
      <w:r>
        <w:separator/>
      </w:r>
    </w:p>
  </w:endnote>
  <w:endnote w:type="continuationSeparator" w:id="0">
    <w:p w:rsidR="00581169" w:rsidRDefault="00581169" w:rsidP="00E25FFE">
      <w:pPr>
        <w:spacing w:after="0" w:line="240" w:lineRule="auto"/>
      </w:pPr>
      <w:r>
        <w:continuationSeparator/>
      </w:r>
    </w:p>
  </w:endnote>
  <w:endnote w:id="1">
    <w:p w:rsidR="00E25FFE" w:rsidRDefault="00E25FFE" w:rsidP="00E25FFE">
      <w:pPr>
        <w:pStyle w:val="a3"/>
        <w:rPr>
          <w:rFonts w:hint="cs"/>
          <w:rtl/>
        </w:rPr>
      </w:pPr>
      <w:r w:rsidRPr="009C2B65">
        <w:rPr>
          <w:rtl/>
        </w:rPr>
        <w:tab/>
      </w:r>
      <w:r w:rsidRPr="002A3F07">
        <w:rPr>
          <w:rtl/>
        </w:rPr>
        <w:endnoteRef/>
      </w:r>
      <w:r>
        <w:rPr>
          <w:rtl/>
        </w:rPr>
        <w:t>.</w:t>
      </w:r>
      <w:r w:rsidRPr="009C2B65">
        <w:rPr>
          <w:rtl/>
        </w:rPr>
        <w:tab/>
      </w:r>
      <w:r>
        <w:rPr>
          <w:rFonts w:hint="cs"/>
          <w:rtl/>
        </w:rPr>
        <w:t xml:space="preserve">ראה באריכות בתורה הבאה </w:t>
      </w:r>
      <w:r>
        <w:rPr>
          <w:rtl/>
        </w:rPr>
        <w:t>–</w:t>
      </w:r>
      <w:r>
        <w:rPr>
          <w:rFonts w:hint="cs"/>
          <w:rtl/>
        </w:rPr>
        <w:t xml:space="preserve"> "</w:t>
      </w:r>
      <w:proofErr w:type="spellStart"/>
      <w:r>
        <w:rPr>
          <w:rFonts w:hint="cs"/>
          <w:rtl/>
        </w:rPr>
        <w:t>גורעין</w:t>
      </w:r>
      <w:proofErr w:type="spellEnd"/>
      <w:r>
        <w:rPr>
          <w:rFonts w:hint="cs"/>
          <w:rtl/>
        </w:rPr>
        <w:t xml:space="preserve"> </w:t>
      </w:r>
      <w:proofErr w:type="spellStart"/>
      <w:r>
        <w:rPr>
          <w:rFonts w:hint="cs"/>
          <w:rtl/>
        </w:rPr>
        <w:t>ומוסיפין</w:t>
      </w:r>
      <w:proofErr w:type="spellEnd"/>
      <w:r>
        <w:rPr>
          <w:rFonts w:hint="cs"/>
          <w:rtl/>
        </w:rPr>
        <w:t xml:space="preserve"> </w:t>
      </w:r>
      <w:proofErr w:type="spellStart"/>
      <w:r>
        <w:rPr>
          <w:rFonts w:hint="cs"/>
          <w:rtl/>
        </w:rPr>
        <w:t>ודורשין</w:t>
      </w:r>
      <w:proofErr w:type="spellEnd"/>
      <w:r>
        <w:rPr>
          <w:rFonts w:hint="cs"/>
          <w:rtl/>
        </w:rPr>
        <w:t xml:space="preserve">" </w:t>
      </w:r>
      <w:r>
        <w:rPr>
          <w:rtl/>
        </w:rPr>
        <w:t>–</w:t>
      </w:r>
      <w:r>
        <w:rPr>
          <w:rFonts w:hint="cs"/>
          <w:rtl/>
        </w:rPr>
        <w:t xml:space="preserve"> על הבדל זה בין יחסי אחור באחור ליחסי פנים בפנים ועל תהליך המעבר מהיחסים הראשונים ליחסים האחרונים.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169" w:rsidRDefault="00581169" w:rsidP="00E25FFE">
      <w:pPr>
        <w:spacing w:after="0" w:line="240" w:lineRule="auto"/>
      </w:pPr>
      <w:r>
        <w:separator/>
      </w:r>
    </w:p>
  </w:footnote>
  <w:footnote w:type="continuationSeparator" w:id="0">
    <w:p w:rsidR="00581169" w:rsidRDefault="00581169" w:rsidP="00E25F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3A8"/>
    <w:rsid w:val="00061E65"/>
    <w:rsid w:val="00581169"/>
    <w:rsid w:val="00AC2310"/>
    <w:rsid w:val="00CA03A8"/>
    <w:rsid w:val="00E25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25FF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25FF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25FF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E25FF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E25FFE"/>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E25FFE"/>
    <w:rPr>
      <w:position w:val="-4"/>
      <w:vertAlign w:val="superscript"/>
    </w:rPr>
  </w:style>
  <w:style w:type="paragraph" w:customStyle="1" w:styleId="a6">
    <w:name w:val="פתיח תו"/>
    <w:basedOn w:val="a"/>
    <w:link w:val="a7"/>
    <w:rsid w:val="00E25FF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E25FFE"/>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25FF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25FF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25FFE"/>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E25FFE"/>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E25FFE"/>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E25FFE"/>
    <w:rPr>
      <w:position w:val="-4"/>
      <w:vertAlign w:val="superscript"/>
    </w:rPr>
  </w:style>
  <w:style w:type="paragraph" w:customStyle="1" w:styleId="a6">
    <w:name w:val="פתיח תו"/>
    <w:basedOn w:val="a"/>
    <w:link w:val="a7"/>
    <w:rsid w:val="00E25FF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E25FFE"/>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04;&#1497;%20&#1514;&#1511;&#1513;&#1493;&#1512;&#1514;%20&#1493;&#1497;&#1495;&#1505;\&#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2580</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2017-08-14T17:01:00Z</dcterms:created>
  <dcterms:modified xsi:type="dcterms:W3CDTF">2017-08-14T17:01:00Z</dcterms:modified>
</cp:coreProperties>
</file>