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C6D" w:rsidRDefault="00664C6D" w:rsidP="00664C6D">
      <w:pPr>
        <w:pStyle w:val="2"/>
        <w:rPr>
          <w:rtl/>
        </w:rPr>
      </w:pPr>
      <w:bookmarkStart w:id="0" w:name="_Ref67132906"/>
      <w:r>
        <w:rPr>
          <w:w w:val="100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1561465</wp:posOffset>
            </wp:positionH>
            <wp:positionV relativeFrom="paragraph">
              <wp:posOffset>695325</wp:posOffset>
            </wp:positionV>
            <wp:extent cx="360680" cy="371475"/>
            <wp:effectExtent l="0" t="0" r="1270" b="9525"/>
            <wp:wrapNone/>
            <wp:docPr id="1" name="תמונה 1" descr="צורה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צורה4.tif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tl/>
        </w:rPr>
        <w:t xml:space="preserve">שטות דקדושה – </w:t>
      </w:r>
      <w:r>
        <w:rPr>
          <w:rFonts w:hint="cs"/>
          <w:rtl/>
        </w:rPr>
        <w:br/>
      </w:r>
      <w:r>
        <w:rPr>
          <w:rtl/>
        </w:rPr>
        <w:t>כח האהבה והפוריות</w:t>
      </w:r>
      <w:bookmarkEnd w:id="0"/>
    </w:p>
    <w:p w:rsidR="00664C6D" w:rsidRPr="006A75C5" w:rsidRDefault="00664C6D" w:rsidP="00664C6D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8"/>
          <w:position w:val="-6"/>
          <w:sz w:val="89"/>
          <w:szCs w:val="89"/>
          <w:rtl/>
        </w:rPr>
      </w:pPr>
      <w:r w:rsidRPr="006A75C5">
        <w:rPr>
          <w:rStyle w:val="a8"/>
          <w:position w:val="-6"/>
          <w:sz w:val="89"/>
          <w:szCs w:val="89"/>
          <w:rtl/>
        </w:rPr>
        <w:t>ה</w:t>
      </w:r>
    </w:p>
    <w:p w:rsidR="00664C6D" w:rsidRDefault="00664C6D" w:rsidP="00664C6D">
      <w:pPr>
        <w:rPr>
          <w:rFonts w:hint="cs"/>
          <w:sz w:val="24"/>
          <w:rtl/>
        </w:rPr>
      </w:pPr>
      <w:r>
        <w:rPr>
          <w:sz w:val="24"/>
          <w:rtl/>
        </w:rPr>
        <w:t xml:space="preserve">ריקוד – בניגוד להליכה </w:t>
      </w:r>
      <w:r>
        <w:rPr>
          <w:rFonts w:hint="cs"/>
          <w:sz w:val="24"/>
          <w:rtl/>
        </w:rPr>
        <w:t>בסדר והדרגה</w:t>
      </w:r>
      <w:r>
        <w:rPr>
          <w:sz w:val="24"/>
          <w:rtl/>
        </w:rPr>
        <w:t xml:space="preserve"> – הוא 'שטות' החורגת מתחום השכל המסודר והמובנה.</w:t>
      </w:r>
    </w:p>
    <w:p w:rsidR="00664C6D" w:rsidRDefault="00664C6D" w:rsidP="00664C6D">
      <w:pPr>
        <w:rPr>
          <w:sz w:val="24"/>
          <w:rtl/>
        </w:rPr>
      </w:pPr>
      <w:r>
        <w:rPr>
          <w:rFonts w:hint="cs"/>
          <w:sz w:val="24"/>
          <w:rtl/>
        </w:rPr>
        <w:t xml:space="preserve">לפעמים, </w:t>
      </w:r>
      <w:r>
        <w:rPr>
          <w:sz w:val="24"/>
          <w:rtl/>
        </w:rPr>
        <w:t xml:space="preserve">הריקוד </w:t>
      </w:r>
      <w:r>
        <w:rPr>
          <w:rFonts w:hint="cs"/>
          <w:sz w:val="24"/>
          <w:rtl/>
        </w:rPr>
        <w:t xml:space="preserve">מבטא </w:t>
      </w:r>
      <w:r>
        <w:rPr>
          <w:sz w:val="24"/>
          <w:rtl/>
        </w:rPr>
        <w:t>שטות שלמטה מן הדעת</w:t>
      </w:r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על דרך הכתוב "וירקידם כמו עגל"</w:t>
      </w:r>
      <w:r>
        <w:rPr>
          <w:rStyle w:val="a6"/>
          <w:sz w:val="24"/>
          <w:rtl/>
        </w:rPr>
        <w:endnoteReference w:id="1"/>
      </w:r>
      <w:r>
        <w:rPr>
          <w:rFonts w:hint="cs"/>
          <w:sz w:val="24"/>
          <w:rtl/>
        </w:rPr>
        <w:t>.</w:t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אך הריקוד יכול גם לבטא </w:t>
      </w:r>
      <w:r>
        <w:rPr>
          <w:sz w:val="24"/>
          <w:rtl/>
        </w:rPr>
        <w:t>שטות שלמעלה מן הדעת</w:t>
      </w:r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בגילוי שמחה כזו שהשכל לא יכול להכילה</w:t>
      </w:r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כפיזוזו וכרכורו של דוד המלך לפני ארון ה'</w:t>
      </w:r>
      <w:r>
        <w:rPr>
          <w:rStyle w:val="a6"/>
          <w:sz w:val="24"/>
          <w:rtl/>
        </w:rPr>
        <w:endnoteReference w:id="2"/>
      </w:r>
      <w:r>
        <w:rPr>
          <w:sz w:val="24"/>
          <w:rtl/>
        </w:rPr>
        <w:t xml:space="preserve">. בין כך ובין כך יכולה להיות בריקוד סגולת "שטות </w:t>
      </w:r>
      <w:proofErr w:type="spellStart"/>
      <w:r>
        <w:rPr>
          <w:sz w:val="24"/>
          <w:rtl/>
        </w:rPr>
        <w:t>דקדושה</w:t>
      </w:r>
      <w:proofErr w:type="spellEnd"/>
      <w:r>
        <w:rPr>
          <w:sz w:val="24"/>
          <w:rtl/>
        </w:rPr>
        <w:t>"</w:t>
      </w:r>
      <w:r>
        <w:rPr>
          <w:rStyle w:val="a6"/>
          <w:sz w:val="24"/>
          <w:rtl/>
        </w:rPr>
        <w:endnoteReference w:id="3"/>
      </w:r>
      <w:r>
        <w:rPr>
          <w:sz w:val="24"/>
          <w:rtl/>
        </w:rPr>
        <w:t>.</w:t>
      </w:r>
    </w:p>
    <w:p w:rsidR="00664C6D" w:rsidRDefault="00664C6D" w:rsidP="00664C6D">
      <w:pPr>
        <w:rPr>
          <w:sz w:val="24"/>
          <w:rtl/>
        </w:rPr>
      </w:pPr>
      <w:r>
        <w:rPr>
          <w:rFonts w:hint="cs"/>
          <w:sz w:val="24"/>
          <w:rtl/>
        </w:rPr>
        <w:t>בלשון המשנה</w:t>
      </w:r>
      <w:r>
        <w:rPr>
          <w:rStyle w:val="a6"/>
          <w:sz w:val="24"/>
          <w:rtl/>
        </w:rPr>
        <w:endnoteReference w:id="4"/>
      </w:r>
      <w:r>
        <w:rPr>
          <w:rFonts w:hint="cs"/>
          <w:sz w:val="24"/>
          <w:rtl/>
        </w:rPr>
        <w:t xml:space="preserve"> ריקוד הוא מלאכת ניפוי ובירור ה</w:t>
      </w:r>
      <w:r>
        <w:rPr>
          <w:rFonts w:hint="cs"/>
          <w:b/>
          <w:bCs/>
          <w:sz w:val="30"/>
          <w:szCs w:val="28"/>
          <w:rtl/>
        </w:rPr>
        <w:t>קמח</w:t>
      </w:r>
      <w:r>
        <w:rPr>
          <w:rFonts w:hint="cs"/>
          <w:sz w:val="24"/>
          <w:rtl/>
        </w:rPr>
        <w:t xml:space="preserve">. כאן מברר הריקוד את </w:t>
      </w:r>
      <w:r>
        <w:rPr>
          <w:rFonts w:hint="cs"/>
          <w:b/>
          <w:bCs/>
          <w:sz w:val="30"/>
          <w:szCs w:val="28"/>
          <w:rtl/>
        </w:rPr>
        <w:t>מקח</w:t>
      </w:r>
      <w:r>
        <w:rPr>
          <w:rFonts w:hint="cs"/>
          <w:sz w:val="24"/>
          <w:rtl/>
        </w:rPr>
        <w:t xml:space="preserve"> הנישואין ומנפה ממנו כל חסרון ופגם. בפרט, תפקיד </w:t>
      </w:r>
      <w:r>
        <w:rPr>
          <w:sz w:val="24"/>
          <w:rtl/>
        </w:rPr>
        <w:t xml:space="preserve">הריקוד בעת החתונה </w:t>
      </w:r>
      <w:r>
        <w:rPr>
          <w:rFonts w:hint="cs"/>
          <w:sz w:val="24"/>
          <w:rtl/>
        </w:rPr>
        <w:t>הוא ל</w:t>
      </w:r>
      <w:r>
        <w:rPr>
          <w:sz w:val="24"/>
          <w:rtl/>
        </w:rPr>
        <w:t>הפ</w:t>
      </w:r>
      <w:r>
        <w:rPr>
          <w:rFonts w:hint="cs"/>
          <w:sz w:val="24"/>
          <w:rtl/>
        </w:rPr>
        <w:t>ו</w:t>
      </w:r>
      <w:r>
        <w:rPr>
          <w:sz w:val="24"/>
          <w:rtl/>
        </w:rPr>
        <w:t xml:space="preserve">ך את השטות </w:t>
      </w:r>
      <w:proofErr w:type="spellStart"/>
      <w:r>
        <w:rPr>
          <w:sz w:val="24"/>
          <w:rtl/>
        </w:rPr>
        <w:t>דקליפה</w:t>
      </w:r>
      <w:proofErr w:type="spellEnd"/>
      <w:r>
        <w:rPr>
          <w:sz w:val="24"/>
          <w:rtl/>
        </w:rPr>
        <w:t xml:space="preserve"> –</w:t>
      </w:r>
      <w:r>
        <w:rPr>
          <w:rFonts w:hint="cs"/>
          <w:sz w:val="24"/>
          <w:rtl/>
        </w:rPr>
        <w:t>המביאה ל</w:t>
      </w:r>
      <w:r>
        <w:rPr>
          <w:sz w:val="24"/>
          <w:rtl/>
        </w:rPr>
        <w:t xml:space="preserve">הפרת ברית הנישואין ר"ל – לשטות </w:t>
      </w:r>
      <w:proofErr w:type="spellStart"/>
      <w:r>
        <w:rPr>
          <w:sz w:val="24"/>
          <w:rtl/>
        </w:rPr>
        <w:t>דקדושה</w:t>
      </w:r>
      <w:proofErr w:type="spellEnd"/>
      <w:r>
        <w:rPr>
          <w:rStyle w:val="a6"/>
          <w:sz w:val="24"/>
          <w:rtl/>
        </w:rPr>
        <w:endnoteReference w:id="5"/>
      </w:r>
      <w:r>
        <w:rPr>
          <w:sz w:val="24"/>
          <w:rtl/>
        </w:rPr>
        <w:t>.</w:t>
      </w:r>
      <w:r>
        <w:rPr>
          <w:rFonts w:hint="cs"/>
          <w:sz w:val="24"/>
          <w:rtl/>
        </w:rPr>
        <w:t xml:space="preserve"> </w:t>
      </w:r>
      <w:r>
        <w:rPr>
          <w:sz w:val="24"/>
          <w:rtl/>
        </w:rPr>
        <w:t xml:space="preserve">השטות </w:t>
      </w:r>
      <w:proofErr w:type="spellStart"/>
      <w:r>
        <w:rPr>
          <w:sz w:val="24"/>
          <w:rtl/>
        </w:rPr>
        <w:t>דקדושה</w:t>
      </w:r>
      <w:proofErr w:type="spellEnd"/>
      <w:r>
        <w:rPr>
          <w:sz w:val="24"/>
          <w:rtl/>
        </w:rPr>
        <w:t xml:space="preserve"> היא להט אש הקדש – "</w:t>
      </w:r>
      <w:proofErr w:type="spellStart"/>
      <w:r>
        <w:rPr>
          <w:sz w:val="24"/>
          <w:rtl/>
        </w:rPr>
        <w:t>שלהיבא</w:t>
      </w:r>
      <w:proofErr w:type="spellEnd"/>
      <w:r>
        <w:rPr>
          <w:sz w:val="24"/>
          <w:rtl/>
        </w:rPr>
        <w:t xml:space="preserve"> </w:t>
      </w:r>
      <w:proofErr w:type="spellStart"/>
      <w:r>
        <w:rPr>
          <w:sz w:val="24"/>
          <w:rtl/>
        </w:rPr>
        <w:t>דקדושה</w:t>
      </w:r>
      <w:proofErr w:type="spellEnd"/>
      <w:r>
        <w:rPr>
          <w:sz w:val="24"/>
          <w:rtl/>
        </w:rPr>
        <w:t xml:space="preserve">" – בזיווג הקדוש בין איש לאשתו. זהו סוד הזיווג הנעלה "כמי שכפאו </w:t>
      </w:r>
      <w:r>
        <w:rPr>
          <w:b/>
          <w:bCs/>
          <w:sz w:val="28"/>
          <w:szCs w:val="28"/>
          <w:rtl/>
        </w:rPr>
        <w:t>שד</w:t>
      </w:r>
      <w:r>
        <w:rPr>
          <w:sz w:val="24"/>
          <w:rtl/>
        </w:rPr>
        <w:t>"</w:t>
      </w:r>
      <w:r>
        <w:rPr>
          <w:rStyle w:val="a6"/>
          <w:sz w:val="24"/>
          <w:rtl/>
        </w:rPr>
        <w:endnoteReference w:id="6"/>
      </w:r>
      <w:r>
        <w:rPr>
          <w:sz w:val="24"/>
          <w:rtl/>
        </w:rPr>
        <w:t xml:space="preserve"> – זיווג בו כופים את </w:t>
      </w:r>
      <w:r>
        <w:rPr>
          <w:b/>
          <w:bCs/>
          <w:sz w:val="28"/>
          <w:szCs w:val="28"/>
          <w:rtl/>
        </w:rPr>
        <w:t>שד</w:t>
      </w:r>
      <w:r>
        <w:rPr>
          <w:sz w:val="24"/>
          <w:rtl/>
        </w:rPr>
        <w:t xml:space="preserve"> ה</w:t>
      </w:r>
      <w:r>
        <w:rPr>
          <w:b/>
          <w:bCs/>
          <w:sz w:val="28"/>
          <w:szCs w:val="28"/>
          <w:rtl/>
        </w:rPr>
        <w:t>ש</w:t>
      </w:r>
      <w:r>
        <w:rPr>
          <w:sz w:val="24"/>
          <w:rtl/>
        </w:rPr>
        <w:t xml:space="preserve">טות </w:t>
      </w:r>
      <w:proofErr w:type="spellStart"/>
      <w:r>
        <w:rPr>
          <w:b/>
          <w:bCs/>
          <w:sz w:val="30"/>
          <w:szCs w:val="28"/>
          <w:rtl/>
        </w:rPr>
        <w:t>ד</w:t>
      </w:r>
      <w:r>
        <w:rPr>
          <w:sz w:val="24"/>
          <w:rtl/>
        </w:rPr>
        <w:t>קליפה</w:t>
      </w:r>
      <w:proofErr w:type="spellEnd"/>
      <w:r>
        <w:rPr>
          <w:sz w:val="24"/>
          <w:rtl/>
        </w:rPr>
        <w:t xml:space="preserve"> (</w:t>
      </w:r>
      <w:proofErr w:type="spellStart"/>
      <w:r>
        <w:rPr>
          <w:sz w:val="24"/>
          <w:rtl/>
        </w:rPr>
        <w:t>תאוה</w:t>
      </w:r>
      <w:proofErr w:type="spellEnd"/>
      <w:r>
        <w:rPr>
          <w:sz w:val="24"/>
          <w:rtl/>
        </w:rPr>
        <w:t xml:space="preserve"> המסיחה את הדעת והריכוז מבן הזוג) והופכים אותו ל</w:t>
      </w:r>
      <w:r>
        <w:rPr>
          <w:b/>
          <w:bCs/>
          <w:sz w:val="28"/>
          <w:szCs w:val="28"/>
          <w:rtl/>
        </w:rPr>
        <w:t>ש</w:t>
      </w:r>
      <w:r>
        <w:rPr>
          <w:sz w:val="24"/>
          <w:rtl/>
        </w:rPr>
        <w:t xml:space="preserve">טות </w:t>
      </w:r>
      <w:proofErr w:type="spellStart"/>
      <w:r>
        <w:rPr>
          <w:b/>
          <w:bCs/>
          <w:sz w:val="28"/>
          <w:szCs w:val="28"/>
          <w:rtl/>
        </w:rPr>
        <w:t>ד</w:t>
      </w:r>
      <w:r>
        <w:rPr>
          <w:sz w:val="24"/>
          <w:rtl/>
        </w:rPr>
        <w:t>קדושה</w:t>
      </w:r>
      <w:proofErr w:type="spellEnd"/>
      <w:r>
        <w:rPr>
          <w:sz w:val="24"/>
          <w:rtl/>
        </w:rPr>
        <w:t xml:space="preserve"> ("</w:t>
      </w:r>
      <w:proofErr w:type="spellStart"/>
      <w:r>
        <w:rPr>
          <w:sz w:val="24"/>
          <w:rtl/>
        </w:rPr>
        <w:t>תאות</w:t>
      </w:r>
      <w:proofErr w:type="spellEnd"/>
      <w:r>
        <w:rPr>
          <w:sz w:val="24"/>
          <w:rtl/>
        </w:rPr>
        <w:t xml:space="preserve"> צדיקים אך טוב"</w:t>
      </w:r>
      <w:r>
        <w:rPr>
          <w:rStyle w:val="a6"/>
          <w:sz w:val="24"/>
          <w:rtl/>
        </w:rPr>
        <w:endnoteReference w:id="7"/>
      </w:r>
      <w:r>
        <w:rPr>
          <w:sz w:val="24"/>
          <w:rtl/>
        </w:rPr>
        <w:t xml:space="preserve"> המגבירה את קשר האהבה לבן הזוג למעלה מהאהבה שמכתיב השכל). דווקא על ידי שטות </w:t>
      </w:r>
      <w:proofErr w:type="spellStart"/>
      <w:r>
        <w:rPr>
          <w:sz w:val="24"/>
          <w:rtl/>
        </w:rPr>
        <w:t>דקדושה</w:t>
      </w:r>
      <w:proofErr w:type="spellEnd"/>
      <w:r>
        <w:rPr>
          <w:sz w:val="24"/>
          <w:rtl/>
        </w:rPr>
        <w:t xml:space="preserve"> – "זכו, שכינה ביניהם"</w:t>
      </w:r>
      <w:r>
        <w:rPr>
          <w:rStyle w:val="a6"/>
          <w:sz w:val="24"/>
          <w:rtl/>
        </w:rPr>
        <w:endnoteReference w:id="8"/>
      </w:r>
      <w:r>
        <w:rPr>
          <w:sz w:val="24"/>
          <w:rtl/>
        </w:rPr>
        <w:t>.</w:t>
      </w:r>
    </w:p>
    <w:p w:rsidR="00664C6D" w:rsidRDefault="00664C6D" w:rsidP="00664C6D">
      <w:pPr>
        <w:rPr>
          <w:sz w:val="24"/>
          <w:rtl/>
        </w:rPr>
      </w:pPr>
      <w:r>
        <w:rPr>
          <w:sz w:val="24"/>
          <w:rtl/>
        </w:rPr>
        <w:t xml:space="preserve">הריקוד באופן של </w:t>
      </w:r>
      <w:r w:rsidRPr="00AF1A05">
        <w:rPr>
          <w:rStyle w:val="a3"/>
          <w:rtl/>
        </w:rPr>
        <w:t>שטות</w:t>
      </w:r>
      <w:r>
        <w:rPr>
          <w:sz w:val="24"/>
          <w:rtl/>
        </w:rPr>
        <w:t xml:space="preserve"> </w:t>
      </w:r>
      <w:proofErr w:type="spellStart"/>
      <w:r>
        <w:rPr>
          <w:sz w:val="24"/>
          <w:rtl/>
        </w:rPr>
        <w:t>דקדושה</w:t>
      </w:r>
      <w:proofErr w:type="spellEnd"/>
      <w:r>
        <w:rPr>
          <w:sz w:val="24"/>
          <w:rtl/>
        </w:rPr>
        <w:t xml:space="preserve"> כדי לשמח חתן וכלה מאפשר להם לבנות את ביתם כדבעי</w:t>
      </w:r>
      <w:r>
        <w:rPr>
          <w:rFonts w:hint="cs"/>
          <w:sz w:val="24"/>
          <w:rtl/>
        </w:rPr>
        <w:t>.</w:t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בית המקדש הוא הדגם הרצוי לכל בית יהודי, וקדש הקדשים שבבית המקדש, </w:t>
      </w:r>
      <w:r>
        <w:rPr>
          <w:rFonts w:hint="eastAsia"/>
          <w:sz w:val="24"/>
          <w:rtl/>
        </w:rPr>
        <w:t>בו עומד ארון הברית</w:t>
      </w:r>
      <w:r>
        <w:rPr>
          <w:rFonts w:hint="cs"/>
          <w:sz w:val="24"/>
          <w:rtl/>
        </w:rPr>
        <w:t>, נקרא בכתוב "חדר המטות"</w:t>
      </w:r>
      <w:r>
        <w:rPr>
          <w:rStyle w:val="a6"/>
          <w:sz w:val="24"/>
          <w:rtl/>
        </w:rPr>
        <w:endnoteReference w:id="9"/>
      </w:r>
      <w:r>
        <w:rPr>
          <w:rFonts w:hint="cs"/>
          <w:sz w:val="24"/>
          <w:rtl/>
        </w:rPr>
        <w:t xml:space="preserve">. על בני הזוג לבנות את ביתם </w:t>
      </w:r>
      <w:r>
        <w:rPr>
          <w:sz w:val="24"/>
          <w:rtl/>
        </w:rPr>
        <w:t>כך שבפנימיותו</w:t>
      </w:r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בקדש הקדשים שבבית</w:t>
      </w:r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יעמוד ארון ברית העשוי עצי </w:t>
      </w:r>
      <w:r w:rsidRPr="00AF1A05">
        <w:rPr>
          <w:rStyle w:val="a3"/>
          <w:rtl/>
        </w:rPr>
        <w:t>שטים</w:t>
      </w:r>
      <w:r>
        <w:rPr>
          <w:rStyle w:val="a6"/>
          <w:sz w:val="24"/>
          <w:rtl/>
        </w:rPr>
        <w:endnoteReference w:id="10"/>
      </w:r>
      <w:r>
        <w:rPr>
          <w:sz w:val="24"/>
          <w:rtl/>
        </w:rPr>
        <w:t xml:space="preserve">. </w:t>
      </w:r>
      <w:r>
        <w:rPr>
          <w:rFonts w:hint="cs"/>
          <w:sz w:val="24"/>
          <w:rtl/>
        </w:rPr>
        <w:t>כ</w:t>
      </w:r>
      <w:r>
        <w:rPr>
          <w:sz w:val="24"/>
          <w:rtl/>
        </w:rPr>
        <w:t xml:space="preserve">שבחדר המטות עומד ארון עצי שטים – </w:t>
      </w:r>
      <w:proofErr w:type="spellStart"/>
      <w:r>
        <w:rPr>
          <w:sz w:val="24"/>
          <w:rtl/>
        </w:rPr>
        <w:t>כשמטת</w:t>
      </w:r>
      <w:proofErr w:type="spellEnd"/>
      <w:r>
        <w:rPr>
          <w:sz w:val="24"/>
          <w:rtl/>
        </w:rPr>
        <w:t xml:space="preserve"> בני הזוג עשויה "</w:t>
      </w:r>
      <w:r w:rsidRPr="00AF1A05">
        <w:rPr>
          <w:rStyle w:val="a3"/>
          <w:rtl/>
        </w:rPr>
        <w:t>שטה</w:t>
      </w:r>
      <w:r>
        <w:rPr>
          <w:sz w:val="24"/>
          <w:rtl/>
        </w:rPr>
        <w:t xml:space="preserve"> והדס"</w:t>
      </w:r>
      <w:r>
        <w:rPr>
          <w:rStyle w:val="a6"/>
          <w:sz w:val="24"/>
          <w:rtl/>
        </w:rPr>
        <w:endnoteReference w:id="11"/>
      </w:r>
      <w:r>
        <w:rPr>
          <w:sz w:val="24"/>
          <w:rtl/>
        </w:rPr>
        <w:t xml:space="preserve"> – מקבלים בני הבית </w:t>
      </w:r>
      <w:proofErr w:type="spellStart"/>
      <w:r>
        <w:rPr>
          <w:sz w:val="24"/>
          <w:rtl/>
        </w:rPr>
        <w:t>כח</w:t>
      </w:r>
      <w:proofErr w:type="spellEnd"/>
      <w:r>
        <w:rPr>
          <w:sz w:val="24"/>
          <w:rtl/>
        </w:rPr>
        <w:t xml:space="preserve"> לצאת לשליחות וללדת ילדים בגשמיות וברוחניות</w:t>
      </w:r>
      <w:r>
        <w:rPr>
          <w:rFonts w:hint="cs"/>
          <w:sz w:val="24"/>
          <w:rtl/>
        </w:rPr>
        <w:t>.</w:t>
      </w:r>
      <w:r>
        <w:rPr>
          <w:sz w:val="24"/>
          <w:rtl/>
        </w:rPr>
        <w:t xml:space="preserve"> בחסידות מבואר שלעץ ממנו עשויה המטה יש השפעה על </w:t>
      </w:r>
      <w:proofErr w:type="spellStart"/>
      <w:r>
        <w:rPr>
          <w:sz w:val="24"/>
          <w:rtl/>
        </w:rPr>
        <w:t>כח</w:t>
      </w:r>
      <w:proofErr w:type="spellEnd"/>
      <w:r>
        <w:rPr>
          <w:sz w:val="24"/>
          <w:rtl/>
        </w:rPr>
        <w:t xml:space="preserve"> ההולדה</w:t>
      </w:r>
      <w:r>
        <w:rPr>
          <w:rStyle w:val="a6"/>
          <w:sz w:val="24"/>
          <w:rtl/>
        </w:rPr>
        <w:endnoteReference w:id="12"/>
      </w:r>
      <w:r>
        <w:rPr>
          <w:sz w:val="24"/>
          <w:rtl/>
        </w:rPr>
        <w:t>, ובוודאי ה"</w:t>
      </w:r>
      <w:r>
        <w:rPr>
          <w:b/>
          <w:bCs/>
          <w:sz w:val="28"/>
          <w:szCs w:val="28"/>
          <w:rtl/>
        </w:rPr>
        <w:t>שטה</w:t>
      </w:r>
      <w:r>
        <w:rPr>
          <w:sz w:val="24"/>
          <w:rtl/>
        </w:rPr>
        <w:t xml:space="preserve">" – העולה </w:t>
      </w:r>
      <w:proofErr w:type="spellStart"/>
      <w:r>
        <w:rPr>
          <w:sz w:val="24"/>
          <w:rtl/>
        </w:rPr>
        <w:t>בגימטריא</w:t>
      </w:r>
      <w:proofErr w:type="spellEnd"/>
      <w:r>
        <w:rPr>
          <w:sz w:val="24"/>
          <w:rtl/>
        </w:rPr>
        <w:t xml:space="preserve"> </w:t>
      </w:r>
      <w:proofErr w:type="spellStart"/>
      <w:r>
        <w:rPr>
          <w:sz w:val="24"/>
          <w:rtl/>
        </w:rPr>
        <w:t>כמנין</w:t>
      </w:r>
      <w:proofErr w:type="spellEnd"/>
      <w:r>
        <w:rPr>
          <w:sz w:val="24"/>
          <w:rtl/>
        </w:rPr>
        <w:t xml:space="preserve"> שם הברית, שם </w:t>
      </w:r>
      <w:r>
        <w:rPr>
          <w:b/>
          <w:bCs/>
          <w:sz w:val="28"/>
          <w:szCs w:val="28"/>
          <w:rtl/>
        </w:rPr>
        <w:t>שדי</w:t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>(סוד ה</w:t>
      </w:r>
      <w:r>
        <w:rPr>
          <w:rFonts w:hint="cs"/>
          <w:b/>
          <w:bCs/>
          <w:sz w:val="30"/>
          <w:szCs w:val="28"/>
          <w:rtl/>
        </w:rPr>
        <w:t>שד</w:t>
      </w:r>
      <w:r>
        <w:rPr>
          <w:rFonts w:hint="cs"/>
          <w:sz w:val="24"/>
          <w:rtl/>
        </w:rPr>
        <w:t xml:space="preserve"> הקדוש, ה</w:t>
      </w:r>
      <w:r>
        <w:rPr>
          <w:rFonts w:hint="cs"/>
          <w:b/>
          <w:bCs/>
          <w:sz w:val="30"/>
          <w:szCs w:val="28"/>
          <w:rtl/>
        </w:rPr>
        <w:t>ש</w:t>
      </w:r>
      <w:r>
        <w:rPr>
          <w:rFonts w:hint="cs"/>
          <w:sz w:val="24"/>
          <w:rtl/>
        </w:rPr>
        <w:t xml:space="preserve">טות </w:t>
      </w:r>
      <w:proofErr w:type="spellStart"/>
      <w:r>
        <w:rPr>
          <w:rFonts w:hint="cs"/>
          <w:b/>
          <w:bCs/>
          <w:sz w:val="30"/>
          <w:szCs w:val="28"/>
          <w:rtl/>
        </w:rPr>
        <w:t>ד</w:t>
      </w:r>
      <w:r>
        <w:rPr>
          <w:rFonts w:hint="cs"/>
          <w:sz w:val="24"/>
          <w:rtl/>
        </w:rPr>
        <w:t>קדושה</w:t>
      </w:r>
      <w:proofErr w:type="spellEnd"/>
      <w:r>
        <w:rPr>
          <w:rFonts w:hint="cs"/>
          <w:sz w:val="24"/>
          <w:rtl/>
        </w:rPr>
        <w:t xml:space="preserve">, אליו מצטרפת האות </w:t>
      </w:r>
      <w:r>
        <w:rPr>
          <w:rFonts w:hint="cs"/>
          <w:b/>
          <w:bCs/>
          <w:sz w:val="30"/>
          <w:szCs w:val="28"/>
          <w:rtl/>
        </w:rPr>
        <w:t>י</w:t>
      </w:r>
      <w:r>
        <w:rPr>
          <w:rStyle w:val="a6"/>
          <w:sz w:val="24"/>
          <w:rtl/>
        </w:rPr>
        <w:endnoteReference w:id="13"/>
      </w:r>
      <w:r>
        <w:rPr>
          <w:rFonts w:hint="cs"/>
          <w:sz w:val="24"/>
          <w:rtl/>
        </w:rPr>
        <w:t xml:space="preserve">) </w:t>
      </w:r>
      <w:r>
        <w:rPr>
          <w:sz w:val="24"/>
          <w:rtl/>
        </w:rPr>
        <w:t xml:space="preserve">– היא העץ המסוגל ביותר להולדה. תכלית </w:t>
      </w:r>
      <w:proofErr w:type="spellStart"/>
      <w:r>
        <w:rPr>
          <w:sz w:val="24"/>
          <w:rtl/>
        </w:rPr>
        <w:t>כח</w:t>
      </w:r>
      <w:proofErr w:type="spellEnd"/>
      <w:r>
        <w:rPr>
          <w:sz w:val="24"/>
          <w:rtl/>
        </w:rPr>
        <w:t xml:space="preserve"> הפוריות ה'שטותי' שבלב </w:t>
      </w:r>
      <w:r>
        <w:rPr>
          <w:rFonts w:hint="cs"/>
          <w:sz w:val="24"/>
          <w:rtl/>
        </w:rPr>
        <w:t xml:space="preserve">לבו של </w:t>
      </w:r>
      <w:r>
        <w:rPr>
          <w:sz w:val="24"/>
          <w:rtl/>
        </w:rPr>
        <w:t>הבית היא הפצתו חוצה עד להפיכת ה</w:t>
      </w:r>
      <w:r w:rsidRPr="00AF1A05">
        <w:rPr>
          <w:rStyle w:val="a3"/>
          <w:rtl/>
        </w:rPr>
        <w:t>שטות</w:t>
      </w:r>
      <w:r>
        <w:rPr>
          <w:sz w:val="24"/>
          <w:rtl/>
        </w:rPr>
        <w:t xml:space="preserve"> </w:t>
      </w:r>
      <w:proofErr w:type="spellStart"/>
      <w:r>
        <w:rPr>
          <w:sz w:val="24"/>
          <w:rtl/>
        </w:rPr>
        <w:t>דקליפה</w:t>
      </w:r>
      <w:proofErr w:type="spellEnd"/>
      <w:r>
        <w:rPr>
          <w:sz w:val="24"/>
          <w:rtl/>
        </w:rPr>
        <w:t xml:space="preserve"> בעולם כולו ל</w:t>
      </w:r>
      <w:r w:rsidRPr="00AF1A05">
        <w:rPr>
          <w:rStyle w:val="a3"/>
          <w:rtl/>
        </w:rPr>
        <w:t>שטות</w:t>
      </w:r>
      <w:r>
        <w:rPr>
          <w:sz w:val="24"/>
          <w:rtl/>
        </w:rPr>
        <w:t xml:space="preserve"> </w:t>
      </w:r>
      <w:proofErr w:type="spellStart"/>
      <w:r>
        <w:rPr>
          <w:sz w:val="24"/>
          <w:rtl/>
        </w:rPr>
        <w:t>דקדושה</w:t>
      </w:r>
      <w:proofErr w:type="spellEnd"/>
      <w:r>
        <w:rPr>
          <w:rFonts w:hint="cs"/>
          <w:sz w:val="24"/>
          <w:rtl/>
        </w:rPr>
        <w:t>, בסוד</w:t>
      </w:r>
      <w:r>
        <w:rPr>
          <w:sz w:val="24"/>
          <w:rtl/>
        </w:rPr>
        <w:t xml:space="preserve"> "ומעין מבית הוי' </w:t>
      </w:r>
      <w:r>
        <w:rPr>
          <w:rFonts w:hint="cs"/>
          <w:sz w:val="24"/>
          <w:rtl/>
        </w:rPr>
        <w:t xml:space="preserve">[מבית קדש הקדשים שבו] </w:t>
      </w:r>
      <w:r>
        <w:rPr>
          <w:sz w:val="24"/>
          <w:rtl/>
        </w:rPr>
        <w:t>יצא והשקה את נחל ה</w:t>
      </w:r>
      <w:r w:rsidRPr="00AF1A05">
        <w:rPr>
          <w:rStyle w:val="a3"/>
          <w:rtl/>
        </w:rPr>
        <w:t>שטים</w:t>
      </w:r>
      <w:r>
        <w:rPr>
          <w:sz w:val="24"/>
          <w:rtl/>
        </w:rPr>
        <w:t>"</w:t>
      </w:r>
      <w:r>
        <w:rPr>
          <w:rStyle w:val="a6"/>
          <w:sz w:val="24"/>
          <w:rtl/>
        </w:rPr>
        <w:endnoteReference w:id="14"/>
      </w:r>
      <w:r w:rsidRPr="00161190">
        <w:rPr>
          <w:rFonts w:hint="cs"/>
          <w:rtl/>
        </w:rPr>
        <w:t>.</w:t>
      </w:r>
      <w:r>
        <w:rPr>
          <w:rFonts w:hint="cs"/>
          <w:sz w:val="24"/>
          <w:rtl/>
        </w:rPr>
        <w:t xml:space="preserve"> </w:t>
      </w:r>
      <w:r>
        <w:rPr>
          <w:rStyle w:val="a6"/>
          <w:sz w:val="24"/>
          <w:rtl/>
        </w:rPr>
        <w:endnoteReference w:id="15"/>
      </w:r>
    </w:p>
    <w:p w:rsidR="005F4A47" w:rsidRDefault="00EE0D6A">
      <w:bookmarkStart w:id="1" w:name="_GoBack"/>
      <w:bookmarkEnd w:id="1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D6A" w:rsidRDefault="00EE0D6A" w:rsidP="00664C6D">
      <w:pPr>
        <w:spacing w:after="0" w:line="240" w:lineRule="auto"/>
      </w:pPr>
      <w:r>
        <w:separator/>
      </w:r>
    </w:p>
  </w:endnote>
  <w:endnote w:type="continuationSeparator" w:id="0">
    <w:p w:rsidR="00EE0D6A" w:rsidRDefault="00EE0D6A" w:rsidP="00664C6D">
      <w:pPr>
        <w:spacing w:after="0" w:line="240" w:lineRule="auto"/>
      </w:pPr>
      <w:r>
        <w:continuationSeparator/>
      </w:r>
    </w:p>
  </w:endnote>
  <w:endnote w:id="1">
    <w:p w:rsidR="00664C6D" w:rsidRDefault="00664C6D" w:rsidP="00664C6D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תהלים </w:t>
      </w:r>
      <w:proofErr w:type="spellStart"/>
      <w:r>
        <w:rPr>
          <w:rFonts w:hint="cs"/>
          <w:rtl/>
        </w:rPr>
        <w:t>כט</w:t>
      </w:r>
      <w:proofErr w:type="spellEnd"/>
      <w:r>
        <w:rPr>
          <w:rFonts w:hint="cs"/>
          <w:rtl/>
        </w:rPr>
        <w:t>, ו.</w:t>
      </w:r>
    </w:p>
  </w:endnote>
  <w:endnote w:id="2">
    <w:p w:rsidR="00664C6D" w:rsidRDefault="00664C6D" w:rsidP="00664C6D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שמואל-ב ו, יד.</w:t>
      </w:r>
    </w:p>
  </w:endnote>
  <w:endnote w:id="3">
    <w:p w:rsidR="00664C6D" w:rsidRDefault="00664C6D" w:rsidP="00664C6D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ראה המשך "באתי לגני" לכ"ק אדמו"ר </w:t>
      </w:r>
      <w:proofErr w:type="spellStart"/>
      <w:r>
        <w:rPr>
          <w:rFonts w:hint="cs"/>
          <w:rtl/>
        </w:rPr>
        <w:t>הריי"צ</w:t>
      </w:r>
      <w:proofErr w:type="spellEnd"/>
      <w:r>
        <w:rPr>
          <w:rFonts w:hint="cs"/>
          <w:rtl/>
        </w:rPr>
        <w:t xml:space="preserve">, וביאורי הרבי להמשך זה בכל מאמרי "באתי לגני". על השטות </w:t>
      </w:r>
      <w:proofErr w:type="spellStart"/>
      <w:r>
        <w:rPr>
          <w:rFonts w:hint="cs"/>
          <w:rtl/>
        </w:rPr>
        <w:t>דקדושה</w:t>
      </w:r>
      <w:proofErr w:type="spellEnd"/>
      <w:r>
        <w:rPr>
          <w:rFonts w:hint="cs"/>
          <w:rtl/>
        </w:rPr>
        <w:t xml:space="preserve"> בריקוד ראה דרושי חתונה לכ"ק אדמו"ר האמצעי, ח"א עמ' </w:t>
      </w:r>
      <w:proofErr w:type="spellStart"/>
      <w:r>
        <w:rPr>
          <w:rFonts w:hint="cs"/>
          <w:rtl/>
        </w:rPr>
        <w:t>רסו</w:t>
      </w:r>
      <w:proofErr w:type="spellEnd"/>
      <w:r>
        <w:rPr>
          <w:rFonts w:hint="cs"/>
          <w:rtl/>
        </w:rPr>
        <w:t>.</w:t>
      </w:r>
    </w:p>
  </w:endnote>
  <w:endnote w:id="4">
    <w:p w:rsidR="00664C6D" w:rsidRDefault="00664C6D" w:rsidP="00664C6D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ראה שבת פרק ז משנה ב.</w:t>
      </w:r>
    </w:p>
  </w:endnote>
  <w:endnote w:id="5">
    <w:p w:rsidR="00664C6D" w:rsidRDefault="00664C6D" w:rsidP="00664C6D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ראה בתורה הקודמת </w:t>
      </w:r>
      <w:r>
        <w:rPr>
          <w:rtl/>
        </w:rPr>
        <w:t>–</w:t>
      </w:r>
      <w:r>
        <w:rPr>
          <w:rFonts w:hint="cs"/>
          <w:rtl/>
        </w:rPr>
        <w:t xml:space="preserve"> "רוח קנאה".</w:t>
      </w:r>
    </w:p>
  </w:endnote>
  <w:endnote w:id="6">
    <w:p w:rsidR="00664C6D" w:rsidRDefault="00664C6D" w:rsidP="00664C6D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נדרים כ, ב.</w:t>
      </w:r>
    </w:p>
  </w:endnote>
  <w:endnote w:id="7">
    <w:p w:rsidR="00664C6D" w:rsidRDefault="00664C6D" w:rsidP="00664C6D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משלי יא, </w:t>
      </w:r>
      <w:proofErr w:type="spellStart"/>
      <w:r>
        <w:rPr>
          <w:rFonts w:hint="cs"/>
          <w:rtl/>
        </w:rPr>
        <w:t>כג</w:t>
      </w:r>
      <w:proofErr w:type="spellEnd"/>
      <w:r>
        <w:rPr>
          <w:rFonts w:hint="cs"/>
          <w:rtl/>
        </w:rPr>
        <w:t>.</w:t>
      </w:r>
    </w:p>
  </w:endnote>
  <w:endnote w:id="8">
    <w:p w:rsidR="00664C6D" w:rsidRDefault="00664C6D" w:rsidP="00664C6D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סוטה </w:t>
      </w:r>
      <w:proofErr w:type="spellStart"/>
      <w:r>
        <w:rPr>
          <w:rFonts w:hint="cs"/>
          <w:rtl/>
        </w:rPr>
        <w:t>יז</w:t>
      </w:r>
      <w:proofErr w:type="spellEnd"/>
      <w:r>
        <w:rPr>
          <w:rFonts w:hint="cs"/>
          <w:rtl/>
        </w:rPr>
        <w:t>, א.</w:t>
      </w:r>
    </w:p>
  </w:endnote>
  <w:endnote w:id="9">
    <w:p w:rsidR="00664C6D" w:rsidRDefault="00664C6D" w:rsidP="00664C6D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מלכים-ב יא, ב.</w:t>
      </w:r>
    </w:p>
  </w:endnote>
  <w:endnote w:id="10">
    <w:p w:rsidR="00664C6D" w:rsidRDefault="00664C6D" w:rsidP="00664C6D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שמות כה, יד.</w:t>
      </w:r>
    </w:p>
  </w:endnote>
  <w:endnote w:id="11">
    <w:p w:rsidR="00664C6D" w:rsidRDefault="00664C6D" w:rsidP="00664C6D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ישעיה </w:t>
      </w:r>
      <w:proofErr w:type="spellStart"/>
      <w:r>
        <w:rPr>
          <w:rFonts w:hint="cs"/>
          <w:rtl/>
        </w:rPr>
        <w:t>מא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יט</w:t>
      </w:r>
      <w:proofErr w:type="spellEnd"/>
      <w:r>
        <w:rPr>
          <w:rFonts w:hint="cs"/>
          <w:rtl/>
        </w:rPr>
        <w:t>.</w:t>
      </w:r>
    </w:p>
  </w:endnote>
  <w:endnote w:id="12">
    <w:p w:rsidR="00664C6D" w:rsidRDefault="00664C6D" w:rsidP="00664C6D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ראה </w:t>
      </w:r>
      <w:proofErr w:type="spellStart"/>
      <w:r>
        <w:rPr>
          <w:rFonts w:hint="cs"/>
          <w:rtl/>
        </w:rPr>
        <w:t>לקוטי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מוהר"ן</w:t>
      </w:r>
      <w:proofErr w:type="spellEnd"/>
      <w:r>
        <w:rPr>
          <w:rFonts w:hint="cs"/>
          <w:rtl/>
        </w:rPr>
        <w:t xml:space="preserve"> קמא סימן </w:t>
      </w:r>
      <w:proofErr w:type="spellStart"/>
      <w:r>
        <w:rPr>
          <w:rFonts w:hint="cs"/>
          <w:rtl/>
        </w:rPr>
        <w:t>רמט</w:t>
      </w:r>
      <w:proofErr w:type="spellEnd"/>
      <w:r>
        <w:rPr>
          <w:rFonts w:hint="cs"/>
          <w:rtl/>
        </w:rPr>
        <w:t>.</w:t>
      </w:r>
    </w:p>
  </w:endnote>
  <w:endnote w:id="13">
    <w:p w:rsidR="00664C6D" w:rsidRDefault="00664C6D" w:rsidP="00664C6D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ראה שכינה ביניהם פרק א סעיף ג.</w:t>
      </w:r>
    </w:p>
  </w:endnote>
  <w:endnote w:id="14">
    <w:p w:rsidR="00664C6D" w:rsidRDefault="00664C6D" w:rsidP="00664C6D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יואל ד, </w:t>
      </w:r>
      <w:proofErr w:type="spellStart"/>
      <w:r>
        <w:rPr>
          <w:rFonts w:hint="cs"/>
          <w:rtl/>
        </w:rPr>
        <w:t>יח</w:t>
      </w:r>
      <w:proofErr w:type="spellEnd"/>
      <w:r>
        <w:rPr>
          <w:rFonts w:hint="cs"/>
          <w:rtl/>
        </w:rPr>
        <w:t>.</w:t>
      </w:r>
    </w:p>
  </w:endnote>
  <w:endnote w:id="15">
    <w:p w:rsidR="00664C6D" w:rsidRDefault="00664C6D" w:rsidP="00664C6D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על פי חתן עם הכלה הערה ה (עמודים קב-</w:t>
      </w:r>
      <w:proofErr w:type="spellStart"/>
      <w:r>
        <w:rPr>
          <w:rFonts w:hint="cs"/>
          <w:rtl/>
        </w:rPr>
        <w:t>קג</w:t>
      </w:r>
      <w:proofErr w:type="spellEnd"/>
      <w:r>
        <w:rPr>
          <w:rFonts w:hint="cs"/>
          <w:rtl/>
        </w:rPr>
        <w:t>).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D6A" w:rsidRDefault="00EE0D6A" w:rsidP="00664C6D">
      <w:pPr>
        <w:spacing w:after="0" w:line="240" w:lineRule="auto"/>
      </w:pPr>
      <w:r>
        <w:separator/>
      </w:r>
    </w:p>
  </w:footnote>
  <w:footnote w:type="continuationSeparator" w:id="0">
    <w:p w:rsidR="00EE0D6A" w:rsidRDefault="00EE0D6A" w:rsidP="00664C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925"/>
    <w:rsid w:val="00061E65"/>
    <w:rsid w:val="00557925"/>
    <w:rsid w:val="00664C6D"/>
    <w:rsid w:val="00AC2310"/>
    <w:rsid w:val="00EE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664C6D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664C6D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664C6D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664C6D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664C6D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semiHidden/>
    <w:rsid w:val="00664C6D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6">
    <w:name w:val="endnote reference"/>
    <w:aliases w:val="Endnote Reference"/>
    <w:basedOn w:val="a0"/>
    <w:semiHidden/>
    <w:rsid w:val="00664C6D"/>
    <w:rPr>
      <w:position w:val="-4"/>
      <w:vertAlign w:val="superscript"/>
    </w:rPr>
  </w:style>
  <w:style w:type="paragraph" w:customStyle="1" w:styleId="a7">
    <w:name w:val="פתיח תו"/>
    <w:basedOn w:val="a"/>
    <w:link w:val="a8"/>
    <w:rsid w:val="00664C6D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664C6D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664C6D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664C6D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664C6D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664C6D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664C6D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semiHidden/>
    <w:rsid w:val="00664C6D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6">
    <w:name w:val="endnote reference"/>
    <w:aliases w:val="Endnote Reference"/>
    <w:basedOn w:val="a0"/>
    <w:semiHidden/>
    <w:rsid w:val="00664C6D"/>
    <w:rPr>
      <w:position w:val="-4"/>
      <w:vertAlign w:val="superscript"/>
    </w:rPr>
  </w:style>
  <w:style w:type="paragraph" w:customStyle="1" w:styleId="a7">
    <w:name w:val="פתיח תו"/>
    <w:basedOn w:val="a"/>
    <w:link w:val="a8"/>
    <w:rsid w:val="00664C6D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664C6D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user\Documents\&#1502;&#1513;&#1512;&#1491;\&#1488;&#1514;&#1512;\&#1505;&#1508;&#1512;&#1497;&#1501;%20&#1502;&#1495;&#1493;&#1500;&#1511;&#1497;&#1501;%20&#1488;\&#1497;&#1497;&#1503;%20&#1502;&#1513;&#1502;&#1495;%20&#1488;\&#1513;&#1506;&#1512;%20&#1513;&#1513;&#1497;%20&#1488;&#1492;&#1489;&#1514;%20&#1488;&#1497;&#1513;%20&#1493;&#1488;&#1513;&#1492;\&#1510;&#1493;&#1512;&#1492;4.t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2017-08-14T17:12:00Z</dcterms:created>
  <dcterms:modified xsi:type="dcterms:W3CDTF">2017-08-14T17:12:00Z</dcterms:modified>
</cp:coreProperties>
</file>