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8F" w:rsidRPr="0046508F" w:rsidRDefault="0046508F" w:rsidP="0046508F">
      <w:pPr>
        <w:rPr>
          <w:b/>
          <w:bCs/>
        </w:rPr>
      </w:pPr>
      <w:r>
        <w:rPr>
          <w:rFonts w:hint="cs"/>
          <w:b/>
          <w:bCs/>
          <w:rtl/>
        </w:rPr>
        <w:t>הקדמה</w:t>
      </w:r>
    </w:p>
    <w:p w:rsidR="0046508F" w:rsidRPr="0046508F" w:rsidRDefault="0046508F" w:rsidP="0046508F">
      <w:pPr>
        <w:rPr>
          <w:rFonts w:hint="cs"/>
          <w:b/>
          <w:bCs/>
          <w:rtl/>
        </w:rPr>
      </w:pPr>
      <w:r>
        <w:rPr>
          <w:rFonts w:hint="cs"/>
          <w:b/>
          <w:bCs/>
          <w:rtl/>
        </w:rPr>
        <w:t>שער ראשון: קדש הקידושין</w:t>
      </w:r>
    </w:p>
    <w:p w:rsidR="0046508F" w:rsidRPr="0046508F" w:rsidRDefault="0046508F" w:rsidP="0046508F">
      <w:pPr>
        <w:rPr>
          <w:rFonts w:hint="cs"/>
          <w:rtl/>
        </w:rPr>
      </w:pPr>
      <w:r w:rsidRPr="0046508F">
        <w:rPr>
          <w:rFonts w:hint="cs"/>
          <w:rtl/>
        </w:rPr>
        <w:t xml:space="preserve">עוסק בסודות הקידושין כשמגמתו העיקרית 'לדובב' את הכלה, שנדמית כשותקת וסבילה במהלך הקידושין, ולגלות כיצד הפעילות הסמויה שלה תחת החופה צוברת תנופה במעבר מהקידושין לנישואין ומתגברת והולכת עוד ועוד בהמשך החיים. </w:t>
      </w:r>
    </w:p>
    <w:p w:rsidR="0046508F" w:rsidRDefault="0046508F" w:rsidP="0046508F">
      <w:pPr>
        <w:rPr>
          <w:rFonts w:hint="cs"/>
          <w:rtl/>
        </w:rPr>
      </w:pPr>
    </w:p>
    <w:p w:rsidR="0046508F" w:rsidRPr="0046508F" w:rsidRDefault="0046508F" w:rsidP="0046508F">
      <w:pPr>
        <w:rPr>
          <w:rFonts w:hint="cs"/>
          <w:rtl/>
        </w:rPr>
      </w:pPr>
      <w:r>
        <w:rPr>
          <w:rtl/>
        </w:rPr>
        <w:t>הפעולה ההדדית בקידושין</w:t>
      </w:r>
    </w:p>
    <w:p w:rsidR="0046508F" w:rsidRPr="0046508F" w:rsidRDefault="0046508F" w:rsidP="0046508F">
      <w:pPr>
        <w:rPr>
          <w:rtl/>
        </w:rPr>
      </w:pPr>
      <w:r>
        <w:rPr>
          <w:rtl/>
        </w:rPr>
        <w:t>"כי על כל כבוד חֻפה"</w:t>
      </w:r>
    </w:p>
    <w:p w:rsidR="0046508F" w:rsidRPr="0046508F" w:rsidRDefault="0046508F" w:rsidP="0046508F">
      <w:pPr>
        <w:rPr>
          <w:rtl/>
        </w:rPr>
      </w:pPr>
      <w:r>
        <w:rPr>
          <w:rtl/>
        </w:rPr>
        <w:t>מקידושין לנישואין</w:t>
      </w:r>
    </w:p>
    <w:p w:rsidR="0046508F" w:rsidRPr="0046508F" w:rsidRDefault="0046508F" w:rsidP="0046508F">
      <w:pPr>
        <w:rPr>
          <w:rtl/>
        </w:rPr>
      </w:pPr>
      <w:r>
        <w:rPr>
          <w:rtl/>
        </w:rPr>
        <w:t>"</w:t>
      </w:r>
      <w:proofErr w:type="spellStart"/>
      <w:r>
        <w:rPr>
          <w:rtl/>
        </w:rPr>
        <w:t>מיינר</w:t>
      </w:r>
      <w:proofErr w:type="spellEnd"/>
      <w:r>
        <w:rPr>
          <w:rtl/>
        </w:rPr>
        <w:t xml:space="preserve"> </w:t>
      </w:r>
      <w:proofErr w:type="spellStart"/>
      <w:r>
        <w:rPr>
          <w:rtl/>
        </w:rPr>
        <w:t>זאגט</w:t>
      </w:r>
      <w:proofErr w:type="spellEnd"/>
      <w:r>
        <w:rPr>
          <w:rtl/>
        </w:rPr>
        <w:t>"</w:t>
      </w:r>
    </w:p>
    <w:p w:rsidR="0046508F" w:rsidRPr="0046508F" w:rsidRDefault="0046508F" w:rsidP="0046508F">
      <w:pPr>
        <w:rPr>
          <w:rtl/>
        </w:rPr>
      </w:pPr>
      <w:r>
        <w:rPr>
          <w:rtl/>
        </w:rPr>
        <w:t>קידושין במחשבה דבור ומעשה</w:t>
      </w:r>
    </w:p>
    <w:p w:rsidR="0046508F" w:rsidRPr="0046508F" w:rsidRDefault="0046508F" w:rsidP="0046508F">
      <w:pPr>
        <w:rPr>
          <w:rtl/>
        </w:rPr>
      </w:pPr>
      <w:r>
        <w:rPr>
          <w:rtl/>
        </w:rPr>
        <w:t>קידושין בכל ממדי המציאות</w:t>
      </w:r>
    </w:p>
    <w:p w:rsidR="0046508F" w:rsidRPr="0046508F" w:rsidRDefault="0046508F" w:rsidP="0046508F">
      <w:pPr>
        <w:rPr>
          <w:b/>
          <w:bCs/>
          <w:rtl/>
        </w:rPr>
      </w:pPr>
      <w:r>
        <w:rPr>
          <w:rFonts w:hint="cs"/>
          <w:b/>
          <w:bCs/>
          <w:rtl/>
        </w:rPr>
        <w:t>שער שני: "צג אגוז בגן עדן"</w:t>
      </w:r>
    </w:p>
    <w:p w:rsidR="009D1D08" w:rsidRPr="009D1D08" w:rsidRDefault="009D1D08" w:rsidP="009D1D08">
      <w:pPr>
        <w:rPr>
          <w:rFonts w:hint="cs"/>
          <w:rtl/>
        </w:rPr>
      </w:pPr>
      <w:r w:rsidRPr="009D1D08">
        <w:rPr>
          <w:rFonts w:hint="cs"/>
          <w:rtl/>
        </w:rPr>
        <w:t xml:space="preserve">מתייחס למה שעובר על הזוג בליל הכלולות, תוך נתינת כלים לעשיית השינוי המבורך מתוק ושמח. </w:t>
      </w:r>
    </w:p>
    <w:p w:rsidR="009D1D08" w:rsidRDefault="009D1D08" w:rsidP="0046508F">
      <w:pPr>
        <w:rPr>
          <w:rFonts w:hint="cs"/>
          <w:rtl/>
        </w:rPr>
      </w:pPr>
    </w:p>
    <w:p w:rsidR="0046508F" w:rsidRPr="0046508F" w:rsidRDefault="0046508F" w:rsidP="0046508F">
      <w:pPr>
        <w:rPr>
          <w:rFonts w:hint="cs"/>
          <w:rtl/>
        </w:rPr>
      </w:pPr>
      <w:r>
        <w:rPr>
          <w:rtl/>
        </w:rPr>
        <w:t>אין כלי שלם יותר מלב שבור</w:t>
      </w:r>
    </w:p>
    <w:p w:rsidR="0046508F" w:rsidRPr="0046508F" w:rsidRDefault="0046508F" w:rsidP="0046508F">
      <w:pPr>
        <w:rPr>
          <w:rtl/>
        </w:rPr>
      </w:pPr>
      <w:r>
        <w:rPr>
          <w:rtl/>
        </w:rPr>
        <w:t>"הולם פעם"</w:t>
      </w:r>
    </w:p>
    <w:p w:rsidR="0046508F" w:rsidRPr="0046508F" w:rsidRDefault="0046508F" w:rsidP="0046508F">
      <w:pPr>
        <w:rPr>
          <w:rtl/>
        </w:rPr>
      </w:pPr>
      <w:r>
        <w:rPr>
          <w:rtl/>
        </w:rPr>
        <w:t xml:space="preserve">"וכתתו </w:t>
      </w:r>
      <w:proofErr w:type="spellStart"/>
      <w:r>
        <w:rPr>
          <w:rtl/>
        </w:rPr>
        <w:t>חרבותם</w:t>
      </w:r>
      <w:proofErr w:type="spellEnd"/>
      <w:r>
        <w:rPr>
          <w:rtl/>
        </w:rPr>
        <w:t xml:space="preserve"> לאתים"</w:t>
      </w:r>
    </w:p>
    <w:p w:rsidR="0046508F" w:rsidRPr="0046508F" w:rsidRDefault="0046508F" w:rsidP="0046508F">
      <w:pPr>
        <w:rPr>
          <w:b/>
          <w:bCs/>
          <w:rtl/>
        </w:rPr>
      </w:pPr>
      <w:r>
        <w:rPr>
          <w:rFonts w:hint="cs"/>
          <w:b/>
          <w:bCs/>
          <w:rtl/>
        </w:rPr>
        <w:t>שער שלישי: "והאדם ידע"</w:t>
      </w:r>
    </w:p>
    <w:p w:rsidR="009D1D08" w:rsidRDefault="009D1D08" w:rsidP="0046508F">
      <w:pPr>
        <w:rPr>
          <w:rFonts w:hint="cs"/>
          <w:rtl/>
        </w:rPr>
      </w:pPr>
      <w:r w:rsidRPr="009D1D08">
        <w:rPr>
          <w:rFonts w:cs="Arial"/>
          <w:rtl/>
        </w:rPr>
        <w:t>מתאר את המעבר וההתפתחות מהלילה הראשון אל חיי האישות בהמשך חיי הנישואין.</w:t>
      </w:r>
    </w:p>
    <w:p w:rsidR="009D1D08" w:rsidRDefault="009D1D08" w:rsidP="0046508F">
      <w:pPr>
        <w:rPr>
          <w:rFonts w:hint="cs"/>
          <w:rtl/>
        </w:rPr>
      </w:pPr>
    </w:p>
    <w:p w:rsidR="0046508F" w:rsidRPr="0046508F" w:rsidRDefault="0046508F" w:rsidP="0046508F">
      <w:pPr>
        <w:rPr>
          <w:rFonts w:hint="cs"/>
          <w:rtl/>
        </w:rPr>
      </w:pPr>
      <w:r>
        <w:rPr>
          <w:rtl/>
        </w:rPr>
        <w:t>"</w:t>
      </w:r>
      <w:proofErr w:type="spellStart"/>
      <w:r>
        <w:rPr>
          <w:rtl/>
        </w:rPr>
        <w:t>איהו</w:t>
      </w:r>
      <w:proofErr w:type="spellEnd"/>
      <w:r>
        <w:rPr>
          <w:rtl/>
        </w:rPr>
        <w:t xml:space="preserve"> ברוך </w:t>
      </w:r>
      <w:proofErr w:type="spellStart"/>
      <w:r>
        <w:rPr>
          <w:rtl/>
        </w:rPr>
        <w:t>ואיהי</w:t>
      </w:r>
      <w:proofErr w:type="spellEnd"/>
      <w:r>
        <w:rPr>
          <w:rtl/>
        </w:rPr>
        <w:t xml:space="preserve"> ברכה"</w:t>
      </w:r>
    </w:p>
    <w:p w:rsidR="0046508F" w:rsidRPr="0046508F" w:rsidRDefault="0046508F" w:rsidP="0046508F">
      <w:pPr>
        <w:rPr>
          <w:rtl/>
        </w:rPr>
      </w:pPr>
      <w:r>
        <w:rPr>
          <w:rtl/>
        </w:rPr>
        <w:t>"</w:t>
      </w:r>
      <w:proofErr w:type="spellStart"/>
      <w:r>
        <w:rPr>
          <w:rtl/>
        </w:rPr>
        <w:t>לארקא</w:t>
      </w:r>
      <w:proofErr w:type="spellEnd"/>
      <w:r>
        <w:rPr>
          <w:rtl/>
        </w:rPr>
        <w:t xml:space="preserve"> </w:t>
      </w:r>
      <w:proofErr w:type="spellStart"/>
      <w:r>
        <w:rPr>
          <w:rtl/>
        </w:rPr>
        <w:t>ולאמשכא</w:t>
      </w:r>
      <w:proofErr w:type="spellEnd"/>
      <w:r>
        <w:rPr>
          <w:rtl/>
        </w:rPr>
        <w:t xml:space="preserve"> </w:t>
      </w:r>
      <w:proofErr w:type="spellStart"/>
      <w:r>
        <w:rPr>
          <w:rtl/>
        </w:rPr>
        <w:t>ולאנהרא</w:t>
      </w:r>
      <w:proofErr w:type="spellEnd"/>
      <w:r>
        <w:rPr>
          <w:rtl/>
        </w:rPr>
        <w:t>"</w:t>
      </w:r>
    </w:p>
    <w:p w:rsidR="0046508F" w:rsidRPr="0046508F" w:rsidRDefault="0046508F" w:rsidP="0046508F">
      <w:pPr>
        <w:rPr>
          <w:rtl/>
        </w:rPr>
      </w:pPr>
      <w:r>
        <w:rPr>
          <w:rtl/>
        </w:rPr>
        <w:t>"והאדם ידע את חוה אשתו"</w:t>
      </w:r>
    </w:p>
    <w:p w:rsidR="0046508F" w:rsidRPr="0046508F" w:rsidRDefault="0046508F" w:rsidP="0046508F">
      <w:pPr>
        <w:rPr>
          <w:rtl/>
        </w:rPr>
      </w:pPr>
      <w:r>
        <w:rPr>
          <w:rtl/>
        </w:rPr>
        <w:t>תיקון חטא עץ הדעת</w:t>
      </w:r>
    </w:p>
    <w:p w:rsidR="0046508F" w:rsidRPr="0046508F" w:rsidRDefault="0046508F" w:rsidP="0046508F">
      <w:pPr>
        <w:rPr>
          <w:rtl/>
        </w:rPr>
      </w:pPr>
      <w:r>
        <w:rPr>
          <w:rtl/>
        </w:rPr>
        <w:t>מעשה אבות</w:t>
      </w:r>
    </w:p>
    <w:p w:rsidR="0046508F" w:rsidRPr="0046508F" w:rsidRDefault="0046508F" w:rsidP="0046508F">
      <w:pPr>
        <w:rPr>
          <w:rtl/>
        </w:rPr>
      </w:pPr>
      <w:r>
        <w:rPr>
          <w:rtl/>
        </w:rPr>
        <w:t xml:space="preserve">"בורא עולם </w:t>
      </w:r>
      <w:proofErr w:type="spellStart"/>
      <w:r>
        <w:rPr>
          <w:rtl/>
        </w:rPr>
        <w:t>בקנין</w:t>
      </w:r>
      <w:proofErr w:type="spellEnd"/>
      <w:r>
        <w:rPr>
          <w:rtl/>
        </w:rPr>
        <w:t>"</w:t>
      </w:r>
    </w:p>
    <w:p w:rsidR="0046508F" w:rsidRPr="0046508F" w:rsidRDefault="0046508F" w:rsidP="0046508F">
      <w:pPr>
        <w:rPr>
          <w:b/>
          <w:bCs/>
          <w:rtl/>
        </w:rPr>
      </w:pPr>
      <w:r w:rsidRPr="0046508F">
        <w:rPr>
          <w:rFonts w:hint="cs"/>
          <w:rtl/>
        </w:rPr>
        <w:br w:type="page"/>
      </w:r>
    </w:p>
    <w:p w:rsidR="0046508F" w:rsidRPr="0046508F" w:rsidRDefault="0046508F" w:rsidP="0046508F">
      <w:pPr>
        <w:rPr>
          <w:rFonts w:hint="cs"/>
          <w:b/>
          <w:bCs/>
          <w:rtl/>
        </w:rPr>
      </w:pPr>
    </w:p>
    <w:p w:rsidR="0046508F" w:rsidRPr="0046508F" w:rsidRDefault="0046508F" w:rsidP="0046508F">
      <w:pPr>
        <w:rPr>
          <w:rFonts w:hint="cs"/>
          <w:b/>
          <w:bCs/>
          <w:rtl/>
        </w:rPr>
      </w:pPr>
    </w:p>
    <w:p w:rsidR="0046508F" w:rsidRPr="0046508F" w:rsidRDefault="0046508F" w:rsidP="0046508F">
      <w:pPr>
        <w:rPr>
          <w:rFonts w:hint="cs"/>
          <w:b/>
          <w:bCs/>
          <w:rtl/>
        </w:rPr>
      </w:pPr>
      <w:r>
        <w:rPr>
          <w:rFonts w:hint="cs"/>
          <w:b/>
          <w:bCs/>
          <w:rtl/>
        </w:rPr>
        <w:t>שער רביעי: שארה כסותה ועונתה</w:t>
      </w:r>
    </w:p>
    <w:p w:rsidR="009D1D08" w:rsidRDefault="009D1D08" w:rsidP="009D1D08">
      <w:pPr>
        <w:rPr>
          <w:rFonts w:hint="cs"/>
          <w:rtl/>
        </w:rPr>
      </w:pPr>
      <w:r w:rsidRPr="009D1D08">
        <w:rPr>
          <w:rFonts w:hint="cs"/>
          <w:rtl/>
        </w:rPr>
        <w:t xml:space="preserve">שארה כסותה ועונתה – עוסק כולו במצוות אלו כפי שמבין אותן הרמב"ן, כ"שלשת </w:t>
      </w:r>
      <w:proofErr w:type="spellStart"/>
      <w:r w:rsidRPr="009D1D08">
        <w:rPr>
          <w:rFonts w:hint="cs"/>
          <w:rtl/>
        </w:rPr>
        <w:t>הענינים</w:t>
      </w:r>
      <w:proofErr w:type="spellEnd"/>
      <w:r w:rsidRPr="009D1D08">
        <w:rPr>
          <w:rFonts w:hint="cs"/>
          <w:rtl/>
        </w:rPr>
        <w:t xml:space="preserve"> אשר לאדם עם אשתו </w:t>
      </w:r>
      <w:proofErr w:type="spellStart"/>
      <w:r w:rsidRPr="009D1D08">
        <w:rPr>
          <w:rFonts w:hint="cs"/>
          <w:rtl/>
        </w:rPr>
        <w:t>בחבורן</w:t>
      </w:r>
      <w:proofErr w:type="spellEnd"/>
      <w:r w:rsidRPr="009D1D08">
        <w:rPr>
          <w:rFonts w:hint="cs"/>
          <w:rtl/>
        </w:rPr>
        <w:t xml:space="preserve">", מתוך מגמה לפתח ולהבין בעומק ובפירוט את צרכי </w:t>
      </w:r>
      <w:proofErr w:type="spellStart"/>
      <w:r w:rsidRPr="009D1D08">
        <w:rPr>
          <w:rFonts w:hint="cs"/>
          <w:rtl/>
        </w:rPr>
        <w:t>האשה</w:t>
      </w:r>
      <w:proofErr w:type="spellEnd"/>
      <w:r w:rsidRPr="009D1D08">
        <w:rPr>
          <w:rFonts w:hint="cs"/>
          <w:rtl/>
        </w:rPr>
        <w:t xml:space="preserve"> שסיפוקם מוטל על הגבר.</w:t>
      </w:r>
    </w:p>
    <w:p w:rsidR="009D1D08" w:rsidRDefault="009D1D08" w:rsidP="0046508F">
      <w:pPr>
        <w:rPr>
          <w:rFonts w:hint="cs"/>
          <w:rtl/>
        </w:rPr>
      </w:pPr>
    </w:p>
    <w:p w:rsidR="0046508F" w:rsidRPr="0046508F" w:rsidRDefault="0046508F" w:rsidP="0046508F">
      <w:pPr>
        <w:rPr>
          <w:rFonts w:hint="cs"/>
          <w:rtl/>
        </w:rPr>
      </w:pPr>
      <w:r>
        <w:rPr>
          <w:rtl/>
        </w:rPr>
        <w:t xml:space="preserve">מצוות </w:t>
      </w:r>
      <w:proofErr w:type="spellStart"/>
      <w:r>
        <w:rPr>
          <w:rtl/>
        </w:rPr>
        <w:t>היחוד</w:t>
      </w:r>
      <w:proofErr w:type="spellEnd"/>
    </w:p>
    <w:p w:rsidR="0046508F" w:rsidRPr="0046508F" w:rsidRDefault="0046508F" w:rsidP="0046508F">
      <w:pPr>
        <w:rPr>
          <w:rtl/>
        </w:rPr>
      </w:pPr>
      <w:r w:rsidRPr="0046508F">
        <w:rPr>
          <w:rtl/>
        </w:rPr>
        <w:t>"והיו לבשר אחד"</w:t>
      </w:r>
      <w:r w:rsidRPr="0046508F">
        <w:rPr>
          <w:rtl/>
        </w:rPr>
        <w:tab/>
      </w:r>
    </w:p>
    <w:p w:rsidR="0046508F" w:rsidRPr="0046508F" w:rsidRDefault="0046508F" w:rsidP="0046508F">
      <w:pPr>
        <w:rPr>
          <w:rtl/>
        </w:rPr>
      </w:pPr>
      <w:r>
        <w:rPr>
          <w:rtl/>
        </w:rPr>
        <w:t>זיווג במחשבה דבור ומעשה</w:t>
      </w:r>
    </w:p>
    <w:p w:rsidR="0046508F" w:rsidRPr="0046508F" w:rsidRDefault="0046508F" w:rsidP="0046508F">
      <w:pPr>
        <w:rPr>
          <w:rtl/>
        </w:rPr>
      </w:pPr>
      <w:r w:rsidRPr="0046508F">
        <w:rPr>
          <w:rtl/>
        </w:rPr>
        <w:t xml:space="preserve">שארה כסותה ועונתה בסוד </w:t>
      </w:r>
      <w:proofErr w:type="spellStart"/>
      <w:r w:rsidRPr="0046508F">
        <w:rPr>
          <w:rtl/>
        </w:rPr>
        <w:t>ההריון</w:t>
      </w:r>
      <w:proofErr w:type="spellEnd"/>
      <w:r w:rsidRPr="0046508F">
        <w:rPr>
          <w:rtl/>
        </w:rPr>
        <w:tab/>
      </w:r>
    </w:p>
    <w:p w:rsidR="0046508F" w:rsidRPr="0046508F" w:rsidRDefault="0046508F" w:rsidP="0046508F">
      <w:pPr>
        <w:rPr>
          <w:rtl/>
        </w:rPr>
      </w:pPr>
      <w:r>
        <w:rPr>
          <w:rtl/>
        </w:rPr>
        <w:t>"עצם מעצמי ובשר מבשרי"</w:t>
      </w:r>
    </w:p>
    <w:p w:rsidR="0046508F" w:rsidRPr="0046508F" w:rsidRDefault="0046508F" w:rsidP="0046508F">
      <w:pPr>
        <w:rPr>
          <w:b/>
          <w:bCs/>
          <w:rtl/>
        </w:rPr>
      </w:pPr>
      <w:r w:rsidRPr="0046508F">
        <w:rPr>
          <w:rFonts w:hint="cs"/>
          <w:b/>
          <w:bCs/>
          <w:rtl/>
        </w:rPr>
        <w:t>שער</w:t>
      </w:r>
      <w:r>
        <w:rPr>
          <w:rFonts w:hint="cs"/>
          <w:b/>
          <w:bCs/>
          <w:rtl/>
        </w:rPr>
        <w:t xml:space="preserve"> חמישי: "עיניו למטה ולבו למעלה"</w:t>
      </w:r>
    </w:p>
    <w:p w:rsidR="009D1D08" w:rsidRPr="009D1D08" w:rsidRDefault="009D1D08" w:rsidP="009D1D08">
      <w:pPr>
        <w:rPr>
          <w:rFonts w:hint="cs"/>
          <w:rtl/>
        </w:rPr>
      </w:pPr>
      <w:r w:rsidRPr="009D1D08">
        <w:rPr>
          <w:rFonts w:hint="cs"/>
          <w:rtl/>
        </w:rPr>
        <w:t xml:space="preserve">עורך השוואה בין עבודת התפלה לבין החיבור הקדוש בין האיש ואשתו, וחושף מתוך כך כוונות והדרכות חדשות. </w:t>
      </w:r>
    </w:p>
    <w:p w:rsidR="009D1D08" w:rsidRDefault="009D1D08" w:rsidP="0046508F">
      <w:pPr>
        <w:rPr>
          <w:rFonts w:hint="cs"/>
          <w:rtl/>
        </w:rPr>
      </w:pPr>
    </w:p>
    <w:p w:rsidR="009D1D08" w:rsidRDefault="009D1D08" w:rsidP="0046508F">
      <w:pPr>
        <w:rPr>
          <w:rFonts w:hint="cs"/>
          <w:rtl/>
        </w:rPr>
      </w:pPr>
    </w:p>
    <w:p w:rsidR="0046508F" w:rsidRPr="0046508F" w:rsidRDefault="0046508F" w:rsidP="0046508F">
      <w:pPr>
        <w:rPr>
          <w:rFonts w:hint="cs"/>
          <w:rtl/>
        </w:rPr>
      </w:pPr>
      <w:r>
        <w:rPr>
          <w:rtl/>
        </w:rPr>
        <w:t>"הגוף נהנה מן הגוף"</w:t>
      </w:r>
    </w:p>
    <w:p w:rsidR="0046508F" w:rsidRPr="0046508F" w:rsidRDefault="0046508F" w:rsidP="0046508F">
      <w:pPr>
        <w:rPr>
          <w:rtl/>
        </w:rPr>
      </w:pPr>
      <w:r>
        <w:rPr>
          <w:rtl/>
        </w:rPr>
        <w:t xml:space="preserve">"לעולם הוי' דברך </w:t>
      </w:r>
      <w:proofErr w:type="spellStart"/>
      <w:r>
        <w:rPr>
          <w:rtl/>
        </w:rPr>
        <w:t>נצב</w:t>
      </w:r>
      <w:proofErr w:type="spellEnd"/>
      <w:r>
        <w:rPr>
          <w:rtl/>
        </w:rPr>
        <w:t xml:space="preserve"> בשמים"</w:t>
      </w:r>
    </w:p>
    <w:p w:rsidR="0046508F" w:rsidRPr="0046508F" w:rsidRDefault="0046508F" w:rsidP="0046508F">
      <w:pPr>
        <w:rPr>
          <w:rtl/>
        </w:rPr>
      </w:pPr>
      <w:r>
        <w:rPr>
          <w:rtl/>
        </w:rPr>
        <w:t>"כאילו הוא עומד בשמים"</w:t>
      </w:r>
    </w:p>
    <w:p w:rsidR="0046508F" w:rsidRPr="0046508F" w:rsidRDefault="0046508F" w:rsidP="0046508F">
      <w:pPr>
        <w:rPr>
          <w:b/>
          <w:bCs/>
          <w:rtl/>
        </w:rPr>
      </w:pPr>
      <w:r>
        <w:rPr>
          <w:rFonts w:hint="cs"/>
          <w:b/>
          <w:bCs/>
          <w:rtl/>
        </w:rPr>
        <w:t xml:space="preserve">שער ששי: "וכל החיים </w:t>
      </w:r>
      <w:proofErr w:type="spellStart"/>
      <w:r>
        <w:rPr>
          <w:rFonts w:hint="cs"/>
          <w:b/>
          <w:bCs/>
          <w:rtl/>
        </w:rPr>
        <w:t>יודוך</w:t>
      </w:r>
      <w:proofErr w:type="spellEnd"/>
      <w:r>
        <w:rPr>
          <w:rFonts w:hint="cs"/>
          <w:b/>
          <w:bCs/>
          <w:rtl/>
        </w:rPr>
        <w:t xml:space="preserve"> סלה"</w:t>
      </w:r>
    </w:p>
    <w:p w:rsidR="009D1D08" w:rsidRPr="009D1D08" w:rsidRDefault="009D1D08" w:rsidP="009D1D08">
      <w:pPr>
        <w:rPr>
          <w:rFonts w:hint="cs"/>
          <w:rtl/>
        </w:rPr>
      </w:pPr>
      <w:r w:rsidRPr="009D1D08">
        <w:rPr>
          <w:rFonts w:hint="cs"/>
          <w:rtl/>
        </w:rPr>
        <w:t xml:space="preserve">מניח את היסוד החשוב ביותר לחיי הנישואין, הכרת הטוב והודיה לפני ה', תוך שהוא מתאר כיצד צריכה להופיע ההודיה במלואה בחתונה ומתוך כך לפעפע בהמשך החיים. גם ענין זה מדגיש את מקומה של </w:t>
      </w:r>
      <w:proofErr w:type="spellStart"/>
      <w:r w:rsidRPr="009D1D08">
        <w:rPr>
          <w:rFonts w:hint="cs"/>
          <w:rtl/>
        </w:rPr>
        <w:t>האשה</w:t>
      </w:r>
      <w:proofErr w:type="spellEnd"/>
      <w:r w:rsidRPr="009D1D08">
        <w:rPr>
          <w:rFonts w:hint="cs"/>
          <w:rtl/>
        </w:rPr>
        <w:t>, עליה נאמר "</w:t>
      </w:r>
      <w:proofErr w:type="spellStart"/>
      <w:r w:rsidRPr="009D1D08">
        <w:rPr>
          <w:rFonts w:hint="cs"/>
          <w:rtl/>
        </w:rPr>
        <w:t>איהי</w:t>
      </w:r>
      <w:proofErr w:type="spellEnd"/>
      <w:r w:rsidRPr="009D1D08">
        <w:rPr>
          <w:rFonts w:hint="cs"/>
          <w:rtl/>
        </w:rPr>
        <w:t xml:space="preserve"> בהוד" וממנה זוכים באופן טבעי לעבודת ההודיה בבית.</w:t>
      </w:r>
    </w:p>
    <w:p w:rsidR="009D1D08" w:rsidRDefault="009D1D08" w:rsidP="0046508F">
      <w:pPr>
        <w:rPr>
          <w:rFonts w:hint="cs"/>
          <w:rtl/>
        </w:rPr>
      </w:pPr>
    </w:p>
    <w:p w:rsidR="009D1D08" w:rsidRDefault="009D1D08" w:rsidP="0046508F">
      <w:pPr>
        <w:rPr>
          <w:rFonts w:hint="cs"/>
          <w:rtl/>
        </w:rPr>
      </w:pPr>
    </w:p>
    <w:p w:rsidR="0046508F" w:rsidRPr="0046508F" w:rsidRDefault="0046508F" w:rsidP="0046508F">
      <w:pPr>
        <w:rPr>
          <w:rFonts w:hint="cs"/>
          <w:rtl/>
        </w:rPr>
      </w:pPr>
      <w:r w:rsidRPr="0046508F">
        <w:rPr>
          <w:rtl/>
        </w:rPr>
        <w:t>אדן הבית היהודי</w:t>
      </w:r>
      <w:r w:rsidRPr="0046508F">
        <w:rPr>
          <w:rtl/>
        </w:rPr>
        <w:tab/>
      </w:r>
    </w:p>
    <w:p w:rsidR="0046508F" w:rsidRPr="0046508F" w:rsidRDefault="0046508F" w:rsidP="0046508F">
      <w:pPr>
        <w:rPr>
          <w:rtl/>
        </w:rPr>
      </w:pPr>
      <w:r>
        <w:rPr>
          <w:rtl/>
        </w:rPr>
        <w:t>"</w:t>
      </w:r>
      <w:proofErr w:type="spellStart"/>
      <w:r>
        <w:rPr>
          <w:rtl/>
        </w:rPr>
        <w:t>האשה</w:t>
      </w:r>
      <w:proofErr w:type="spellEnd"/>
      <w:r>
        <w:rPr>
          <w:rtl/>
        </w:rPr>
        <w:t xml:space="preserve"> אשר </w:t>
      </w:r>
      <w:proofErr w:type="spellStart"/>
      <w:r>
        <w:rPr>
          <w:rtl/>
        </w:rPr>
        <w:t>נתתה</w:t>
      </w:r>
      <w:proofErr w:type="spellEnd"/>
      <w:r>
        <w:rPr>
          <w:rtl/>
        </w:rPr>
        <w:t xml:space="preserve"> עמדי"</w:t>
      </w:r>
    </w:p>
    <w:p w:rsidR="0046508F" w:rsidRPr="0046508F" w:rsidRDefault="0046508F" w:rsidP="0046508F">
      <w:pPr>
        <w:rPr>
          <w:rtl/>
        </w:rPr>
      </w:pPr>
      <w:r>
        <w:rPr>
          <w:rtl/>
        </w:rPr>
        <w:t xml:space="preserve">"וכל החיים </w:t>
      </w:r>
      <w:proofErr w:type="spellStart"/>
      <w:r>
        <w:rPr>
          <w:rtl/>
        </w:rPr>
        <w:t>יודוך</w:t>
      </w:r>
      <w:proofErr w:type="spellEnd"/>
      <w:r>
        <w:rPr>
          <w:rtl/>
        </w:rPr>
        <w:t xml:space="preserve"> סלה"</w:t>
      </w:r>
    </w:p>
    <w:p w:rsidR="0046508F" w:rsidRPr="0046508F" w:rsidRDefault="0046508F" w:rsidP="0046508F">
      <w:pPr>
        <w:rPr>
          <w:rtl/>
        </w:rPr>
      </w:pPr>
      <w:r>
        <w:rPr>
          <w:rtl/>
        </w:rPr>
        <w:t>"ישלח דברו וירפאם"</w:t>
      </w:r>
    </w:p>
    <w:p w:rsidR="0046508F" w:rsidRPr="0046508F" w:rsidRDefault="0046508F" w:rsidP="0046508F">
      <w:pPr>
        <w:rPr>
          <w:rtl/>
        </w:rPr>
      </w:pPr>
      <w:r>
        <w:rPr>
          <w:rtl/>
        </w:rPr>
        <w:lastRenderedPageBreak/>
        <w:t>"ומוסרותיהם ינתק"</w:t>
      </w:r>
    </w:p>
    <w:p w:rsidR="0046508F" w:rsidRPr="0046508F" w:rsidRDefault="0046508F" w:rsidP="0046508F">
      <w:pPr>
        <w:rPr>
          <w:rtl/>
        </w:rPr>
      </w:pPr>
      <w:r>
        <w:rPr>
          <w:rtl/>
        </w:rPr>
        <w:t>"</w:t>
      </w:r>
      <w:proofErr w:type="spellStart"/>
      <w:r>
        <w:rPr>
          <w:rtl/>
        </w:rPr>
        <w:t>יקם</w:t>
      </w:r>
      <w:proofErr w:type="spellEnd"/>
      <w:r>
        <w:rPr>
          <w:rtl/>
        </w:rPr>
        <w:t xml:space="preserve"> סערה לדממה"</w:t>
      </w:r>
    </w:p>
    <w:p w:rsidR="0046508F" w:rsidRPr="0046508F" w:rsidRDefault="0046508F" w:rsidP="0046508F">
      <w:pPr>
        <w:rPr>
          <w:rtl/>
        </w:rPr>
      </w:pPr>
      <w:r>
        <w:rPr>
          <w:rtl/>
        </w:rPr>
        <w:t>"</w:t>
      </w:r>
      <w:proofErr w:type="spellStart"/>
      <w:r>
        <w:rPr>
          <w:rtl/>
        </w:rPr>
        <w:t>וידריכם</w:t>
      </w:r>
      <w:proofErr w:type="spellEnd"/>
      <w:r>
        <w:rPr>
          <w:rtl/>
        </w:rPr>
        <w:t xml:space="preserve"> בדרך ישרה"</w:t>
      </w:r>
    </w:p>
    <w:p w:rsidR="0046508F" w:rsidRPr="0046508F" w:rsidRDefault="0046508F" w:rsidP="0046508F">
      <w:pPr>
        <w:rPr>
          <w:rtl/>
        </w:rPr>
      </w:pPr>
      <w:bookmarkStart w:id="0" w:name="_GoBack"/>
      <w:r>
        <w:rPr>
          <w:rtl/>
        </w:rPr>
        <w:t>"</w:t>
      </w:r>
      <w:proofErr w:type="spellStart"/>
      <w:r>
        <w:rPr>
          <w:rtl/>
        </w:rPr>
        <w:t>ישת</w:t>
      </w:r>
      <w:proofErr w:type="spellEnd"/>
      <w:r>
        <w:rPr>
          <w:rtl/>
        </w:rPr>
        <w:t xml:space="preserve"> חשך סתרו"</w:t>
      </w:r>
    </w:p>
    <w:bookmarkEnd w:id="0"/>
    <w:p w:rsidR="005F4A47" w:rsidRDefault="00886801"/>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6C"/>
    <w:rsid w:val="00061E65"/>
    <w:rsid w:val="003F6D6C"/>
    <w:rsid w:val="0046508F"/>
    <w:rsid w:val="00886801"/>
    <w:rsid w:val="009564A6"/>
    <w:rsid w:val="009D1D0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7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284</Words>
  <Characters>1421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2017-08-14T22:17:00Z</dcterms:created>
  <dcterms:modified xsi:type="dcterms:W3CDTF">2017-08-15T06:25:00Z</dcterms:modified>
</cp:coreProperties>
</file>