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03A" w:rsidRPr="00B46B4B" w:rsidRDefault="0063303A" w:rsidP="0063303A">
      <w:pPr>
        <w:pStyle w:val="2"/>
        <w:rPr>
          <w:rFonts w:hint="cs"/>
          <w:rtl/>
        </w:rPr>
      </w:pPr>
      <w:bookmarkStart w:id="0" w:name="_Toc188281749"/>
      <w:bookmarkStart w:id="1" w:name="_Ref188282086"/>
      <w:r w:rsidRPr="00B46B4B">
        <w:rPr>
          <w:rFonts w:hint="cs"/>
          <w:rtl/>
        </w:rPr>
        <w:t>עת לחבוק ועת לרחוק מחבק</w:t>
      </w:r>
      <w:bookmarkEnd w:id="0"/>
      <w:bookmarkEnd w:id="1"/>
    </w:p>
    <w:p w:rsidR="0063303A" w:rsidRPr="00EC3D1D" w:rsidRDefault="0063303A" w:rsidP="0063303A">
      <w:pPr>
        <w:keepNext/>
        <w:framePr w:dropCap="drop" w:lines="2" w:hSpace="57" w:wrap="around" w:vAnchor="text" w:hAnchor="text" w:xAlign="right"/>
        <w:spacing w:after="0" w:line="760" w:lineRule="exact"/>
        <w:textAlignment w:val="baseline"/>
        <w:rPr>
          <w:rStyle w:val="ab"/>
          <w:rtl/>
        </w:rPr>
      </w:pPr>
      <w:r w:rsidRPr="00EC3D1D">
        <w:rPr>
          <w:rStyle w:val="ab"/>
          <w:rFonts w:hint="cs"/>
          <w:rtl/>
        </w:rPr>
        <w:t>כ</w:t>
      </w:r>
    </w:p>
    <w:p w:rsidR="0063303A" w:rsidRDefault="0063303A" w:rsidP="0063303A">
      <w:pPr>
        <w:rPr>
          <w:rFonts w:hint="cs"/>
          <w:rtl/>
        </w:rPr>
      </w:pPr>
      <w:r w:rsidRPr="00B46B4B">
        <w:rPr>
          <w:rFonts w:hint="cs"/>
          <w:b/>
          <w:bCs/>
          <w:sz w:val="28"/>
          <w:szCs w:val="28"/>
          <w:rtl/>
        </w:rPr>
        <w:t>ח</w:t>
      </w:r>
      <w:r w:rsidRPr="00B46B4B">
        <w:rPr>
          <w:rFonts w:hint="cs"/>
          <w:rtl/>
        </w:rPr>
        <w:t xml:space="preserve"> עתים מנה שלמה המלך בספר קהלת</w:t>
      </w:r>
      <w:r w:rsidRPr="00C37DFC">
        <w:rPr>
          <w:rStyle w:val="a8"/>
          <w:rtl/>
        </w:rPr>
        <w:endnoteReference w:id="1"/>
      </w:r>
      <w:r w:rsidRPr="00B46B4B">
        <w:rPr>
          <w:rFonts w:hint="cs"/>
          <w:rtl/>
        </w:rPr>
        <w:t xml:space="preserve"> </w:t>
      </w:r>
      <w:r w:rsidRPr="00B46B4B">
        <w:rPr>
          <w:rtl/>
        </w:rPr>
        <w:t>–</w:t>
      </w:r>
      <w:r w:rsidRPr="00B46B4B">
        <w:rPr>
          <w:rFonts w:hint="cs"/>
          <w:rtl/>
        </w:rPr>
        <w:t xml:space="preserve"> מ"עת ללדת ועת למות" ועד "עת מלחמה ועת שלום" </w:t>
      </w:r>
      <w:r w:rsidRPr="00B46B4B">
        <w:rPr>
          <w:rtl/>
        </w:rPr>
        <w:t>–</w:t>
      </w:r>
      <w:r w:rsidRPr="00B46B4B">
        <w:rPr>
          <w:rFonts w:hint="cs"/>
          <w:rtl/>
        </w:rPr>
        <w:t xml:space="preserve"> והן מכוונות כנגד </w:t>
      </w:r>
      <w:proofErr w:type="spellStart"/>
      <w:r w:rsidRPr="00B46B4B">
        <w:rPr>
          <w:rFonts w:hint="cs"/>
          <w:b/>
          <w:bCs/>
          <w:sz w:val="28"/>
          <w:szCs w:val="28"/>
          <w:rtl/>
        </w:rPr>
        <w:t>כח</w:t>
      </w:r>
      <w:proofErr w:type="spellEnd"/>
      <w:r w:rsidRPr="00B46B4B">
        <w:rPr>
          <w:rFonts w:hint="cs"/>
          <w:rtl/>
        </w:rPr>
        <w:t xml:space="preserve"> הימים הכוללים את מחזור </w:t>
      </w:r>
      <w:proofErr w:type="spellStart"/>
      <w:r w:rsidRPr="00B46B4B">
        <w:rPr>
          <w:rFonts w:hint="cs"/>
          <w:rtl/>
        </w:rPr>
        <w:t>האשה</w:t>
      </w:r>
      <w:proofErr w:type="spellEnd"/>
      <w:r w:rsidRPr="00C37DFC">
        <w:rPr>
          <w:rStyle w:val="a8"/>
          <w:rtl/>
        </w:rPr>
        <w:endnoteReference w:id="2"/>
      </w:r>
      <w:r w:rsidRPr="00B46B4B">
        <w:rPr>
          <w:rFonts w:hint="cs"/>
          <w:rtl/>
        </w:rPr>
        <w:t xml:space="preserve">. </w:t>
      </w:r>
      <w:proofErr w:type="spellStart"/>
      <w:r w:rsidRPr="00B46B4B">
        <w:rPr>
          <w:rFonts w:hint="cs"/>
          <w:b/>
          <w:bCs/>
          <w:sz w:val="28"/>
          <w:szCs w:val="28"/>
          <w:rtl/>
        </w:rPr>
        <w:t>כח</w:t>
      </w:r>
      <w:proofErr w:type="spellEnd"/>
      <w:r>
        <w:rPr>
          <w:rFonts w:hint="cs"/>
          <w:rtl/>
        </w:rPr>
        <w:t xml:space="preserve"> העתים מתחלקות </w:t>
      </w:r>
      <w:r>
        <w:rPr>
          <w:rtl/>
        </w:rPr>
        <w:t>–</w:t>
      </w:r>
      <w:r w:rsidRPr="00B46B4B">
        <w:rPr>
          <w:rFonts w:hint="cs"/>
          <w:rtl/>
        </w:rPr>
        <w:t xml:space="preserve"> </w:t>
      </w:r>
      <w:r w:rsidRPr="00B46B4B">
        <w:rPr>
          <w:rFonts w:hint="cs"/>
          <w:b/>
          <w:bCs/>
          <w:sz w:val="28"/>
          <w:szCs w:val="28"/>
          <w:rtl/>
        </w:rPr>
        <w:t>יד</w:t>
      </w:r>
      <w:r w:rsidRPr="00B46B4B">
        <w:rPr>
          <w:rFonts w:hint="cs"/>
          <w:rtl/>
        </w:rPr>
        <w:t xml:space="preserve"> לטובה ו-</w:t>
      </w:r>
      <w:r w:rsidRPr="00B46B4B">
        <w:rPr>
          <w:rFonts w:hint="cs"/>
          <w:b/>
          <w:bCs/>
          <w:sz w:val="28"/>
          <w:szCs w:val="28"/>
          <w:rtl/>
        </w:rPr>
        <w:t>יד</w:t>
      </w:r>
      <w:r w:rsidRPr="00B46B4B">
        <w:rPr>
          <w:rFonts w:hint="cs"/>
          <w:rtl/>
        </w:rPr>
        <w:t xml:space="preserve"> לרעה (וסימנך: "</w:t>
      </w:r>
      <w:r w:rsidRPr="00B46B4B">
        <w:rPr>
          <w:rFonts w:hint="cs"/>
          <w:b/>
          <w:bCs/>
          <w:sz w:val="28"/>
          <w:szCs w:val="28"/>
          <w:rtl/>
        </w:rPr>
        <w:t>ביד</w:t>
      </w:r>
      <w:r w:rsidRPr="00B46B4B">
        <w:rPr>
          <w:rFonts w:hint="cs"/>
          <w:rtl/>
        </w:rPr>
        <w:t xml:space="preserve">ך </w:t>
      </w:r>
      <w:proofErr w:type="spellStart"/>
      <w:r w:rsidRPr="00B46B4B">
        <w:rPr>
          <w:rFonts w:hint="cs"/>
          <w:rtl/>
        </w:rPr>
        <w:t>עת</w:t>
      </w:r>
      <w:r w:rsidRPr="009E0F14">
        <w:rPr>
          <w:rFonts w:hint="cs"/>
          <w:spacing w:val="-14"/>
          <w:rtl/>
        </w:rPr>
        <w:t>ֹ</w:t>
      </w:r>
      <w:r w:rsidRPr="00D44F3F">
        <w:rPr>
          <w:rFonts w:hint="cs"/>
          <w:spacing w:val="-6"/>
          <w:rtl/>
        </w:rPr>
        <w:t>ת</w:t>
      </w:r>
      <w:r w:rsidRPr="00B46B4B">
        <w:rPr>
          <w:rFonts w:hint="cs"/>
          <w:rtl/>
        </w:rPr>
        <w:t>י</w:t>
      </w:r>
      <w:proofErr w:type="spellEnd"/>
      <w:r w:rsidRPr="00B46B4B">
        <w:rPr>
          <w:rFonts w:hint="cs"/>
          <w:rtl/>
        </w:rPr>
        <w:t xml:space="preserve"> [רמז ל-</w:t>
      </w:r>
      <w:r w:rsidRPr="00B46B4B">
        <w:rPr>
          <w:rFonts w:hint="cs"/>
          <w:b/>
          <w:bCs/>
          <w:sz w:val="28"/>
          <w:szCs w:val="28"/>
          <w:rtl/>
        </w:rPr>
        <w:t>ב</w:t>
      </w:r>
      <w:r w:rsidRPr="00B46B4B">
        <w:rPr>
          <w:rFonts w:hint="cs"/>
          <w:rtl/>
        </w:rPr>
        <w:t xml:space="preserve"> </w:t>
      </w:r>
      <w:r w:rsidRPr="00B46B4B">
        <w:rPr>
          <w:rFonts w:hint="cs"/>
          <w:b/>
          <w:bCs/>
          <w:sz w:val="28"/>
          <w:szCs w:val="28"/>
          <w:rtl/>
        </w:rPr>
        <w:t>יד</w:t>
      </w:r>
      <w:r w:rsidRPr="00B46B4B">
        <w:rPr>
          <w:rFonts w:hint="cs"/>
          <w:rtl/>
        </w:rPr>
        <w:t>ות של עתים] הצילני מ</w:t>
      </w:r>
      <w:r w:rsidRPr="00B46B4B">
        <w:rPr>
          <w:rFonts w:hint="cs"/>
          <w:b/>
          <w:bCs/>
          <w:sz w:val="28"/>
          <w:szCs w:val="28"/>
          <w:rtl/>
        </w:rPr>
        <w:t>יד</w:t>
      </w:r>
      <w:r w:rsidRPr="00B46B4B">
        <w:rPr>
          <w:rFonts w:hint="cs"/>
          <w:rtl/>
        </w:rPr>
        <w:t xml:space="preserve"> אויבי ומר</w:t>
      </w:r>
      <w:r w:rsidRPr="009E0F14">
        <w:rPr>
          <w:rFonts w:hint="cs"/>
          <w:spacing w:val="-14"/>
          <w:rtl/>
        </w:rPr>
        <w:t>ֹ</w:t>
      </w:r>
      <w:r w:rsidRPr="001C22C5">
        <w:rPr>
          <w:rFonts w:hint="cs"/>
          <w:spacing w:val="-6"/>
          <w:rtl/>
        </w:rPr>
        <w:t>ד</w:t>
      </w:r>
      <w:r w:rsidRPr="00B46B4B">
        <w:rPr>
          <w:rFonts w:hint="cs"/>
          <w:rtl/>
        </w:rPr>
        <w:t>פי"</w:t>
      </w:r>
      <w:r w:rsidRPr="00C37DFC">
        <w:rPr>
          <w:rStyle w:val="a8"/>
          <w:rtl/>
        </w:rPr>
        <w:endnoteReference w:id="3"/>
      </w:r>
      <w:r>
        <w:rPr>
          <w:rFonts w:hint="cs"/>
          <w:rtl/>
        </w:rPr>
        <w:t>). חלוקה זו מקבילה ל</w:t>
      </w:r>
      <w:r w:rsidRPr="00B46B4B">
        <w:rPr>
          <w:rFonts w:hint="cs"/>
          <w:rtl/>
        </w:rPr>
        <w:t>חלוקה הכללית בין ימי הקרבה וי</w:t>
      </w:r>
      <w:r>
        <w:rPr>
          <w:rFonts w:hint="cs"/>
          <w:rtl/>
        </w:rPr>
        <w:t>מי הריחוק של מחזור טהרת המשפחה.</w:t>
      </w:r>
    </w:p>
    <w:p w:rsidR="0063303A" w:rsidRPr="00B46B4B" w:rsidRDefault="0063303A" w:rsidP="0063303A">
      <w:pPr>
        <w:rPr>
          <w:rFonts w:hint="cs"/>
          <w:rtl/>
        </w:rPr>
      </w:pPr>
      <w:r w:rsidRPr="00B46B4B">
        <w:rPr>
          <w:rFonts w:hint="cs"/>
          <w:rtl/>
        </w:rPr>
        <w:t xml:space="preserve">חז"ל דורשים בפירוש אחד מזוגות העתים על ימי הטהרה והטומאה </w:t>
      </w:r>
      <w:r w:rsidRPr="00B46B4B">
        <w:rPr>
          <w:rtl/>
        </w:rPr>
        <w:t>–</w:t>
      </w:r>
      <w:r w:rsidRPr="00B46B4B">
        <w:rPr>
          <w:rFonts w:hint="cs"/>
          <w:rtl/>
        </w:rPr>
        <w:t xml:space="preserve"> "'עת להשליך אבנים' באשתך הטהורה, 'ועת כנוס אבנים' באשתך הטמאה"</w:t>
      </w:r>
      <w:r w:rsidRPr="00C37DFC">
        <w:rPr>
          <w:rStyle w:val="a8"/>
          <w:rtl/>
        </w:rPr>
        <w:endnoteReference w:id="4"/>
      </w:r>
      <w:r w:rsidRPr="00B46B4B">
        <w:rPr>
          <w:rFonts w:hint="cs"/>
          <w:rtl/>
        </w:rPr>
        <w:t xml:space="preserve"> ("יריית הזרע מדמה לזריקת אבנים, או 'אבנים' כמו בנים בתוספת האל"ף, על דרך </w:t>
      </w:r>
      <w:proofErr w:type="spellStart"/>
      <w:r w:rsidRPr="00B46B4B">
        <w:rPr>
          <w:rFonts w:hint="cs"/>
          <w:rtl/>
        </w:rPr>
        <w:t>דכתיב</w:t>
      </w:r>
      <w:proofErr w:type="spellEnd"/>
      <w:r w:rsidRPr="00C37DFC">
        <w:rPr>
          <w:rStyle w:val="a8"/>
          <w:rtl/>
        </w:rPr>
        <w:endnoteReference w:id="5"/>
      </w:r>
      <w:r w:rsidRPr="00B46B4B">
        <w:rPr>
          <w:rFonts w:hint="cs"/>
          <w:rtl/>
        </w:rPr>
        <w:t xml:space="preserve"> 'תשתפכנה אבני קודש'"</w:t>
      </w:r>
      <w:r w:rsidRPr="00C37DFC">
        <w:rPr>
          <w:rStyle w:val="a8"/>
          <w:rtl/>
        </w:rPr>
        <w:endnoteReference w:id="6"/>
      </w:r>
      <w:r w:rsidRPr="00B46B4B">
        <w:rPr>
          <w:rFonts w:hint="cs"/>
          <w:rtl/>
        </w:rPr>
        <w:t xml:space="preserve">). אך ברובד הפשט, דווקא המשכו של הפסוק משתייך בצורה המובהקת ביותר לעתות הקרבה והריחוק </w:t>
      </w:r>
      <w:r w:rsidRPr="00B46B4B">
        <w:rPr>
          <w:rtl/>
        </w:rPr>
        <w:t>–</w:t>
      </w:r>
      <w:r w:rsidRPr="00B46B4B">
        <w:rPr>
          <w:rFonts w:hint="cs"/>
          <w:rtl/>
        </w:rPr>
        <w:t xml:space="preserve"> "עת לחבוק ועת לרחוק מחבק"</w:t>
      </w:r>
      <w:r w:rsidRPr="00C37DFC">
        <w:rPr>
          <w:rStyle w:val="a8"/>
          <w:rtl/>
        </w:rPr>
        <w:endnoteReference w:id="7"/>
      </w:r>
      <w:r w:rsidRPr="00B46B4B">
        <w:rPr>
          <w:rFonts w:hint="cs"/>
          <w:rtl/>
        </w:rPr>
        <w:t>.</w:t>
      </w:r>
    </w:p>
    <w:p w:rsidR="0063303A" w:rsidRPr="00B46B4B" w:rsidRDefault="0063303A" w:rsidP="0063303A">
      <w:pPr>
        <w:rPr>
          <w:rFonts w:hint="cs"/>
          <w:rtl/>
        </w:rPr>
      </w:pPr>
      <w:r w:rsidRPr="00B46B4B">
        <w:rPr>
          <w:rFonts w:hint="cs"/>
          <w:rtl/>
        </w:rPr>
        <w:t xml:space="preserve">וכה דבריו הנפלאים של </w:t>
      </w:r>
      <w:proofErr w:type="spellStart"/>
      <w:r w:rsidRPr="00B46B4B">
        <w:rPr>
          <w:rFonts w:hint="cs"/>
          <w:rtl/>
        </w:rPr>
        <w:t>הרמ"ע</w:t>
      </w:r>
      <w:proofErr w:type="spellEnd"/>
      <w:r w:rsidRPr="00B46B4B">
        <w:rPr>
          <w:rFonts w:hint="cs"/>
          <w:rtl/>
        </w:rPr>
        <w:t xml:space="preserve"> </w:t>
      </w:r>
      <w:proofErr w:type="spellStart"/>
      <w:r w:rsidRPr="00B46B4B">
        <w:rPr>
          <w:rFonts w:hint="cs"/>
          <w:rtl/>
        </w:rPr>
        <w:t>מפאנו</w:t>
      </w:r>
      <w:proofErr w:type="spellEnd"/>
      <w:r w:rsidRPr="00B46B4B">
        <w:rPr>
          <w:rFonts w:hint="cs"/>
          <w:rtl/>
        </w:rPr>
        <w:t xml:space="preserve"> זצ"ל על פסוק זה</w:t>
      </w:r>
      <w:r w:rsidRPr="00C37DFC">
        <w:rPr>
          <w:rStyle w:val="a8"/>
          <w:rtl/>
        </w:rPr>
        <w:endnoteReference w:id="8"/>
      </w:r>
      <w:r w:rsidRPr="00B46B4B">
        <w:rPr>
          <w:rFonts w:hint="cs"/>
          <w:rtl/>
        </w:rPr>
        <w:t>:</w:t>
      </w:r>
    </w:p>
    <w:p w:rsidR="0063303A" w:rsidRPr="00B46B4B" w:rsidRDefault="0063303A" w:rsidP="0063303A">
      <w:pPr>
        <w:pStyle w:val="a3"/>
        <w:rPr>
          <w:rFonts w:hint="cs"/>
          <w:rtl/>
        </w:rPr>
      </w:pPr>
      <w:r w:rsidRPr="00B46B4B">
        <w:rPr>
          <w:rtl/>
        </w:rPr>
        <w:t>ועל</w:t>
      </w:r>
      <w:r w:rsidRPr="00AC00E0">
        <w:rPr>
          <w:spacing w:val="-23"/>
          <w:rtl/>
        </w:rPr>
        <w:t xml:space="preserve"> </w:t>
      </w:r>
      <w:r w:rsidRPr="00B46B4B">
        <w:rPr>
          <w:rtl/>
        </w:rPr>
        <w:t>הלקוחים</w:t>
      </w:r>
      <w:r w:rsidRPr="00AC00E0">
        <w:rPr>
          <w:spacing w:val="-23"/>
          <w:rtl/>
        </w:rPr>
        <w:t xml:space="preserve"> </w:t>
      </w:r>
      <w:r w:rsidRPr="00B46B4B">
        <w:rPr>
          <w:rtl/>
        </w:rPr>
        <w:t>הישרים</w:t>
      </w:r>
      <w:r w:rsidRPr="00AC00E0">
        <w:rPr>
          <w:spacing w:val="-23"/>
          <w:rtl/>
        </w:rPr>
        <w:t xml:space="preserve"> </w:t>
      </w:r>
      <w:r w:rsidRPr="00B46B4B">
        <w:rPr>
          <w:rtl/>
        </w:rPr>
        <w:t>הנאים</w:t>
      </w:r>
      <w:r w:rsidRPr="00AC00E0">
        <w:rPr>
          <w:spacing w:val="-23"/>
          <w:rtl/>
        </w:rPr>
        <w:t xml:space="preserve"> </w:t>
      </w:r>
      <w:r w:rsidRPr="00B46B4B">
        <w:rPr>
          <w:rtl/>
        </w:rPr>
        <w:t>והמשובחים</w:t>
      </w:r>
      <w:r w:rsidRPr="00B46B4B">
        <w:rPr>
          <w:rFonts w:hint="cs"/>
          <w:rtl/>
        </w:rPr>
        <w:t>,</w:t>
      </w:r>
      <w:r w:rsidRPr="00AC00E0">
        <w:rPr>
          <w:spacing w:val="-23"/>
          <w:rtl/>
        </w:rPr>
        <w:t xml:space="preserve"> </w:t>
      </w:r>
      <w:r w:rsidRPr="00B46B4B">
        <w:rPr>
          <w:rtl/>
        </w:rPr>
        <w:t>והם</w:t>
      </w:r>
      <w:r w:rsidRPr="00AC00E0">
        <w:rPr>
          <w:spacing w:val="-23"/>
          <w:rtl/>
        </w:rPr>
        <w:t xml:space="preserve"> </w:t>
      </w:r>
      <w:r w:rsidRPr="00B46B4B">
        <w:rPr>
          <w:rtl/>
        </w:rPr>
        <w:t>המצליחים</w:t>
      </w:r>
      <w:r w:rsidRPr="00AC00E0">
        <w:rPr>
          <w:spacing w:val="-23"/>
          <w:rtl/>
        </w:rPr>
        <w:t xml:space="preserve"> </w:t>
      </w:r>
      <w:r w:rsidRPr="00B46B4B">
        <w:rPr>
          <w:rtl/>
        </w:rPr>
        <w:t>לישובו</w:t>
      </w:r>
      <w:r w:rsidRPr="00AC00E0">
        <w:rPr>
          <w:spacing w:val="-23"/>
          <w:rtl/>
        </w:rPr>
        <w:t xml:space="preserve"> </w:t>
      </w:r>
      <w:r w:rsidRPr="00B46B4B">
        <w:rPr>
          <w:rtl/>
        </w:rPr>
        <w:t>של</w:t>
      </w:r>
      <w:r w:rsidRPr="00AC00E0">
        <w:rPr>
          <w:spacing w:val="-23"/>
          <w:rtl/>
        </w:rPr>
        <w:t xml:space="preserve"> </w:t>
      </w:r>
      <w:r w:rsidRPr="00B46B4B">
        <w:rPr>
          <w:rtl/>
        </w:rPr>
        <w:t>עולם</w:t>
      </w:r>
      <w:r w:rsidRPr="00AC00E0">
        <w:rPr>
          <w:spacing w:val="-23"/>
          <w:rtl/>
        </w:rPr>
        <w:t xml:space="preserve"> </w:t>
      </w:r>
      <w:r w:rsidRPr="00B46B4B">
        <w:rPr>
          <w:rtl/>
        </w:rPr>
        <w:t>מתחלתם</w:t>
      </w:r>
      <w:r w:rsidRPr="00AC00E0">
        <w:rPr>
          <w:spacing w:val="-23"/>
          <w:rtl/>
        </w:rPr>
        <w:t xml:space="preserve"> </w:t>
      </w:r>
      <w:r w:rsidRPr="00B46B4B">
        <w:rPr>
          <w:rtl/>
        </w:rPr>
        <w:t>ועד</w:t>
      </w:r>
      <w:r w:rsidRPr="00AC00E0">
        <w:rPr>
          <w:spacing w:val="-23"/>
          <w:rtl/>
        </w:rPr>
        <w:t xml:space="preserve"> </w:t>
      </w:r>
      <w:r w:rsidRPr="00B46B4B">
        <w:rPr>
          <w:rtl/>
        </w:rPr>
        <w:t>סופם</w:t>
      </w:r>
      <w:r w:rsidRPr="00B46B4B">
        <w:rPr>
          <w:rFonts w:hint="cs"/>
          <w:rtl/>
        </w:rPr>
        <w:t>,</w:t>
      </w:r>
      <w:r w:rsidRPr="00AC00E0">
        <w:rPr>
          <w:spacing w:val="-23"/>
          <w:rtl/>
        </w:rPr>
        <w:t xml:space="preserve"> </w:t>
      </w:r>
      <w:r w:rsidRPr="00B46B4B">
        <w:rPr>
          <w:rtl/>
        </w:rPr>
        <w:t>אמר</w:t>
      </w:r>
      <w:r w:rsidRPr="00AC00E0">
        <w:rPr>
          <w:spacing w:val="-23"/>
          <w:rtl/>
        </w:rPr>
        <w:t xml:space="preserve"> </w:t>
      </w:r>
      <w:r w:rsidRPr="00B46B4B">
        <w:rPr>
          <w:rFonts w:hint="cs"/>
          <w:rtl/>
        </w:rPr>
        <w:t>"</w:t>
      </w:r>
      <w:r w:rsidRPr="00B46B4B">
        <w:rPr>
          <w:rtl/>
        </w:rPr>
        <w:t>עת</w:t>
      </w:r>
      <w:r w:rsidRPr="00AC00E0">
        <w:rPr>
          <w:spacing w:val="-23"/>
          <w:rtl/>
        </w:rPr>
        <w:t xml:space="preserve"> </w:t>
      </w:r>
      <w:r w:rsidRPr="00B46B4B">
        <w:rPr>
          <w:rtl/>
        </w:rPr>
        <w:t>לחבוק</w:t>
      </w:r>
      <w:r w:rsidRPr="00B46B4B">
        <w:rPr>
          <w:rFonts w:hint="cs"/>
          <w:rtl/>
        </w:rPr>
        <w:t>",</w:t>
      </w:r>
      <w:r w:rsidRPr="00AC00E0">
        <w:rPr>
          <w:spacing w:val="-23"/>
          <w:rtl/>
        </w:rPr>
        <w:t xml:space="preserve"> </w:t>
      </w:r>
      <w:r w:rsidRPr="00B46B4B">
        <w:rPr>
          <w:rtl/>
        </w:rPr>
        <w:t>בליל</w:t>
      </w:r>
      <w:r w:rsidRPr="00AC00E0">
        <w:rPr>
          <w:spacing w:val="-23"/>
          <w:rtl/>
        </w:rPr>
        <w:t xml:space="preserve"> </w:t>
      </w:r>
      <w:r w:rsidRPr="00B46B4B">
        <w:rPr>
          <w:rtl/>
        </w:rPr>
        <w:t>טבילה</w:t>
      </w:r>
      <w:r w:rsidRPr="00B46B4B">
        <w:rPr>
          <w:rFonts w:hint="cs"/>
          <w:rtl/>
        </w:rPr>
        <w:t>,</w:t>
      </w:r>
      <w:r w:rsidRPr="00AC00E0">
        <w:rPr>
          <w:spacing w:val="-23"/>
          <w:rtl/>
        </w:rPr>
        <w:t xml:space="preserve"> </w:t>
      </w:r>
      <w:r w:rsidRPr="00B46B4B">
        <w:rPr>
          <w:rtl/>
        </w:rPr>
        <w:t>בצניעות</w:t>
      </w:r>
      <w:r w:rsidRPr="00AC00E0">
        <w:rPr>
          <w:spacing w:val="-23"/>
          <w:rtl/>
        </w:rPr>
        <w:t xml:space="preserve"> </w:t>
      </w:r>
      <w:r w:rsidRPr="00B46B4B">
        <w:rPr>
          <w:rtl/>
        </w:rPr>
        <w:t>ופיוס</w:t>
      </w:r>
      <w:r w:rsidRPr="00AC00E0">
        <w:rPr>
          <w:spacing w:val="-23"/>
          <w:rtl/>
        </w:rPr>
        <w:t xml:space="preserve"> </w:t>
      </w:r>
      <w:r w:rsidRPr="00B46B4B">
        <w:rPr>
          <w:rtl/>
        </w:rPr>
        <w:t>בשובה</w:t>
      </w:r>
      <w:r w:rsidRPr="00AC00E0">
        <w:rPr>
          <w:spacing w:val="-23"/>
          <w:rtl/>
        </w:rPr>
        <w:t xml:space="preserve"> </w:t>
      </w:r>
      <w:r w:rsidRPr="00B46B4B">
        <w:rPr>
          <w:rtl/>
        </w:rPr>
        <w:t>ונחת</w:t>
      </w:r>
      <w:r w:rsidRPr="00B46B4B">
        <w:rPr>
          <w:rFonts w:hint="cs"/>
          <w:rtl/>
        </w:rPr>
        <w:t>,</w:t>
      </w:r>
      <w:r w:rsidRPr="00AC00E0">
        <w:rPr>
          <w:spacing w:val="-23"/>
          <w:rtl/>
        </w:rPr>
        <w:t xml:space="preserve"> </w:t>
      </w:r>
      <w:r w:rsidRPr="00B46B4B">
        <w:rPr>
          <w:rtl/>
        </w:rPr>
        <w:t>מהוראת</w:t>
      </w:r>
      <w:r w:rsidRPr="00AC00E0">
        <w:rPr>
          <w:spacing w:val="-23"/>
          <w:rtl/>
        </w:rPr>
        <w:t xml:space="preserve"> </w:t>
      </w:r>
      <w:r w:rsidRPr="00B46B4B">
        <w:rPr>
          <w:rtl/>
        </w:rPr>
        <w:t>בנין</w:t>
      </w:r>
      <w:r w:rsidRPr="00AC00E0">
        <w:rPr>
          <w:spacing w:val="-23"/>
          <w:rtl/>
        </w:rPr>
        <w:t xml:space="preserve"> </w:t>
      </w:r>
      <w:r w:rsidRPr="00B46B4B">
        <w:rPr>
          <w:rtl/>
        </w:rPr>
        <w:t>הקל</w:t>
      </w:r>
      <w:r w:rsidRPr="00B46B4B">
        <w:rPr>
          <w:rFonts w:hint="cs"/>
          <w:rtl/>
        </w:rPr>
        <w:t>,</w:t>
      </w:r>
      <w:r w:rsidRPr="00AC00E0">
        <w:rPr>
          <w:spacing w:val="-23"/>
          <w:rtl/>
        </w:rPr>
        <w:t xml:space="preserve"> </w:t>
      </w:r>
      <w:r w:rsidRPr="00B46B4B">
        <w:rPr>
          <w:rtl/>
        </w:rPr>
        <w:t>שלא</w:t>
      </w:r>
      <w:r w:rsidRPr="00AC00E0">
        <w:rPr>
          <w:spacing w:val="-23"/>
          <w:rtl/>
        </w:rPr>
        <w:t xml:space="preserve"> </w:t>
      </w:r>
      <w:r w:rsidRPr="00B46B4B">
        <w:rPr>
          <w:rtl/>
        </w:rPr>
        <w:t>יהא</w:t>
      </w:r>
      <w:r w:rsidRPr="00AC00E0">
        <w:rPr>
          <w:spacing w:val="-23"/>
          <w:rtl/>
        </w:rPr>
        <w:t xml:space="preserve"> </w:t>
      </w:r>
      <w:r w:rsidRPr="00B46B4B">
        <w:rPr>
          <w:rFonts w:hint="cs"/>
          <w:rtl/>
        </w:rPr>
        <w:t>"</w:t>
      </w:r>
      <w:r w:rsidRPr="00B46B4B">
        <w:rPr>
          <w:rtl/>
        </w:rPr>
        <w:t>אץ</w:t>
      </w:r>
      <w:r w:rsidRPr="00AC00E0">
        <w:rPr>
          <w:spacing w:val="-23"/>
          <w:rtl/>
        </w:rPr>
        <w:t xml:space="preserve"> </w:t>
      </w:r>
      <w:r w:rsidRPr="00B46B4B">
        <w:rPr>
          <w:rtl/>
        </w:rPr>
        <w:t>ברגלים</w:t>
      </w:r>
      <w:r w:rsidRPr="00AC00E0">
        <w:rPr>
          <w:spacing w:val="-23"/>
          <w:rtl/>
        </w:rPr>
        <w:t xml:space="preserve"> </w:t>
      </w:r>
      <w:r w:rsidRPr="00B46B4B">
        <w:rPr>
          <w:rtl/>
        </w:rPr>
        <w:t>חוטא</w:t>
      </w:r>
      <w:r w:rsidRPr="00B46B4B">
        <w:rPr>
          <w:rFonts w:hint="cs"/>
          <w:rtl/>
        </w:rPr>
        <w:t>"</w:t>
      </w:r>
      <w:bookmarkStart w:id="2" w:name="_Ref185302283"/>
      <w:r w:rsidRPr="00070891">
        <w:rPr>
          <w:rStyle w:val="a8"/>
          <w:position w:val="-3"/>
          <w:szCs w:val="23"/>
          <w:rtl/>
        </w:rPr>
        <w:endnoteReference w:id="9"/>
      </w:r>
      <w:bookmarkEnd w:id="2"/>
      <w:r w:rsidRPr="00B46B4B">
        <w:rPr>
          <w:rFonts w:hint="cs"/>
          <w:rtl/>
        </w:rPr>
        <w:t>,</w:t>
      </w:r>
      <w:r w:rsidRPr="00AC00E0">
        <w:rPr>
          <w:spacing w:val="-23"/>
          <w:rtl/>
        </w:rPr>
        <w:t xml:space="preserve"> </w:t>
      </w:r>
      <w:r w:rsidRPr="00B46B4B">
        <w:rPr>
          <w:rtl/>
        </w:rPr>
        <w:t>כי</w:t>
      </w:r>
      <w:r w:rsidRPr="00AC00E0">
        <w:rPr>
          <w:spacing w:val="-23"/>
          <w:rtl/>
        </w:rPr>
        <w:t xml:space="preserve"> </w:t>
      </w:r>
      <w:r w:rsidRPr="00B46B4B">
        <w:rPr>
          <w:rtl/>
        </w:rPr>
        <w:t>השהוי</w:t>
      </w:r>
      <w:r w:rsidRPr="00AC00E0">
        <w:rPr>
          <w:spacing w:val="-23"/>
          <w:rtl/>
        </w:rPr>
        <w:t xml:space="preserve"> </w:t>
      </w:r>
      <w:r w:rsidRPr="00B46B4B">
        <w:rPr>
          <w:rtl/>
        </w:rPr>
        <w:t>והמתון</w:t>
      </w:r>
      <w:r w:rsidRPr="00AC00E0">
        <w:rPr>
          <w:spacing w:val="-23"/>
          <w:rtl/>
        </w:rPr>
        <w:t xml:space="preserve"> </w:t>
      </w:r>
      <w:r w:rsidRPr="00B46B4B">
        <w:rPr>
          <w:rtl/>
        </w:rPr>
        <w:t>גורם</w:t>
      </w:r>
      <w:r w:rsidRPr="00AC00E0">
        <w:rPr>
          <w:spacing w:val="-23"/>
          <w:rtl/>
        </w:rPr>
        <w:t xml:space="preserve"> </w:t>
      </w:r>
      <w:r w:rsidRPr="00B46B4B">
        <w:rPr>
          <w:rtl/>
        </w:rPr>
        <w:t>שהאשה</w:t>
      </w:r>
      <w:r w:rsidRPr="00AC00E0">
        <w:rPr>
          <w:spacing w:val="-23"/>
          <w:rtl/>
        </w:rPr>
        <w:t xml:space="preserve"> </w:t>
      </w:r>
      <w:r w:rsidRPr="00B46B4B">
        <w:rPr>
          <w:rtl/>
        </w:rPr>
        <w:t>מזרעת</w:t>
      </w:r>
      <w:r w:rsidRPr="00AC00E0">
        <w:rPr>
          <w:spacing w:val="-23"/>
          <w:rtl/>
        </w:rPr>
        <w:t xml:space="preserve"> </w:t>
      </w:r>
      <w:r w:rsidRPr="00B46B4B">
        <w:rPr>
          <w:rtl/>
        </w:rPr>
        <w:t>תחלה</w:t>
      </w:r>
      <w:r w:rsidRPr="00070891">
        <w:rPr>
          <w:rStyle w:val="a8"/>
          <w:position w:val="-3"/>
          <w:szCs w:val="23"/>
          <w:rtl/>
        </w:rPr>
        <w:endnoteReference w:id="10"/>
      </w:r>
      <w:r w:rsidRPr="00AC00E0">
        <w:rPr>
          <w:spacing w:val="-23"/>
          <w:rtl/>
        </w:rPr>
        <w:t xml:space="preserve"> </w:t>
      </w:r>
      <w:r w:rsidRPr="00B46B4B">
        <w:rPr>
          <w:rtl/>
        </w:rPr>
        <w:t>ואז</w:t>
      </w:r>
      <w:r w:rsidRPr="00AC00E0">
        <w:rPr>
          <w:spacing w:val="-23"/>
          <w:rtl/>
        </w:rPr>
        <w:t xml:space="preserve"> </w:t>
      </w:r>
      <w:r w:rsidRPr="00B46B4B">
        <w:rPr>
          <w:rtl/>
        </w:rPr>
        <w:t>שכר</w:t>
      </w:r>
      <w:r w:rsidRPr="00AC00E0">
        <w:rPr>
          <w:spacing w:val="-23"/>
          <w:rtl/>
        </w:rPr>
        <w:t xml:space="preserve"> </w:t>
      </w:r>
      <w:r w:rsidRPr="00B46B4B">
        <w:rPr>
          <w:rtl/>
        </w:rPr>
        <w:t>פרי</w:t>
      </w:r>
      <w:r w:rsidRPr="00AC00E0">
        <w:rPr>
          <w:spacing w:val="-23"/>
          <w:rtl/>
        </w:rPr>
        <w:t xml:space="preserve"> </w:t>
      </w:r>
      <w:r w:rsidRPr="00B46B4B">
        <w:rPr>
          <w:rtl/>
        </w:rPr>
        <w:t>הבטן</w:t>
      </w:r>
      <w:r w:rsidRPr="00AC00E0">
        <w:rPr>
          <w:spacing w:val="-23"/>
          <w:rtl/>
        </w:rPr>
        <w:t xml:space="preserve"> </w:t>
      </w:r>
      <w:r w:rsidRPr="00B46B4B">
        <w:rPr>
          <w:rtl/>
        </w:rPr>
        <w:t>הוא</w:t>
      </w:r>
      <w:r w:rsidRPr="00AC00E0">
        <w:rPr>
          <w:spacing w:val="-23"/>
          <w:rtl/>
        </w:rPr>
        <w:t xml:space="preserve"> </w:t>
      </w:r>
      <w:r w:rsidRPr="00B46B4B">
        <w:rPr>
          <w:rtl/>
        </w:rPr>
        <w:t>נחלת</w:t>
      </w:r>
      <w:r w:rsidRPr="00AC00E0">
        <w:rPr>
          <w:spacing w:val="-23"/>
          <w:rtl/>
        </w:rPr>
        <w:t xml:space="preserve"> </w:t>
      </w:r>
      <w:r w:rsidRPr="00B46B4B">
        <w:rPr>
          <w:rtl/>
        </w:rPr>
        <w:t>ה'</w:t>
      </w:r>
      <w:r w:rsidRPr="00AC00E0">
        <w:rPr>
          <w:spacing w:val="-23"/>
          <w:rtl/>
        </w:rPr>
        <w:t xml:space="preserve"> </w:t>
      </w:r>
      <w:r w:rsidRPr="00B46B4B">
        <w:rPr>
          <w:rtl/>
        </w:rPr>
        <w:t>בנים</w:t>
      </w:r>
      <w:r w:rsidRPr="00070891">
        <w:rPr>
          <w:rStyle w:val="a8"/>
          <w:position w:val="-3"/>
          <w:szCs w:val="23"/>
          <w:rtl/>
        </w:rPr>
        <w:endnoteReference w:id="11"/>
      </w:r>
      <w:r w:rsidRPr="00B46B4B">
        <w:rPr>
          <w:rtl/>
        </w:rPr>
        <w:t>.</w:t>
      </w:r>
      <w:r w:rsidRPr="00AC00E0">
        <w:rPr>
          <w:spacing w:val="-23"/>
          <w:rtl/>
        </w:rPr>
        <w:t xml:space="preserve"> </w:t>
      </w:r>
      <w:r w:rsidRPr="00B46B4B">
        <w:rPr>
          <w:rFonts w:hint="cs"/>
          <w:rtl/>
        </w:rPr>
        <w:t>"</w:t>
      </w:r>
      <w:r w:rsidRPr="00B46B4B">
        <w:rPr>
          <w:rtl/>
        </w:rPr>
        <w:t>ועת</w:t>
      </w:r>
      <w:r w:rsidRPr="00AC00E0">
        <w:rPr>
          <w:spacing w:val="-23"/>
          <w:rtl/>
        </w:rPr>
        <w:t xml:space="preserve"> </w:t>
      </w:r>
      <w:r w:rsidRPr="00B46B4B">
        <w:rPr>
          <w:rtl/>
        </w:rPr>
        <w:t>לרחוק</w:t>
      </w:r>
      <w:r w:rsidRPr="00AC00E0">
        <w:rPr>
          <w:spacing w:val="-23"/>
          <w:rtl/>
        </w:rPr>
        <w:t xml:space="preserve"> </w:t>
      </w:r>
      <w:r w:rsidRPr="00B46B4B">
        <w:rPr>
          <w:rtl/>
        </w:rPr>
        <w:t>מחבק</w:t>
      </w:r>
      <w:r w:rsidRPr="00B46B4B">
        <w:rPr>
          <w:rFonts w:hint="cs"/>
          <w:rtl/>
        </w:rPr>
        <w:t>"</w:t>
      </w:r>
      <w:r w:rsidRPr="00AC00E0">
        <w:rPr>
          <w:spacing w:val="-23"/>
          <w:rtl/>
        </w:rPr>
        <w:t xml:space="preserve"> </w:t>
      </w:r>
      <w:r w:rsidRPr="00B46B4B">
        <w:rPr>
          <w:rtl/>
        </w:rPr>
        <w:t>בשעת</w:t>
      </w:r>
      <w:r w:rsidRPr="00AC00E0">
        <w:rPr>
          <w:spacing w:val="-23"/>
          <w:rtl/>
        </w:rPr>
        <w:t xml:space="preserve"> </w:t>
      </w:r>
      <w:r w:rsidRPr="00B46B4B">
        <w:rPr>
          <w:rtl/>
        </w:rPr>
        <w:t>נדתה</w:t>
      </w:r>
      <w:r w:rsidRPr="00B46B4B">
        <w:rPr>
          <w:rFonts w:hint="cs"/>
          <w:rtl/>
        </w:rPr>
        <w:t>,</w:t>
      </w:r>
      <w:r w:rsidRPr="00AC00E0">
        <w:rPr>
          <w:spacing w:val="-23"/>
          <w:rtl/>
        </w:rPr>
        <w:t xml:space="preserve"> </w:t>
      </w:r>
      <w:r w:rsidRPr="00B46B4B">
        <w:rPr>
          <w:rtl/>
        </w:rPr>
        <w:t>ואין</w:t>
      </w:r>
      <w:r w:rsidRPr="00AC00E0">
        <w:rPr>
          <w:spacing w:val="-23"/>
          <w:rtl/>
        </w:rPr>
        <w:t xml:space="preserve"> </w:t>
      </w:r>
      <w:r w:rsidRPr="00B46B4B">
        <w:rPr>
          <w:rtl/>
        </w:rPr>
        <w:t>זה</w:t>
      </w:r>
      <w:r w:rsidRPr="00AC00E0">
        <w:rPr>
          <w:spacing w:val="-23"/>
          <w:rtl/>
        </w:rPr>
        <w:t xml:space="preserve"> </w:t>
      </w:r>
      <w:r w:rsidRPr="00B46B4B">
        <w:rPr>
          <w:rtl/>
        </w:rPr>
        <w:t>תאר</w:t>
      </w:r>
      <w:r w:rsidRPr="00AC00E0">
        <w:rPr>
          <w:spacing w:val="-23"/>
          <w:rtl/>
        </w:rPr>
        <w:t xml:space="preserve"> </w:t>
      </w:r>
      <w:r w:rsidRPr="00B46B4B">
        <w:rPr>
          <w:rtl/>
        </w:rPr>
        <w:t>אמור</w:t>
      </w:r>
      <w:r w:rsidRPr="00AC00E0">
        <w:rPr>
          <w:spacing w:val="-23"/>
          <w:rtl/>
        </w:rPr>
        <w:t xml:space="preserve"> </w:t>
      </w:r>
      <w:r w:rsidRPr="00B46B4B">
        <w:rPr>
          <w:rtl/>
        </w:rPr>
        <w:t>על</w:t>
      </w:r>
      <w:r w:rsidRPr="00AC00E0">
        <w:rPr>
          <w:spacing w:val="-23"/>
          <w:rtl/>
        </w:rPr>
        <w:t xml:space="preserve"> </w:t>
      </w:r>
      <w:r w:rsidRPr="00B46B4B">
        <w:rPr>
          <w:rtl/>
        </w:rPr>
        <w:t>אדם</w:t>
      </w:r>
      <w:r w:rsidRPr="00AC00E0">
        <w:rPr>
          <w:spacing w:val="-23"/>
          <w:rtl/>
        </w:rPr>
        <w:t xml:space="preserve"> </w:t>
      </w:r>
      <w:r w:rsidRPr="00B46B4B">
        <w:rPr>
          <w:rtl/>
        </w:rPr>
        <w:t>דעלמא</w:t>
      </w:r>
      <w:r w:rsidRPr="00AC00E0">
        <w:rPr>
          <w:spacing w:val="-23"/>
          <w:rtl/>
        </w:rPr>
        <w:t xml:space="preserve"> </w:t>
      </w:r>
      <w:r w:rsidRPr="00B46B4B">
        <w:rPr>
          <w:rtl/>
        </w:rPr>
        <w:t>שהיה</w:t>
      </w:r>
      <w:r w:rsidRPr="00AC00E0">
        <w:rPr>
          <w:spacing w:val="-23"/>
          <w:rtl/>
        </w:rPr>
        <w:t xml:space="preserve"> </w:t>
      </w:r>
      <w:r w:rsidRPr="00B46B4B">
        <w:rPr>
          <w:rtl/>
        </w:rPr>
        <w:t>חובק</w:t>
      </w:r>
      <w:r w:rsidRPr="00AC00E0">
        <w:rPr>
          <w:spacing w:val="-23"/>
          <w:rtl/>
        </w:rPr>
        <w:t xml:space="preserve"> </w:t>
      </w:r>
      <w:r w:rsidRPr="00B46B4B">
        <w:rPr>
          <w:rtl/>
        </w:rPr>
        <w:t>או</w:t>
      </w:r>
      <w:r w:rsidRPr="00AC00E0">
        <w:rPr>
          <w:spacing w:val="-23"/>
          <w:rtl/>
        </w:rPr>
        <w:t xml:space="preserve"> </w:t>
      </w:r>
      <w:r w:rsidRPr="00B46B4B">
        <w:rPr>
          <w:rtl/>
        </w:rPr>
        <w:t>מחבק</w:t>
      </w:r>
      <w:r w:rsidRPr="00AC00E0">
        <w:rPr>
          <w:spacing w:val="-23"/>
          <w:rtl/>
        </w:rPr>
        <w:t xml:space="preserve"> </w:t>
      </w:r>
      <w:r w:rsidRPr="00B46B4B">
        <w:rPr>
          <w:rtl/>
        </w:rPr>
        <w:t>נות</w:t>
      </w:r>
      <w:r w:rsidRPr="00AC00E0">
        <w:rPr>
          <w:spacing w:val="-23"/>
          <w:rtl/>
        </w:rPr>
        <w:t xml:space="preserve"> </w:t>
      </w:r>
      <w:r w:rsidRPr="00B46B4B">
        <w:rPr>
          <w:rtl/>
        </w:rPr>
        <w:t>צדקו</w:t>
      </w:r>
      <w:r w:rsidRPr="00B46B4B">
        <w:rPr>
          <w:rFonts w:hint="cs"/>
          <w:rtl/>
        </w:rPr>
        <w:t>,</w:t>
      </w:r>
      <w:r w:rsidRPr="00AC00E0">
        <w:rPr>
          <w:spacing w:val="-23"/>
          <w:rtl/>
        </w:rPr>
        <w:t xml:space="preserve"> </w:t>
      </w:r>
      <w:r w:rsidRPr="00B46B4B">
        <w:rPr>
          <w:rtl/>
        </w:rPr>
        <w:t>ובא</w:t>
      </w:r>
      <w:r w:rsidRPr="00AC00E0">
        <w:rPr>
          <w:spacing w:val="-23"/>
          <w:rtl/>
        </w:rPr>
        <w:t xml:space="preserve"> </w:t>
      </w:r>
      <w:r w:rsidRPr="00B46B4B">
        <w:rPr>
          <w:rtl/>
        </w:rPr>
        <w:t>עתו</w:t>
      </w:r>
      <w:r w:rsidRPr="00AC00E0">
        <w:rPr>
          <w:spacing w:val="-23"/>
          <w:rtl/>
        </w:rPr>
        <w:t xml:space="preserve"> </w:t>
      </w:r>
      <w:r w:rsidRPr="00B46B4B">
        <w:rPr>
          <w:rtl/>
        </w:rPr>
        <w:t>לרחוק</w:t>
      </w:r>
      <w:r w:rsidRPr="00AC00E0">
        <w:rPr>
          <w:spacing w:val="-23"/>
          <w:rtl/>
        </w:rPr>
        <w:t xml:space="preserve"> </w:t>
      </w:r>
      <w:r w:rsidRPr="00B46B4B">
        <w:rPr>
          <w:rtl/>
        </w:rPr>
        <w:t>באמרה</w:t>
      </w:r>
      <w:r w:rsidRPr="00AC00E0">
        <w:rPr>
          <w:spacing w:val="-23"/>
          <w:rtl/>
        </w:rPr>
        <w:t xml:space="preserve"> </w:t>
      </w:r>
      <w:r w:rsidRPr="00B46B4B">
        <w:rPr>
          <w:rtl/>
        </w:rPr>
        <w:t>לו</w:t>
      </w:r>
      <w:r w:rsidRPr="00AC00E0">
        <w:rPr>
          <w:spacing w:val="-23"/>
          <w:rtl/>
        </w:rPr>
        <w:t xml:space="preserve"> </w:t>
      </w:r>
      <w:r w:rsidRPr="00B46B4B">
        <w:rPr>
          <w:rtl/>
        </w:rPr>
        <w:t>כשושנה</w:t>
      </w:r>
      <w:r w:rsidRPr="00AC00E0">
        <w:rPr>
          <w:spacing w:val="-23"/>
          <w:rtl/>
        </w:rPr>
        <w:t xml:space="preserve"> </w:t>
      </w:r>
      <w:r w:rsidRPr="00B46B4B">
        <w:rPr>
          <w:rtl/>
        </w:rPr>
        <w:t>אדומה</w:t>
      </w:r>
      <w:r w:rsidRPr="00AC00E0">
        <w:rPr>
          <w:spacing w:val="-23"/>
          <w:rtl/>
        </w:rPr>
        <w:t xml:space="preserve"> </w:t>
      </w:r>
      <w:r w:rsidRPr="00B46B4B">
        <w:rPr>
          <w:rtl/>
        </w:rPr>
        <w:t>ראיתי</w:t>
      </w:r>
      <w:r w:rsidRPr="00070891">
        <w:rPr>
          <w:rStyle w:val="a8"/>
          <w:position w:val="-3"/>
          <w:szCs w:val="23"/>
          <w:rtl/>
        </w:rPr>
        <w:endnoteReference w:id="12"/>
      </w:r>
      <w:r w:rsidRPr="00B46B4B">
        <w:rPr>
          <w:rFonts w:hint="cs"/>
          <w:rtl/>
        </w:rPr>
        <w:t>,</w:t>
      </w:r>
      <w:r w:rsidRPr="00AC00E0">
        <w:rPr>
          <w:spacing w:val="-23"/>
          <w:rtl/>
        </w:rPr>
        <w:t xml:space="preserve"> </w:t>
      </w:r>
      <w:r w:rsidRPr="00B46B4B">
        <w:rPr>
          <w:rtl/>
        </w:rPr>
        <w:t>שהרי</w:t>
      </w:r>
      <w:r w:rsidRPr="00AC00E0">
        <w:rPr>
          <w:spacing w:val="-23"/>
          <w:rtl/>
        </w:rPr>
        <w:t xml:space="preserve"> </w:t>
      </w:r>
      <w:r w:rsidRPr="00B46B4B">
        <w:rPr>
          <w:rtl/>
        </w:rPr>
        <w:t>מלת</w:t>
      </w:r>
      <w:r w:rsidRPr="00AC00E0">
        <w:rPr>
          <w:spacing w:val="-23"/>
          <w:rtl/>
        </w:rPr>
        <w:t xml:space="preserve"> </w:t>
      </w:r>
      <w:r w:rsidRPr="00B46B4B">
        <w:rPr>
          <w:rFonts w:hint="cs"/>
          <w:rtl/>
        </w:rPr>
        <w:t>"</w:t>
      </w:r>
      <w:r w:rsidRPr="00B46B4B">
        <w:rPr>
          <w:rtl/>
        </w:rPr>
        <w:t>מחבק</w:t>
      </w:r>
      <w:r w:rsidRPr="00B46B4B">
        <w:rPr>
          <w:rFonts w:hint="cs"/>
          <w:rtl/>
        </w:rPr>
        <w:t>"</w:t>
      </w:r>
      <w:r w:rsidRPr="00AC00E0">
        <w:rPr>
          <w:spacing w:val="-23"/>
          <w:rtl/>
        </w:rPr>
        <w:t xml:space="preserve"> </w:t>
      </w:r>
      <w:r w:rsidRPr="00B46B4B">
        <w:rPr>
          <w:rtl/>
        </w:rPr>
        <w:t>האמורה</w:t>
      </w:r>
      <w:r w:rsidRPr="00AC00E0">
        <w:rPr>
          <w:spacing w:val="-23"/>
          <w:rtl/>
        </w:rPr>
        <w:t xml:space="preserve"> </w:t>
      </w:r>
      <w:r w:rsidRPr="00B46B4B">
        <w:rPr>
          <w:rtl/>
        </w:rPr>
        <w:t>כאן</w:t>
      </w:r>
      <w:r w:rsidRPr="00AC00E0">
        <w:rPr>
          <w:spacing w:val="-23"/>
          <w:rtl/>
        </w:rPr>
        <w:t xml:space="preserve"> </w:t>
      </w:r>
      <w:r w:rsidRPr="00B46B4B">
        <w:rPr>
          <w:rtl/>
        </w:rPr>
        <w:t>אינו</w:t>
      </w:r>
      <w:r w:rsidRPr="00AC00E0">
        <w:rPr>
          <w:spacing w:val="-23"/>
          <w:rtl/>
        </w:rPr>
        <w:t xml:space="preserve"> </w:t>
      </w:r>
      <w:r w:rsidRPr="00B46B4B">
        <w:rPr>
          <w:rtl/>
        </w:rPr>
        <w:t>מורה</w:t>
      </w:r>
      <w:r w:rsidRPr="00AC00E0">
        <w:rPr>
          <w:spacing w:val="-23"/>
          <w:rtl/>
        </w:rPr>
        <w:t xml:space="preserve"> </w:t>
      </w:r>
      <w:r w:rsidRPr="00B46B4B">
        <w:rPr>
          <w:rtl/>
        </w:rPr>
        <w:t>על</w:t>
      </w:r>
      <w:r w:rsidRPr="00AC00E0">
        <w:rPr>
          <w:spacing w:val="-23"/>
          <w:rtl/>
        </w:rPr>
        <w:t xml:space="preserve"> </w:t>
      </w:r>
      <w:r w:rsidRPr="00B46B4B">
        <w:rPr>
          <w:rtl/>
        </w:rPr>
        <w:t>המתואר</w:t>
      </w:r>
      <w:r w:rsidRPr="00AC00E0">
        <w:rPr>
          <w:spacing w:val="-23"/>
          <w:rtl/>
        </w:rPr>
        <w:t xml:space="preserve"> </w:t>
      </w:r>
      <w:r w:rsidRPr="00B46B4B">
        <w:rPr>
          <w:rtl/>
        </w:rPr>
        <w:t>ולא</w:t>
      </w:r>
      <w:r w:rsidRPr="00AC00E0">
        <w:rPr>
          <w:spacing w:val="-23"/>
          <w:rtl/>
        </w:rPr>
        <w:t xml:space="preserve"> </w:t>
      </w:r>
      <w:r w:rsidRPr="00B46B4B">
        <w:rPr>
          <w:rtl/>
        </w:rPr>
        <w:t>פעל</w:t>
      </w:r>
      <w:r w:rsidRPr="00AC00E0">
        <w:rPr>
          <w:spacing w:val="-23"/>
          <w:rtl/>
        </w:rPr>
        <w:t xml:space="preserve"> </w:t>
      </w:r>
      <w:r w:rsidRPr="00B46B4B">
        <w:rPr>
          <w:rtl/>
        </w:rPr>
        <w:t>בינוני</w:t>
      </w:r>
      <w:r w:rsidRPr="00AC00E0">
        <w:rPr>
          <w:spacing w:val="-23"/>
          <w:rtl/>
        </w:rPr>
        <w:t xml:space="preserve"> </w:t>
      </w:r>
      <w:r w:rsidRPr="00B46B4B">
        <w:rPr>
          <w:rtl/>
        </w:rPr>
        <w:t>אלא</w:t>
      </w:r>
      <w:r w:rsidRPr="00AC00E0">
        <w:rPr>
          <w:spacing w:val="-23"/>
          <w:rtl/>
        </w:rPr>
        <w:t xml:space="preserve"> </w:t>
      </w:r>
      <w:r w:rsidRPr="00B46B4B">
        <w:rPr>
          <w:rtl/>
        </w:rPr>
        <w:t>מקור</w:t>
      </w:r>
      <w:r w:rsidRPr="00B46B4B">
        <w:rPr>
          <w:rFonts w:hint="cs"/>
          <w:rtl/>
        </w:rPr>
        <w:t>,</w:t>
      </w:r>
      <w:r w:rsidRPr="00AC00E0">
        <w:rPr>
          <w:spacing w:val="-23"/>
          <w:rtl/>
        </w:rPr>
        <w:t xml:space="preserve"> </w:t>
      </w:r>
      <w:r w:rsidRPr="00B46B4B">
        <w:rPr>
          <w:rtl/>
        </w:rPr>
        <w:t>וציר"י</w:t>
      </w:r>
      <w:r w:rsidRPr="00AC00E0">
        <w:rPr>
          <w:spacing w:val="-23"/>
          <w:rtl/>
        </w:rPr>
        <w:t xml:space="preserve"> </w:t>
      </w:r>
      <w:r w:rsidRPr="00B46B4B">
        <w:rPr>
          <w:rtl/>
        </w:rPr>
        <w:t>המ"ם</w:t>
      </w:r>
      <w:r w:rsidRPr="00AC00E0">
        <w:rPr>
          <w:spacing w:val="-23"/>
          <w:rtl/>
        </w:rPr>
        <w:t xml:space="preserve"> </w:t>
      </w:r>
      <w:r w:rsidRPr="00B46B4B">
        <w:rPr>
          <w:rtl/>
        </w:rPr>
        <w:t>לע</w:t>
      </w:r>
      <w:r w:rsidRPr="00B46B4B">
        <w:rPr>
          <w:rFonts w:hint="cs"/>
          <w:rtl/>
        </w:rPr>
        <w:t>ֵ</w:t>
      </w:r>
      <w:r w:rsidRPr="00B46B4B">
        <w:rPr>
          <w:rtl/>
        </w:rPr>
        <w:t>ד</w:t>
      </w:r>
      <w:r w:rsidRPr="00B46B4B">
        <w:rPr>
          <w:rFonts w:hint="cs"/>
          <w:rtl/>
        </w:rPr>
        <w:t>,</w:t>
      </w:r>
      <w:r w:rsidRPr="00AC00E0">
        <w:rPr>
          <w:spacing w:val="-23"/>
          <w:rtl/>
        </w:rPr>
        <w:t xml:space="preserve"> </w:t>
      </w:r>
      <w:r w:rsidRPr="00B46B4B">
        <w:rPr>
          <w:rtl/>
        </w:rPr>
        <w:t>שכן</w:t>
      </w:r>
      <w:r w:rsidRPr="00AC00E0">
        <w:rPr>
          <w:spacing w:val="-23"/>
          <w:rtl/>
        </w:rPr>
        <w:t xml:space="preserve"> </w:t>
      </w:r>
      <w:r w:rsidRPr="00B46B4B">
        <w:rPr>
          <w:rtl/>
        </w:rPr>
        <w:t>משפטו</w:t>
      </w:r>
      <w:r w:rsidRPr="00AC00E0">
        <w:rPr>
          <w:spacing w:val="-23"/>
          <w:rtl/>
        </w:rPr>
        <w:t xml:space="preserve"> </w:t>
      </w:r>
      <w:r w:rsidRPr="00B46B4B">
        <w:rPr>
          <w:rtl/>
        </w:rPr>
        <w:t>לרחוק</w:t>
      </w:r>
      <w:r w:rsidRPr="00AC00E0">
        <w:rPr>
          <w:spacing w:val="-23"/>
          <w:rtl/>
        </w:rPr>
        <w:t xml:space="preserve"> </w:t>
      </w:r>
      <w:r w:rsidRPr="00B46B4B">
        <w:rPr>
          <w:rtl/>
        </w:rPr>
        <w:t>מהיות</w:t>
      </w:r>
      <w:r w:rsidRPr="00AC00E0">
        <w:rPr>
          <w:spacing w:val="-23"/>
          <w:rtl/>
        </w:rPr>
        <w:t xml:space="preserve"> </w:t>
      </w:r>
      <w:r w:rsidRPr="00B46B4B">
        <w:rPr>
          <w:rtl/>
        </w:rPr>
        <w:t>חובק</w:t>
      </w:r>
      <w:r w:rsidRPr="00B46B4B">
        <w:rPr>
          <w:rFonts w:hint="cs"/>
          <w:rtl/>
        </w:rPr>
        <w:t>,</w:t>
      </w:r>
      <w:r w:rsidRPr="00AC00E0">
        <w:rPr>
          <w:spacing w:val="-23"/>
          <w:rtl/>
        </w:rPr>
        <w:t xml:space="preserve"> </w:t>
      </w:r>
      <w:r w:rsidRPr="00B46B4B">
        <w:rPr>
          <w:rtl/>
        </w:rPr>
        <w:t>והכונה</w:t>
      </w:r>
      <w:r w:rsidRPr="00AC00E0">
        <w:rPr>
          <w:spacing w:val="-23"/>
          <w:rtl/>
        </w:rPr>
        <w:t xml:space="preserve"> </w:t>
      </w:r>
      <w:r w:rsidRPr="00B46B4B">
        <w:rPr>
          <w:rtl/>
        </w:rPr>
        <w:t>לאסור</w:t>
      </w:r>
      <w:r w:rsidRPr="00AC00E0">
        <w:rPr>
          <w:spacing w:val="-23"/>
          <w:rtl/>
        </w:rPr>
        <w:t xml:space="preserve"> </w:t>
      </w:r>
      <w:r w:rsidRPr="00B46B4B">
        <w:rPr>
          <w:rtl/>
        </w:rPr>
        <w:t>כל</w:t>
      </w:r>
      <w:r w:rsidRPr="00AC00E0">
        <w:rPr>
          <w:spacing w:val="-23"/>
          <w:rtl/>
        </w:rPr>
        <w:t xml:space="preserve"> </w:t>
      </w:r>
      <w:r w:rsidRPr="00B46B4B">
        <w:rPr>
          <w:rtl/>
        </w:rPr>
        <w:t>מיני</w:t>
      </w:r>
      <w:r w:rsidRPr="00AC00E0">
        <w:rPr>
          <w:spacing w:val="-23"/>
          <w:rtl/>
        </w:rPr>
        <w:t xml:space="preserve"> </w:t>
      </w:r>
      <w:r w:rsidRPr="00B46B4B">
        <w:rPr>
          <w:rtl/>
        </w:rPr>
        <w:t>קריבות</w:t>
      </w:r>
      <w:r w:rsidRPr="00B46B4B">
        <w:rPr>
          <w:rFonts w:hint="cs"/>
          <w:rtl/>
        </w:rPr>
        <w:t>.</w:t>
      </w:r>
      <w:r w:rsidRPr="00AC00E0">
        <w:rPr>
          <w:spacing w:val="-23"/>
          <w:rtl/>
        </w:rPr>
        <w:t xml:space="preserve"> </w:t>
      </w:r>
      <w:r w:rsidRPr="00B46B4B">
        <w:rPr>
          <w:rtl/>
        </w:rPr>
        <w:t>אבל</w:t>
      </w:r>
      <w:r w:rsidRPr="00AC00E0">
        <w:rPr>
          <w:spacing w:val="-23"/>
          <w:rtl/>
        </w:rPr>
        <w:t xml:space="preserve"> </w:t>
      </w:r>
      <w:r w:rsidRPr="00B46B4B">
        <w:rPr>
          <w:rtl/>
        </w:rPr>
        <w:t>רישא</w:t>
      </w:r>
      <w:r w:rsidRPr="00AC00E0">
        <w:rPr>
          <w:spacing w:val="-23"/>
          <w:rtl/>
        </w:rPr>
        <w:t xml:space="preserve"> </w:t>
      </w:r>
      <w:r w:rsidRPr="00B46B4B">
        <w:rPr>
          <w:rtl/>
        </w:rPr>
        <w:t>דקרא</w:t>
      </w:r>
      <w:r w:rsidRPr="00AC00E0">
        <w:rPr>
          <w:spacing w:val="-23"/>
          <w:rtl/>
        </w:rPr>
        <w:t xml:space="preserve"> </w:t>
      </w:r>
      <w:r w:rsidRPr="00B46B4B">
        <w:rPr>
          <w:rtl/>
        </w:rPr>
        <w:t>ודאי</w:t>
      </w:r>
      <w:r w:rsidRPr="00AC00E0">
        <w:rPr>
          <w:spacing w:val="-23"/>
          <w:rtl/>
        </w:rPr>
        <w:t xml:space="preserve"> </w:t>
      </w:r>
      <w:r w:rsidRPr="00B46B4B">
        <w:rPr>
          <w:rtl/>
        </w:rPr>
        <w:t>מיירי</w:t>
      </w:r>
      <w:r w:rsidRPr="00AC00E0">
        <w:rPr>
          <w:spacing w:val="-23"/>
          <w:rtl/>
        </w:rPr>
        <w:t xml:space="preserve"> </w:t>
      </w:r>
      <w:r w:rsidRPr="00B46B4B">
        <w:rPr>
          <w:rFonts w:hint="cs"/>
          <w:rtl/>
        </w:rPr>
        <w:t>"</w:t>
      </w:r>
      <w:r w:rsidRPr="00B46B4B">
        <w:rPr>
          <w:rtl/>
        </w:rPr>
        <w:t>לחבוק</w:t>
      </w:r>
      <w:r w:rsidRPr="00B46B4B">
        <w:rPr>
          <w:rFonts w:hint="cs"/>
          <w:rtl/>
        </w:rPr>
        <w:t>"</w:t>
      </w:r>
      <w:r w:rsidRPr="00AC00E0">
        <w:rPr>
          <w:spacing w:val="-23"/>
          <w:rtl/>
        </w:rPr>
        <w:t xml:space="preserve"> </w:t>
      </w:r>
      <w:r w:rsidRPr="00B46B4B">
        <w:rPr>
          <w:rtl/>
        </w:rPr>
        <w:t>תשמיש</w:t>
      </w:r>
      <w:r w:rsidRPr="00B46B4B">
        <w:rPr>
          <w:rFonts w:hint="cs"/>
          <w:rtl/>
        </w:rPr>
        <w:t>,</w:t>
      </w:r>
      <w:r w:rsidRPr="00AC00E0">
        <w:rPr>
          <w:spacing w:val="-23"/>
          <w:rtl/>
        </w:rPr>
        <w:t xml:space="preserve"> </w:t>
      </w:r>
      <w:r w:rsidRPr="00B46B4B">
        <w:rPr>
          <w:rtl/>
        </w:rPr>
        <w:t>ולשנא</w:t>
      </w:r>
      <w:r w:rsidRPr="00AC00E0">
        <w:rPr>
          <w:spacing w:val="-23"/>
          <w:rtl/>
        </w:rPr>
        <w:t xml:space="preserve"> </w:t>
      </w:r>
      <w:r w:rsidRPr="00B46B4B">
        <w:rPr>
          <w:rtl/>
        </w:rPr>
        <w:t>מעליא</w:t>
      </w:r>
      <w:r w:rsidRPr="00AC00E0">
        <w:rPr>
          <w:spacing w:val="-23"/>
          <w:rtl/>
        </w:rPr>
        <w:t xml:space="preserve"> </w:t>
      </w:r>
      <w:r w:rsidRPr="00B46B4B">
        <w:rPr>
          <w:rtl/>
        </w:rPr>
        <w:t>נקיט</w:t>
      </w:r>
      <w:r w:rsidRPr="00B46B4B">
        <w:rPr>
          <w:rFonts w:hint="cs"/>
          <w:rtl/>
        </w:rPr>
        <w:t>.</w:t>
      </w:r>
      <w:r w:rsidRPr="00AC00E0">
        <w:rPr>
          <w:spacing w:val="-23"/>
          <w:rtl/>
        </w:rPr>
        <w:t xml:space="preserve"> </w:t>
      </w:r>
      <w:r w:rsidRPr="00B46B4B">
        <w:rPr>
          <w:rtl/>
        </w:rPr>
        <w:t>הואיל</w:t>
      </w:r>
      <w:r w:rsidRPr="00AC00E0">
        <w:rPr>
          <w:spacing w:val="-23"/>
          <w:rtl/>
        </w:rPr>
        <w:t xml:space="preserve"> </w:t>
      </w:r>
      <w:r w:rsidRPr="00B46B4B">
        <w:rPr>
          <w:rtl/>
        </w:rPr>
        <w:t>וכן</w:t>
      </w:r>
      <w:r w:rsidRPr="00AC00E0">
        <w:rPr>
          <w:spacing w:val="-23"/>
          <w:rtl/>
        </w:rPr>
        <w:t xml:space="preserve"> </w:t>
      </w:r>
      <w:r w:rsidRPr="00B46B4B">
        <w:rPr>
          <w:rtl/>
        </w:rPr>
        <w:t>הוא</w:t>
      </w:r>
      <w:r w:rsidRPr="00AC00E0">
        <w:rPr>
          <w:spacing w:val="-23"/>
          <w:rtl/>
        </w:rPr>
        <w:t xml:space="preserve"> </w:t>
      </w:r>
      <w:r w:rsidRPr="00B46B4B">
        <w:rPr>
          <w:rtl/>
        </w:rPr>
        <w:t>האמת</w:t>
      </w:r>
      <w:r w:rsidRPr="00AC00E0">
        <w:rPr>
          <w:spacing w:val="-23"/>
          <w:rtl/>
        </w:rPr>
        <w:t xml:space="preserve"> </w:t>
      </w:r>
      <w:r w:rsidRPr="00B46B4B">
        <w:rPr>
          <w:rtl/>
        </w:rPr>
        <w:t>לא</w:t>
      </w:r>
      <w:r w:rsidRPr="00AC00E0">
        <w:rPr>
          <w:spacing w:val="-23"/>
          <w:rtl/>
        </w:rPr>
        <w:t xml:space="preserve"> </w:t>
      </w:r>
      <w:r w:rsidRPr="00B46B4B">
        <w:rPr>
          <w:rtl/>
        </w:rPr>
        <w:t>תימא</w:t>
      </w:r>
      <w:r w:rsidRPr="00AC00E0">
        <w:rPr>
          <w:spacing w:val="-23"/>
          <w:rtl/>
        </w:rPr>
        <w:t xml:space="preserve"> </w:t>
      </w:r>
      <w:r w:rsidRPr="00B46B4B">
        <w:rPr>
          <w:rtl/>
        </w:rPr>
        <w:t>גם</w:t>
      </w:r>
      <w:r w:rsidRPr="00AC00E0">
        <w:rPr>
          <w:spacing w:val="-23"/>
          <w:rtl/>
        </w:rPr>
        <w:t xml:space="preserve"> </w:t>
      </w:r>
      <w:r w:rsidRPr="00B46B4B">
        <w:rPr>
          <w:rFonts w:hint="cs"/>
          <w:rtl/>
        </w:rPr>
        <w:t>"</w:t>
      </w:r>
      <w:r w:rsidRPr="00B46B4B">
        <w:rPr>
          <w:rtl/>
        </w:rPr>
        <w:t>ועת</w:t>
      </w:r>
      <w:r w:rsidRPr="00AC00E0">
        <w:rPr>
          <w:spacing w:val="-23"/>
          <w:rtl/>
        </w:rPr>
        <w:t xml:space="preserve"> </w:t>
      </w:r>
      <w:r w:rsidRPr="00B46B4B">
        <w:rPr>
          <w:rtl/>
        </w:rPr>
        <w:t>לרחוק</w:t>
      </w:r>
      <w:r w:rsidRPr="00B46B4B">
        <w:rPr>
          <w:rFonts w:hint="cs"/>
          <w:rtl/>
        </w:rPr>
        <w:t>"</w:t>
      </w:r>
      <w:r w:rsidRPr="00AC00E0">
        <w:rPr>
          <w:spacing w:val="-23"/>
          <w:rtl/>
        </w:rPr>
        <w:t xml:space="preserve"> </w:t>
      </w:r>
      <w:r w:rsidRPr="00B46B4B">
        <w:rPr>
          <w:rtl/>
        </w:rPr>
        <w:t>אינו</w:t>
      </w:r>
      <w:r w:rsidRPr="00AC00E0">
        <w:rPr>
          <w:spacing w:val="-23"/>
          <w:rtl/>
        </w:rPr>
        <w:t xml:space="preserve"> </w:t>
      </w:r>
      <w:r w:rsidRPr="00B46B4B">
        <w:rPr>
          <w:rtl/>
        </w:rPr>
        <w:t>אלא</w:t>
      </w:r>
      <w:r w:rsidRPr="00AC00E0">
        <w:rPr>
          <w:spacing w:val="-23"/>
          <w:rtl/>
        </w:rPr>
        <w:t xml:space="preserve"> </w:t>
      </w:r>
      <w:r w:rsidRPr="00B46B4B">
        <w:rPr>
          <w:rtl/>
        </w:rPr>
        <w:t>תשמיש</w:t>
      </w:r>
      <w:r w:rsidRPr="00B46B4B">
        <w:rPr>
          <w:rFonts w:hint="cs"/>
          <w:rtl/>
        </w:rPr>
        <w:t>,</w:t>
      </w:r>
      <w:r w:rsidRPr="00AC00E0">
        <w:rPr>
          <w:spacing w:val="-23"/>
          <w:rtl/>
        </w:rPr>
        <w:t xml:space="preserve"> </w:t>
      </w:r>
      <w:r w:rsidRPr="00B46B4B">
        <w:rPr>
          <w:rtl/>
        </w:rPr>
        <w:t>קא</w:t>
      </w:r>
      <w:r w:rsidRPr="00AC00E0">
        <w:rPr>
          <w:spacing w:val="-23"/>
          <w:rtl/>
        </w:rPr>
        <w:t xml:space="preserve"> </w:t>
      </w:r>
      <w:r w:rsidRPr="00B46B4B">
        <w:rPr>
          <w:rtl/>
        </w:rPr>
        <w:t>משמע</w:t>
      </w:r>
      <w:r w:rsidRPr="00AC00E0">
        <w:rPr>
          <w:spacing w:val="-23"/>
          <w:rtl/>
        </w:rPr>
        <w:t xml:space="preserve"> </w:t>
      </w:r>
      <w:r w:rsidRPr="00B46B4B">
        <w:rPr>
          <w:rtl/>
        </w:rPr>
        <w:t>לן</w:t>
      </w:r>
      <w:r w:rsidRPr="00AC00E0">
        <w:rPr>
          <w:spacing w:val="-23"/>
          <w:rtl/>
        </w:rPr>
        <w:t xml:space="preserve"> </w:t>
      </w:r>
      <w:r w:rsidRPr="00B46B4B">
        <w:rPr>
          <w:rtl/>
        </w:rPr>
        <w:t>שאף</w:t>
      </w:r>
      <w:r w:rsidRPr="00AC00E0">
        <w:rPr>
          <w:spacing w:val="-23"/>
          <w:rtl/>
        </w:rPr>
        <w:t xml:space="preserve"> </w:t>
      </w:r>
      <w:r w:rsidRPr="00B46B4B">
        <w:rPr>
          <w:rtl/>
        </w:rPr>
        <w:t>שאר</w:t>
      </w:r>
      <w:r w:rsidRPr="00AC00E0">
        <w:rPr>
          <w:spacing w:val="-23"/>
          <w:rtl/>
        </w:rPr>
        <w:t xml:space="preserve"> </w:t>
      </w:r>
      <w:r w:rsidRPr="00B46B4B">
        <w:rPr>
          <w:rtl/>
        </w:rPr>
        <w:t>קריבות</w:t>
      </w:r>
      <w:r w:rsidRPr="00AC00E0">
        <w:rPr>
          <w:spacing w:val="-23"/>
          <w:rtl/>
        </w:rPr>
        <w:t xml:space="preserve"> </w:t>
      </w:r>
      <w:r w:rsidRPr="00B46B4B">
        <w:rPr>
          <w:rtl/>
        </w:rPr>
        <w:t>אסורים</w:t>
      </w:r>
      <w:r>
        <w:rPr>
          <w:rFonts w:hint="cs"/>
          <w:rtl/>
        </w:rPr>
        <w:t>…</w:t>
      </w:r>
      <w:r w:rsidRPr="00AC00E0">
        <w:rPr>
          <w:spacing w:val="-23"/>
          <w:rtl/>
        </w:rPr>
        <w:t xml:space="preserve"> </w:t>
      </w:r>
      <w:r w:rsidRPr="00B46B4B">
        <w:rPr>
          <w:rtl/>
        </w:rPr>
        <w:t>וכשם</w:t>
      </w:r>
      <w:r w:rsidRPr="00AC00E0">
        <w:rPr>
          <w:spacing w:val="-23"/>
          <w:rtl/>
        </w:rPr>
        <w:t xml:space="preserve"> </w:t>
      </w:r>
      <w:r w:rsidRPr="00B46B4B">
        <w:rPr>
          <w:rtl/>
        </w:rPr>
        <w:t>דרישא</w:t>
      </w:r>
      <w:r w:rsidRPr="00AC00E0">
        <w:rPr>
          <w:spacing w:val="-23"/>
          <w:rtl/>
        </w:rPr>
        <w:t xml:space="preserve"> </w:t>
      </w:r>
      <w:r w:rsidRPr="00B46B4B">
        <w:rPr>
          <w:rtl/>
        </w:rPr>
        <w:t>כתיב</w:t>
      </w:r>
      <w:r w:rsidRPr="00AC00E0">
        <w:rPr>
          <w:spacing w:val="-23"/>
          <w:rtl/>
        </w:rPr>
        <w:t xml:space="preserve"> </w:t>
      </w:r>
      <w:r w:rsidRPr="00B46B4B">
        <w:rPr>
          <w:rFonts w:hint="cs"/>
          <w:rtl/>
        </w:rPr>
        <w:t>"</w:t>
      </w:r>
      <w:r w:rsidRPr="00B46B4B">
        <w:rPr>
          <w:rtl/>
        </w:rPr>
        <w:t>לחבוק</w:t>
      </w:r>
      <w:r w:rsidRPr="00B46B4B">
        <w:rPr>
          <w:rFonts w:hint="cs"/>
          <w:rtl/>
        </w:rPr>
        <w:t>"</w:t>
      </w:r>
      <w:r w:rsidRPr="00AC00E0">
        <w:rPr>
          <w:spacing w:val="-23"/>
          <w:rtl/>
        </w:rPr>
        <w:t xml:space="preserve"> </w:t>
      </w:r>
      <w:r w:rsidRPr="00B46B4B">
        <w:rPr>
          <w:rtl/>
        </w:rPr>
        <w:t>לשון</w:t>
      </w:r>
      <w:r w:rsidRPr="00AC00E0">
        <w:rPr>
          <w:spacing w:val="-23"/>
          <w:rtl/>
        </w:rPr>
        <w:t xml:space="preserve"> </w:t>
      </w:r>
      <w:r w:rsidRPr="00B46B4B">
        <w:rPr>
          <w:rtl/>
        </w:rPr>
        <w:t>קל</w:t>
      </w:r>
      <w:r w:rsidRPr="00B46B4B">
        <w:rPr>
          <w:rFonts w:hint="cs"/>
          <w:rtl/>
        </w:rPr>
        <w:t>,</w:t>
      </w:r>
      <w:r w:rsidRPr="00AC00E0">
        <w:rPr>
          <w:spacing w:val="-23"/>
          <w:rtl/>
        </w:rPr>
        <w:t xml:space="preserve"> </w:t>
      </w:r>
      <w:r w:rsidRPr="00B46B4B">
        <w:rPr>
          <w:rtl/>
        </w:rPr>
        <w:t>סיפא</w:t>
      </w:r>
      <w:r w:rsidRPr="00AC00E0">
        <w:rPr>
          <w:spacing w:val="-23"/>
          <w:rtl/>
        </w:rPr>
        <w:t xml:space="preserve"> </w:t>
      </w:r>
      <w:r w:rsidRPr="00B46B4B">
        <w:rPr>
          <w:rtl/>
        </w:rPr>
        <w:t>נמי</w:t>
      </w:r>
      <w:r w:rsidRPr="00AC00E0">
        <w:rPr>
          <w:spacing w:val="-23"/>
          <w:rtl/>
        </w:rPr>
        <w:t xml:space="preserve"> </w:t>
      </w:r>
      <w:r w:rsidRPr="00B46B4B">
        <w:rPr>
          <w:rFonts w:hint="cs"/>
          <w:rtl/>
        </w:rPr>
        <w:t>"</w:t>
      </w:r>
      <w:r w:rsidRPr="00B46B4B">
        <w:rPr>
          <w:rtl/>
        </w:rPr>
        <w:t>לרחוק</w:t>
      </w:r>
      <w:r w:rsidRPr="00B46B4B">
        <w:rPr>
          <w:rFonts w:hint="cs"/>
          <w:rtl/>
        </w:rPr>
        <w:t>"</w:t>
      </w:r>
      <w:r w:rsidRPr="00AC00E0">
        <w:rPr>
          <w:spacing w:val="-23"/>
          <w:rtl/>
        </w:rPr>
        <w:t xml:space="preserve"> </w:t>
      </w:r>
      <w:r w:rsidRPr="00B46B4B">
        <w:rPr>
          <w:rtl/>
        </w:rPr>
        <w:t>לשון</w:t>
      </w:r>
      <w:r w:rsidRPr="00AC00E0">
        <w:rPr>
          <w:spacing w:val="-23"/>
          <w:rtl/>
        </w:rPr>
        <w:t xml:space="preserve"> </w:t>
      </w:r>
      <w:r w:rsidRPr="00B46B4B">
        <w:rPr>
          <w:rtl/>
        </w:rPr>
        <w:t>קל</w:t>
      </w:r>
      <w:r w:rsidRPr="00B46B4B">
        <w:rPr>
          <w:rFonts w:hint="cs"/>
          <w:rtl/>
        </w:rPr>
        <w:t>,</w:t>
      </w:r>
      <w:r w:rsidRPr="00AC00E0">
        <w:rPr>
          <w:spacing w:val="-23"/>
          <w:rtl/>
        </w:rPr>
        <w:t xml:space="preserve"> </w:t>
      </w:r>
      <w:r w:rsidRPr="00B46B4B">
        <w:rPr>
          <w:rtl/>
        </w:rPr>
        <w:t>שמכל</w:t>
      </w:r>
      <w:r w:rsidRPr="00AC00E0">
        <w:rPr>
          <w:spacing w:val="-23"/>
          <w:rtl/>
        </w:rPr>
        <w:t xml:space="preserve"> </w:t>
      </w:r>
      <w:r w:rsidRPr="00B46B4B">
        <w:rPr>
          <w:rtl/>
        </w:rPr>
        <w:t>מקום</w:t>
      </w:r>
      <w:r w:rsidRPr="00AC00E0">
        <w:rPr>
          <w:spacing w:val="-23"/>
          <w:rtl/>
        </w:rPr>
        <w:t xml:space="preserve"> </w:t>
      </w:r>
      <w:r w:rsidRPr="00B46B4B">
        <w:rPr>
          <w:rtl/>
        </w:rPr>
        <w:t>מותר</w:t>
      </w:r>
      <w:r w:rsidRPr="00AC00E0">
        <w:rPr>
          <w:spacing w:val="-23"/>
          <w:rtl/>
        </w:rPr>
        <w:t xml:space="preserve"> </w:t>
      </w:r>
      <w:r w:rsidRPr="00B46B4B">
        <w:rPr>
          <w:rtl/>
        </w:rPr>
        <w:t>להתיחד</w:t>
      </w:r>
      <w:r w:rsidRPr="00AC00E0">
        <w:rPr>
          <w:spacing w:val="-23"/>
          <w:rtl/>
        </w:rPr>
        <w:t xml:space="preserve"> </w:t>
      </w:r>
      <w:r w:rsidRPr="00B46B4B">
        <w:rPr>
          <w:rtl/>
        </w:rPr>
        <w:t>עם</w:t>
      </w:r>
      <w:r w:rsidRPr="00AC00E0">
        <w:rPr>
          <w:spacing w:val="-23"/>
          <w:rtl/>
        </w:rPr>
        <w:t xml:space="preserve"> </w:t>
      </w:r>
      <w:r w:rsidRPr="00B46B4B">
        <w:rPr>
          <w:rtl/>
        </w:rPr>
        <w:t>אשתו</w:t>
      </w:r>
      <w:r w:rsidRPr="00AC00E0">
        <w:rPr>
          <w:spacing w:val="-23"/>
          <w:rtl/>
        </w:rPr>
        <w:t xml:space="preserve"> </w:t>
      </w:r>
      <w:r w:rsidRPr="00B46B4B">
        <w:rPr>
          <w:rtl/>
        </w:rPr>
        <w:t>נדה</w:t>
      </w:r>
      <w:r w:rsidRPr="00AC00E0">
        <w:rPr>
          <w:spacing w:val="-23"/>
          <w:rtl/>
        </w:rPr>
        <w:t xml:space="preserve"> </w:t>
      </w:r>
      <w:r w:rsidRPr="00B46B4B">
        <w:rPr>
          <w:rtl/>
        </w:rPr>
        <w:t>שאין</w:t>
      </w:r>
      <w:r w:rsidRPr="00AC00E0">
        <w:rPr>
          <w:spacing w:val="-23"/>
          <w:rtl/>
        </w:rPr>
        <w:t xml:space="preserve"> </w:t>
      </w:r>
      <w:r w:rsidRPr="00B46B4B">
        <w:rPr>
          <w:rtl/>
        </w:rPr>
        <w:t>יצרו</w:t>
      </w:r>
      <w:r w:rsidRPr="00AC00E0">
        <w:rPr>
          <w:spacing w:val="-23"/>
          <w:rtl/>
        </w:rPr>
        <w:t xml:space="preserve"> </w:t>
      </w:r>
      <w:r w:rsidRPr="00B46B4B">
        <w:rPr>
          <w:rtl/>
        </w:rPr>
        <w:t>תוקפו</w:t>
      </w:r>
      <w:r w:rsidRPr="00070891">
        <w:rPr>
          <w:rStyle w:val="a8"/>
          <w:position w:val="-3"/>
          <w:szCs w:val="23"/>
          <w:rtl/>
        </w:rPr>
        <w:endnoteReference w:id="13"/>
      </w:r>
      <w:r w:rsidRPr="00B46B4B">
        <w:rPr>
          <w:rtl/>
        </w:rPr>
        <w:t>.</w:t>
      </w:r>
      <w:r w:rsidRPr="00AC00E0">
        <w:rPr>
          <w:spacing w:val="-23"/>
          <w:rtl/>
        </w:rPr>
        <w:t xml:space="preserve"> </w:t>
      </w:r>
      <w:r w:rsidRPr="00B46B4B">
        <w:rPr>
          <w:rtl/>
        </w:rPr>
        <w:t>וחבוק</w:t>
      </w:r>
      <w:r w:rsidRPr="00AC00E0">
        <w:rPr>
          <w:spacing w:val="-23"/>
          <w:rtl/>
        </w:rPr>
        <w:t xml:space="preserve"> </w:t>
      </w:r>
      <w:r w:rsidRPr="00B46B4B">
        <w:rPr>
          <w:rtl/>
        </w:rPr>
        <w:t>דסיפא</w:t>
      </w:r>
      <w:r w:rsidRPr="00AC00E0">
        <w:rPr>
          <w:spacing w:val="-23"/>
          <w:rtl/>
        </w:rPr>
        <w:t xml:space="preserve"> </w:t>
      </w:r>
      <w:r w:rsidRPr="00B46B4B">
        <w:rPr>
          <w:rtl/>
        </w:rPr>
        <w:t>לשון</w:t>
      </w:r>
      <w:r w:rsidRPr="00AC00E0">
        <w:rPr>
          <w:spacing w:val="-23"/>
          <w:rtl/>
        </w:rPr>
        <w:t xml:space="preserve"> </w:t>
      </w:r>
      <w:r w:rsidRPr="00B46B4B">
        <w:rPr>
          <w:rtl/>
        </w:rPr>
        <w:t>כבד</w:t>
      </w:r>
      <w:r w:rsidRPr="00AC00E0">
        <w:rPr>
          <w:spacing w:val="-23"/>
          <w:rtl/>
        </w:rPr>
        <w:t xml:space="preserve"> </w:t>
      </w:r>
      <w:r w:rsidRPr="00B46B4B">
        <w:rPr>
          <w:rtl/>
        </w:rPr>
        <w:t>הוא</w:t>
      </w:r>
      <w:r w:rsidRPr="00B46B4B">
        <w:rPr>
          <w:rFonts w:hint="cs"/>
          <w:rtl/>
        </w:rPr>
        <w:t>,</w:t>
      </w:r>
      <w:r w:rsidRPr="00AC00E0">
        <w:rPr>
          <w:spacing w:val="-23"/>
          <w:rtl/>
        </w:rPr>
        <w:t xml:space="preserve"> </w:t>
      </w:r>
      <w:r w:rsidRPr="00B46B4B">
        <w:rPr>
          <w:rtl/>
        </w:rPr>
        <w:t>ללמד</w:t>
      </w:r>
      <w:r w:rsidRPr="00AC00E0">
        <w:rPr>
          <w:spacing w:val="-23"/>
          <w:rtl/>
        </w:rPr>
        <w:t xml:space="preserve"> </w:t>
      </w:r>
      <w:r w:rsidRPr="00B46B4B">
        <w:rPr>
          <w:rtl/>
        </w:rPr>
        <w:t>שהרחוק</w:t>
      </w:r>
      <w:r w:rsidRPr="00AC00E0">
        <w:rPr>
          <w:spacing w:val="-23"/>
          <w:rtl/>
        </w:rPr>
        <w:t xml:space="preserve"> </w:t>
      </w:r>
      <w:r w:rsidRPr="00B46B4B">
        <w:rPr>
          <w:rtl/>
        </w:rPr>
        <w:t>בזמנו</w:t>
      </w:r>
      <w:r w:rsidRPr="00AC00E0">
        <w:rPr>
          <w:spacing w:val="-23"/>
          <w:rtl/>
        </w:rPr>
        <w:t xml:space="preserve"> </w:t>
      </w:r>
      <w:r w:rsidRPr="00B46B4B">
        <w:rPr>
          <w:rtl/>
        </w:rPr>
        <w:t>גורם</w:t>
      </w:r>
      <w:r w:rsidRPr="00AC00E0">
        <w:rPr>
          <w:spacing w:val="-23"/>
          <w:rtl/>
        </w:rPr>
        <w:t xml:space="preserve"> </w:t>
      </w:r>
      <w:r w:rsidRPr="00B46B4B">
        <w:rPr>
          <w:rtl/>
        </w:rPr>
        <w:t>חזוק</w:t>
      </w:r>
      <w:r w:rsidRPr="00AC00E0">
        <w:rPr>
          <w:spacing w:val="-23"/>
          <w:rtl/>
        </w:rPr>
        <w:t xml:space="preserve"> </w:t>
      </w:r>
      <w:r w:rsidRPr="00B46B4B">
        <w:rPr>
          <w:rtl/>
        </w:rPr>
        <w:t>החבוק</w:t>
      </w:r>
      <w:r w:rsidRPr="00AC00E0">
        <w:rPr>
          <w:spacing w:val="-23"/>
          <w:rtl/>
        </w:rPr>
        <w:t xml:space="preserve"> </w:t>
      </w:r>
      <w:r w:rsidRPr="00B46B4B">
        <w:rPr>
          <w:rtl/>
        </w:rPr>
        <w:t>בעונתו</w:t>
      </w:r>
      <w:r w:rsidRPr="00B46B4B">
        <w:rPr>
          <w:rFonts w:hint="cs"/>
          <w:rtl/>
        </w:rPr>
        <w:t>,</w:t>
      </w:r>
      <w:r w:rsidRPr="00AC00E0">
        <w:rPr>
          <w:spacing w:val="-23"/>
          <w:rtl/>
        </w:rPr>
        <w:t xml:space="preserve"> </w:t>
      </w:r>
      <w:r w:rsidRPr="00B46B4B">
        <w:rPr>
          <w:rtl/>
        </w:rPr>
        <w:t>בהסתלק</w:t>
      </w:r>
      <w:r w:rsidRPr="00AC00E0">
        <w:rPr>
          <w:spacing w:val="-23"/>
          <w:rtl/>
        </w:rPr>
        <w:t xml:space="preserve"> </w:t>
      </w:r>
      <w:r w:rsidRPr="00B46B4B">
        <w:rPr>
          <w:rtl/>
        </w:rPr>
        <w:t>המונע</w:t>
      </w:r>
      <w:r w:rsidRPr="00B46B4B">
        <w:rPr>
          <w:rFonts w:hint="cs"/>
          <w:rtl/>
        </w:rPr>
        <w:t>,</w:t>
      </w:r>
      <w:r w:rsidRPr="00AC00E0">
        <w:rPr>
          <w:spacing w:val="-23"/>
          <w:rtl/>
        </w:rPr>
        <w:t xml:space="preserve"> </w:t>
      </w:r>
      <w:r w:rsidRPr="00B46B4B">
        <w:rPr>
          <w:rtl/>
        </w:rPr>
        <w:t>לרבוי</w:t>
      </w:r>
      <w:r w:rsidRPr="00AC00E0">
        <w:rPr>
          <w:spacing w:val="-23"/>
          <w:rtl/>
        </w:rPr>
        <w:t xml:space="preserve"> </w:t>
      </w:r>
      <w:r w:rsidRPr="00B46B4B">
        <w:rPr>
          <w:rtl/>
        </w:rPr>
        <w:t>התועלת</w:t>
      </w:r>
      <w:r w:rsidRPr="00AC00E0">
        <w:rPr>
          <w:spacing w:val="-23"/>
          <w:rtl/>
        </w:rPr>
        <w:t xml:space="preserve"> </w:t>
      </w:r>
      <w:r w:rsidRPr="00B46B4B">
        <w:rPr>
          <w:rtl/>
        </w:rPr>
        <w:t>הנמשך</w:t>
      </w:r>
      <w:r w:rsidRPr="00AC00E0">
        <w:rPr>
          <w:spacing w:val="-23"/>
          <w:rtl/>
        </w:rPr>
        <w:t xml:space="preserve"> </w:t>
      </w:r>
      <w:r w:rsidRPr="00B46B4B">
        <w:rPr>
          <w:rtl/>
        </w:rPr>
        <w:t>ממנו</w:t>
      </w:r>
      <w:r w:rsidRPr="00B46B4B">
        <w:rPr>
          <w:rFonts w:hint="cs"/>
          <w:rtl/>
        </w:rPr>
        <w:t>,</w:t>
      </w:r>
      <w:r w:rsidRPr="00AC00E0">
        <w:rPr>
          <w:spacing w:val="-23"/>
          <w:rtl/>
        </w:rPr>
        <w:t xml:space="preserve"> </w:t>
      </w:r>
      <w:r w:rsidRPr="00B46B4B">
        <w:rPr>
          <w:rtl/>
        </w:rPr>
        <w:t>הואיל</w:t>
      </w:r>
      <w:r w:rsidRPr="00AC00E0">
        <w:rPr>
          <w:spacing w:val="-23"/>
          <w:rtl/>
        </w:rPr>
        <w:t xml:space="preserve"> </w:t>
      </w:r>
      <w:r w:rsidRPr="00B46B4B">
        <w:rPr>
          <w:rtl/>
        </w:rPr>
        <w:t>ו</w:t>
      </w:r>
      <w:r w:rsidRPr="00B46B4B">
        <w:rPr>
          <w:rFonts w:hint="cs"/>
          <w:rtl/>
        </w:rPr>
        <w:t>"[כל</w:t>
      </w:r>
      <w:r w:rsidRPr="00AC00E0">
        <w:rPr>
          <w:rFonts w:hint="cs"/>
          <w:spacing w:val="-23"/>
          <w:rtl/>
        </w:rPr>
        <w:t xml:space="preserve"> </w:t>
      </w:r>
      <w:r w:rsidRPr="00B46B4B">
        <w:rPr>
          <w:rFonts w:hint="cs"/>
          <w:rtl/>
        </w:rPr>
        <w:t>אשה</w:t>
      </w:r>
      <w:r w:rsidRPr="00AC00E0">
        <w:rPr>
          <w:rFonts w:hint="cs"/>
          <w:spacing w:val="-23"/>
          <w:rtl/>
        </w:rPr>
        <w:t xml:space="preserve"> </w:t>
      </w:r>
      <w:r w:rsidRPr="00B46B4B">
        <w:rPr>
          <w:rFonts w:hint="cs"/>
          <w:rtl/>
        </w:rPr>
        <w:t>שדמיה</w:t>
      </w:r>
      <w:r w:rsidRPr="00AC00E0">
        <w:rPr>
          <w:rFonts w:hint="cs"/>
          <w:spacing w:val="-23"/>
          <w:rtl/>
        </w:rPr>
        <w:t xml:space="preserve"> </w:t>
      </w:r>
      <w:r w:rsidRPr="00B46B4B">
        <w:rPr>
          <w:rFonts w:hint="cs"/>
          <w:rtl/>
        </w:rPr>
        <w:t>מרובין]</w:t>
      </w:r>
      <w:r w:rsidRPr="00AC00E0">
        <w:rPr>
          <w:rFonts w:hint="cs"/>
          <w:spacing w:val="-23"/>
          <w:rtl/>
        </w:rPr>
        <w:t xml:space="preserve"> </w:t>
      </w:r>
      <w:r w:rsidRPr="00B46B4B">
        <w:rPr>
          <w:rtl/>
        </w:rPr>
        <w:t>בניה</w:t>
      </w:r>
      <w:r w:rsidRPr="00AC00E0">
        <w:rPr>
          <w:spacing w:val="-23"/>
          <w:rtl/>
        </w:rPr>
        <w:t xml:space="preserve"> </w:t>
      </w:r>
      <w:r w:rsidRPr="00B46B4B">
        <w:rPr>
          <w:rtl/>
        </w:rPr>
        <w:t>מרובין</w:t>
      </w:r>
      <w:r w:rsidRPr="00B46B4B">
        <w:rPr>
          <w:rFonts w:hint="cs"/>
          <w:rtl/>
        </w:rPr>
        <w:t>"</w:t>
      </w:r>
      <w:r w:rsidRPr="00070891">
        <w:rPr>
          <w:rStyle w:val="a8"/>
          <w:position w:val="-3"/>
          <w:szCs w:val="23"/>
          <w:rtl/>
        </w:rPr>
        <w:endnoteReference w:id="14"/>
      </w:r>
      <w:r w:rsidRPr="00B46B4B">
        <w:rPr>
          <w:rFonts w:hint="cs"/>
          <w:rtl/>
        </w:rPr>
        <w:t>.</w:t>
      </w:r>
    </w:p>
    <w:p w:rsidR="0063303A" w:rsidRDefault="0063303A" w:rsidP="0063303A">
      <w:pPr>
        <w:rPr>
          <w:rFonts w:hint="cs"/>
          <w:rtl/>
        </w:rPr>
      </w:pPr>
      <w:r w:rsidRPr="00B46B4B">
        <w:rPr>
          <w:rFonts w:hint="cs"/>
          <w:rtl/>
        </w:rPr>
        <w:t xml:space="preserve">את הדיוק בלשונות </w:t>
      </w:r>
      <w:r w:rsidRPr="00B46B4B">
        <w:rPr>
          <w:rtl/>
        </w:rPr>
        <w:t>–</w:t>
      </w:r>
      <w:r w:rsidRPr="00B46B4B">
        <w:rPr>
          <w:rFonts w:hint="cs"/>
          <w:rtl/>
        </w:rPr>
        <w:t xml:space="preserve"> "עת </w:t>
      </w:r>
      <w:r w:rsidRPr="00B04702">
        <w:rPr>
          <w:rStyle w:val="a5"/>
          <w:rFonts w:hint="cs"/>
          <w:rtl/>
        </w:rPr>
        <w:t>לחבוק</w:t>
      </w:r>
      <w:r w:rsidRPr="00B46B4B">
        <w:rPr>
          <w:rFonts w:hint="cs"/>
          <w:rtl/>
        </w:rPr>
        <w:t xml:space="preserve">" בלשון קל ו"עת לרחוק </w:t>
      </w:r>
      <w:r w:rsidRPr="00B04702">
        <w:rPr>
          <w:rStyle w:val="a5"/>
          <w:rFonts w:hint="cs"/>
          <w:rtl/>
        </w:rPr>
        <w:t>מחבק</w:t>
      </w:r>
      <w:r w:rsidRPr="00B46B4B">
        <w:rPr>
          <w:rFonts w:hint="cs"/>
          <w:rtl/>
        </w:rPr>
        <w:t xml:space="preserve">" בלשון כבד </w:t>
      </w:r>
      <w:r w:rsidRPr="00B46B4B">
        <w:rPr>
          <w:rtl/>
        </w:rPr>
        <w:t>–</w:t>
      </w:r>
      <w:r w:rsidRPr="00B46B4B">
        <w:rPr>
          <w:rFonts w:hint="cs"/>
          <w:rtl/>
        </w:rPr>
        <w:t xml:space="preserve"> ניתן לדרוש גם על פנימיות </w:t>
      </w:r>
      <w:proofErr w:type="spellStart"/>
      <w:r w:rsidRPr="00B46B4B">
        <w:rPr>
          <w:rFonts w:hint="cs"/>
          <w:rtl/>
        </w:rPr>
        <w:t>הויסות</w:t>
      </w:r>
      <w:proofErr w:type="spellEnd"/>
      <w:r w:rsidRPr="00B46B4B">
        <w:rPr>
          <w:rFonts w:hint="cs"/>
          <w:rtl/>
        </w:rPr>
        <w:t xml:space="preserve"> הנדרש בכל מגע וחיבוק בין בני זוג (לו זוכה מי שחווה בפנימיות את ההקפדה על ויסות היחסים בכלל לפי וסת </w:t>
      </w:r>
      <w:proofErr w:type="spellStart"/>
      <w:r w:rsidRPr="00B46B4B">
        <w:rPr>
          <w:rFonts w:hint="cs"/>
          <w:rtl/>
        </w:rPr>
        <w:t>האשה</w:t>
      </w:r>
      <w:proofErr w:type="spellEnd"/>
      <w:r w:rsidRPr="00B46B4B">
        <w:rPr>
          <w:rFonts w:hint="cs"/>
          <w:rtl/>
        </w:rPr>
        <w:t xml:space="preserve">): </w:t>
      </w:r>
    </w:p>
    <w:p w:rsidR="0063303A" w:rsidRDefault="0063303A" w:rsidP="0063303A">
      <w:pPr>
        <w:rPr>
          <w:rFonts w:hint="cs"/>
          <w:rtl/>
        </w:rPr>
      </w:pPr>
      <w:r w:rsidRPr="00B46B4B">
        <w:rPr>
          <w:rFonts w:hint="cs"/>
          <w:rtl/>
        </w:rPr>
        <w:t>החיבוק הרצוי של "עת לחבוק" הוא חיבוק קל, "נוגע ואינו נוגע"</w:t>
      </w:r>
      <w:r w:rsidRPr="00C37DFC">
        <w:rPr>
          <w:rStyle w:val="a8"/>
          <w:rtl/>
        </w:rPr>
        <w:endnoteReference w:id="15"/>
      </w:r>
      <w:r>
        <w:rPr>
          <w:rFonts w:hint="cs"/>
          <w:rtl/>
        </w:rPr>
        <w:t xml:space="preserve">, שאינו מכביד על בן הזוג. </w:t>
      </w:r>
      <w:r w:rsidRPr="00B46B4B">
        <w:rPr>
          <w:rFonts w:hint="cs"/>
          <w:rtl/>
        </w:rPr>
        <w:t xml:space="preserve">דבר </w:t>
      </w:r>
      <w:r>
        <w:rPr>
          <w:rFonts w:hint="cs"/>
          <w:rtl/>
        </w:rPr>
        <w:t>ז</w:t>
      </w:r>
      <w:r w:rsidRPr="00B46B4B">
        <w:rPr>
          <w:rFonts w:hint="cs"/>
          <w:rtl/>
        </w:rPr>
        <w:t>ה</w:t>
      </w:r>
      <w:r>
        <w:rPr>
          <w:rFonts w:hint="cs"/>
          <w:rtl/>
        </w:rPr>
        <w:t xml:space="preserve"> </w:t>
      </w:r>
      <w:r w:rsidRPr="00B46B4B">
        <w:rPr>
          <w:rFonts w:hint="cs"/>
          <w:rtl/>
        </w:rPr>
        <w:t>מתבטא</w:t>
      </w:r>
      <w:r>
        <w:rPr>
          <w:rFonts w:hint="cs"/>
          <w:rtl/>
        </w:rPr>
        <w:t>,</w:t>
      </w:r>
      <w:r w:rsidRPr="00B46B4B">
        <w:rPr>
          <w:rFonts w:hint="cs"/>
          <w:rtl/>
        </w:rPr>
        <w:t xml:space="preserve"> כמובן</w:t>
      </w:r>
      <w:r>
        <w:rPr>
          <w:rFonts w:hint="cs"/>
          <w:rtl/>
        </w:rPr>
        <w:t>,</w:t>
      </w:r>
      <w:r w:rsidRPr="00B46B4B">
        <w:rPr>
          <w:rFonts w:hint="cs"/>
          <w:rtl/>
        </w:rPr>
        <w:t xml:space="preserve"> גם במתינות הזיווג וקלותו, בהקשבה לקצב</w:t>
      </w:r>
      <w:r>
        <w:rPr>
          <w:rFonts w:hint="cs"/>
          <w:rtl/>
        </w:rPr>
        <w:t xml:space="preserve"> התעוררותה של </w:t>
      </w:r>
      <w:proofErr w:type="spellStart"/>
      <w:r>
        <w:rPr>
          <w:rFonts w:hint="cs"/>
          <w:rtl/>
        </w:rPr>
        <w:t>האשה</w:t>
      </w:r>
      <w:proofErr w:type="spellEnd"/>
      <w:r>
        <w:rPr>
          <w:rFonts w:hint="cs"/>
          <w:rtl/>
        </w:rPr>
        <w:t xml:space="preserve">, כדברי </w:t>
      </w:r>
      <w:proofErr w:type="spellStart"/>
      <w:r>
        <w:rPr>
          <w:rFonts w:hint="cs"/>
          <w:rtl/>
        </w:rPr>
        <w:t>הרמ"ע</w:t>
      </w:r>
      <w:proofErr w:type="spellEnd"/>
      <w:r w:rsidRPr="00B46B4B">
        <w:rPr>
          <w:rFonts w:hint="cs"/>
          <w:rtl/>
        </w:rPr>
        <w:t xml:space="preserve">. אמנם, ברגע שהחיבוק מתחיל להכביד, כשהוא עובר מלשון קל ללשון כבד, יש בכך איתות למחבק </w:t>
      </w:r>
      <w:r w:rsidRPr="00B46B4B">
        <w:rPr>
          <w:rtl/>
        </w:rPr>
        <w:t>–</w:t>
      </w:r>
      <w:r w:rsidRPr="00B46B4B">
        <w:rPr>
          <w:rFonts w:hint="cs"/>
          <w:rtl/>
        </w:rPr>
        <w:t xml:space="preserve"> "שוב לאחור!"</w:t>
      </w:r>
      <w:r w:rsidRPr="00C37DFC">
        <w:rPr>
          <w:rStyle w:val="a8"/>
          <w:rtl/>
        </w:rPr>
        <w:endnoteReference w:id="16"/>
      </w:r>
      <w:r w:rsidRPr="00B46B4B">
        <w:rPr>
          <w:rFonts w:hint="cs"/>
          <w:rtl/>
        </w:rPr>
        <w:t xml:space="preserve"> </w:t>
      </w:r>
    </w:p>
    <w:p w:rsidR="0063303A" w:rsidRPr="00B46B4B" w:rsidRDefault="0063303A" w:rsidP="0063303A">
      <w:pPr>
        <w:rPr>
          <w:rFonts w:hint="cs"/>
          <w:rtl/>
        </w:rPr>
      </w:pPr>
      <w:r w:rsidRPr="00B46B4B">
        <w:rPr>
          <w:rFonts w:hint="cs"/>
          <w:rtl/>
        </w:rPr>
        <w:lastRenderedPageBreak/>
        <w:t>[ורמז: "</w:t>
      </w:r>
      <w:r w:rsidRPr="00B46B4B">
        <w:rPr>
          <w:rFonts w:hint="cs"/>
          <w:b/>
          <w:bCs/>
          <w:sz w:val="28"/>
          <w:szCs w:val="28"/>
          <w:rtl/>
        </w:rPr>
        <w:t>עת</w:t>
      </w:r>
      <w:r w:rsidRPr="00B46B4B">
        <w:rPr>
          <w:rFonts w:hint="cs"/>
          <w:rtl/>
        </w:rPr>
        <w:t xml:space="preserve"> </w:t>
      </w:r>
      <w:r w:rsidRPr="00B46B4B">
        <w:rPr>
          <w:rFonts w:hint="cs"/>
          <w:b/>
          <w:bCs/>
          <w:sz w:val="28"/>
          <w:szCs w:val="28"/>
          <w:rtl/>
        </w:rPr>
        <w:t>לחבוק</w:t>
      </w:r>
      <w:r w:rsidRPr="00B46B4B">
        <w:rPr>
          <w:rFonts w:hint="cs"/>
          <w:rtl/>
        </w:rPr>
        <w:t xml:space="preserve"> </w:t>
      </w:r>
      <w:r w:rsidRPr="00B46B4B">
        <w:rPr>
          <w:rFonts w:hint="cs"/>
          <w:b/>
          <w:bCs/>
          <w:sz w:val="28"/>
          <w:szCs w:val="28"/>
          <w:rtl/>
        </w:rPr>
        <w:t>ועת</w:t>
      </w:r>
      <w:r w:rsidRPr="00B46B4B">
        <w:rPr>
          <w:rFonts w:hint="cs"/>
          <w:rtl/>
        </w:rPr>
        <w:t xml:space="preserve"> </w:t>
      </w:r>
      <w:r w:rsidRPr="00B46B4B">
        <w:rPr>
          <w:rFonts w:hint="cs"/>
          <w:b/>
          <w:bCs/>
          <w:sz w:val="28"/>
          <w:szCs w:val="28"/>
          <w:rtl/>
        </w:rPr>
        <w:t>לרחוק</w:t>
      </w:r>
      <w:r w:rsidRPr="00B46B4B">
        <w:rPr>
          <w:rFonts w:hint="cs"/>
          <w:rtl/>
        </w:rPr>
        <w:t xml:space="preserve"> </w:t>
      </w:r>
      <w:r w:rsidRPr="00B46B4B">
        <w:rPr>
          <w:rFonts w:hint="cs"/>
          <w:b/>
          <w:bCs/>
          <w:sz w:val="28"/>
          <w:szCs w:val="28"/>
          <w:rtl/>
        </w:rPr>
        <w:t>מחבק</w:t>
      </w:r>
      <w:r w:rsidRPr="00B46B4B">
        <w:rPr>
          <w:rFonts w:hint="cs"/>
          <w:rtl/>
        </w:rPr>
        <w:t xml:space="preserve">" עולה </w:t>
      </w:r>
      <w:r w:rsidRPr="00B46B4B">
        <w:rPr>
          <w:rFonts w:hint="cs"/>
          <w:b/>
          <w:bCs/>
          <w:sz w:val="28"/>
          <w:szCs w:val="28"/>
          <w:rtl/>
        </w:rPr>
        <w:t>אני</w:t>
      </w:r>
      <w:r w:rsidRPr="00B46B4B">
        <w:rPr>
          <w:rFonts w:hint="cs"/>
          <w:rtl/>
        </w:rPr>
        <w:t xml:space="preserve"> פעמים </w:t>
      </w:r>
      <w:r w:rsidRPr="00B46B4B">
        <w:rPr>
          <w:rFonts w:hint="cs"/>
          <w:b/>
          <w:bCs/>
          <w:sz w:val="28"/>
          <w:szCs w:val="28"/>
          <w:rtl/>
        </w:rPr>
        <w:t>הוי</w:t>
      </w:r>
      <w:r w:rsidRPr="00B46B4B">
        <w:rPr>
          <w:rFonts w:hint="cs"/>
          <w:rtl/>
        </w:rPr>
        <w:t xml:space="preserve">', רמז למילוי שמו של יוסף הצדיק </w:t>
      </w:r>
      <w:r w:rsidRPr="00B46B4B">
        <w:rPr>
          <w:rtl/>
        </w:rPr>
        <w:t>–</w:t>
      </w:r>
      <w:r w:rsidRPr="00B46B4B">
        <w:rPr>
          <w:rFonts w:hint="cs"/>
          <w:rtl/>
        </w:rPr>
        <w:t xml:space="preserve"> י</w:t>
      </w:r>
      <w:r w:rsidRPr="00B46B4B">
        <w:rPr>
          <w:rFonts w:hint="cs"/>
          <w:b/>
          <w:bCs/>
          <w:sz w:val="28"/>
          <w:szCs w:val="28"/>
          <w:rtl/>
        </w:rPr>
        <w:t>וד</w:t>
      </w:r>
      <w:r w:rsidRPr="00B46B4B">
        <w:rPr>
          <w:rFonts w:hint="cs"/>
          <w:rtl/>
        </w:rPr>
        <w:t xml:space="preserve"> ו</w:t>
      </w:r>
      <w:r w:rsidRPr="00B46B4B">
        <w:rPr>
          <w:rFonts w:hint="cs"/>
          <w:b/>
          <w:bCs/>
          <w:sz w:val="28"/>
          <w:szCs w:val="28"/>
          <w:rtl/>
        </w:rPr>
        <w:t>יו</w:t>
      </w:r>
      <w:r w:rsidRPr="00B46B4B">
        <w:rPr>
          <w:rFonts w:hint="cs"/>
          <w:rtl/>
        </w:rPr>
        <w:t xml:space="preserve"> ס</w:t>
      </w:r>
      <w:r w:rsidRPr="00B46B4B">
        <w:rPr>
          <w:rFonts w:hint="cs"/>
          <w:b/>
          <w:bCs/>
          <w:sz w:val="28"/>
          <w:szCs w:val="28"/>
          <w:rtl/>
        </w:rPr>
        <w:t>מך</w:t>
      </w:r>
      <w:r w:rsidRPr="00B46B4B">
        <w:rPr>
          <w:rFonts w:hint="cs"/>
          <w:rtl/>
        </w:rPr>
        <w:t xml:space="preserve"> פ</w:t>
      </w:r>
      <w:r w:rsidRPr="00B46B4B">
        <w:rPr>
          <w:rFonts w:hint="cs"/>
          <w:b/>
          <w:bCs/>
          <w:sz w:val="28"/>
          <w:szCs w:val="28"/>
          <w:rtl/>
        </w:rPr>
        <w:t>א</w:t>
      </w:r>
      <w:r w:rsidRPr="00B46B4B">
        <w:rPr>
          <w:rFonts w:hint="cs"/>
          <w:rtl/>
        </w:rPr>
        <w:t xml:space="preserve"> </w:t>
      </w:r>
      <w:r w:rsidRPr="00B46B4B">
        <w:rPr>
          <w:rtl/>
        </w:rPr>
        <w:t>–</w:t>
      </w:r>
      <w:r w:rsidRPr="00B46B4B">
        <w:rPr>
          <w:rFonts w:hint="cs"/>
          <w:rtl/>
        </w:rPr>
        <w:t xml:space="preserve"> העולה </w:t>
      </w:r>
      <w:r w:rsidRPr="00B46B4B">
        <w:rPr>
          <w:rFonts w:hint="cs"/>
          <w:b/>
          <w:bCs/>
          <w:sz w:val="28"/>
          <w:szCs w:val="28"/>
          <w:rtl/>
        </w:rPr>
        <w:t>אני</w:t>
      </w:r>
      <w:r w:rsidRPr="00B46B4B">
        <w:rPr>
          <w:rFonts w:hint="cs"/>
          <w:rtl/>
        </w:rPr>
        <w:t xml:space="preserve"> </w:t>
      </w:r>
      <w:r w:rsidRPr="00B46B4B">
        <w:rPr>
          <w:rFonts w:hint="cs"/>
          <w:b/>
          <w:bCs/>
          <w:sz w:val="28"/>
          <w:szCs w:val="28"/>
          <w:rtl/>
        </w:rPr>
        <w:t>הוי</w:t>
      </w:r>
      <w:r w:rsidRPr="00B46B4B">
        <w:rPr>
          <w:rFonts w:hint="cs"/>
          <w:rtl/>
        </w:rPr>
        <w:t>', כנודע</w:t>
      </w:r>
      <w:r w:rsidRPr="00C37DFC">
        <w:rPr>
          <w:rStyle w:val="a8"/>
          <w:rtl/>
        </w:rPr>
        <w:endnoteReference w:id="17"/>
      </w:r>
      <w:r w:rsidRPr="00B46B4B">
        <w:rPr>
          <w:rFonts w:hint="cs"/>
          <w:rtl/>
        </w:rPr>
        <w:t xml:space="preserve">, ללמד </w:t>
      </w:r>
      <w:proofErr w:type="spellStart"/>
      <w:r w:rsidRPr="00B46B4B">
        <w:rPr>
          <w:rFonts w:hint="cs"/>
          <w:rtl/>
        </w:rPr>
        <w:t>שמכחו</w:t>
      </w:r>
      <w:proofErr w:type="spellEnd"/>
      <w:r w:rsidRPr="00B46B4B">
        <w:rPr>
          <w:rFonts w:hint="cs"/>
          <w:rtl/>
        </w:rPr>
        <w:t xml:space="preserve"> של יוסף, שומר הברית, נולד </w:t>
      </w:r>
      <w:proofErr w:type="spellStart"/>
      <w:r w:rsidRPr="00B46B4B">
        <w:rPr>
          <w:rFonts w:hint="cs"/>
          <w:rtl/>
        </w:rPr>
        <w:t>הכח</w:t>
      </w:r>
      <w:proofErr w:type="spellEnd"/>
      <w:r w:rsidRPr="00B46B4B">
        <w:rPr>
          <w:rFonts w:hint="cs"/>
          <w:rtl/>
        </w:rPr>
        <w:t xml:space="preserve"> לווסת את החיבוק כדבעי</w:t>
      </w:r>
      <w:r w:rsidRPr="00C37DFC">
        <w:rPr>
          <w:rStyle w:val="a8"/>
          <w:rtl/>
        </w:rPr>
        <w:endnoteReference w:id="18"/>
      </w:r>
      <w:r w:rsidRPr="00B46B4B">
        <w:rPr>
          <w:rFonts w:hint="cs"/>
          <w:rtl/>
        </w:rPr>
        <w:t xml:space="preserve"> (כפי שהוא יודע לווסת את כלכלת מצרים בשנות השבע ובשנות הרעב, שהן עצמן בבחינת "עת לחבוק ועת לרחוק מחבק"</w:t>
      </w:r>
      <w:r w:rsidRPr="00C37DFC">
        <w:rPr>
          <w:rStyle w:val="a8"/>
          <w:rtl/>
        </w:rPr>
        <w:endnoteReference w:id="19"/>
      </w:r>
      <w:r w:rsidRPr="00B46B4B">
        <w:rPr>
          <w:rFonts w:hint="cs"/>
          <w:rtl/>
        </w:rPr>
        <w:t xml:space="preserve">, </w:t>
      </w:r>
      <w:proofErr w:type="spellStart"/>
      <w:r w:rsidRPr="00B46B4B">
        <w:rPr>
          <w:rFonts w:hint="cs"/>
          <w:rtl/>
        </w:rPr>
        <w:t>הכל</w:t>
      </w:r>
      <w:proofErr w:type="spellEnd"/>
      <w:r w:rsidRPr="00B46B4B">
        <w:rPr>
          <w:rFonts w:hint="cs"/>
          <w:rtl/>
        </w:rPr>
        <w:t xml:space="preserve"> בסוד "משביעו רעב, מרעיבו שבע"</w:t>
      </w:r>
      <w:r w:rsidRPr="00C37DFC">
        <w:rPr>
          <w:rStyle w:val="a8"/>
          <w:rtl/>
        </w:rPr>
        <w:endnoteReference w:id="20"/>
      </w:r>
      <w:r w:rsidRPr="00B46B4B">
        <w:rPr>
          <w:rFonts w:hint="cs"/>
          <w:rtl/>
        </w:rPr>
        <w:t xml:space="preserve"> האמור בברית, וד"ל)].</w:t>
      </w:r>
    </w:p>
    <w:p w:rsidR="0063303A" w:rsidRPr="00B46B4B" w:rsidRDefault="0063303A" w:rsidP="0063303A">
      <w:pPr>
        <w:rPr>
          <w:rFonts w:hint="cs"/>
          <w:rtl/>
        </w:rPr>
      </w:pPr>
      <w:r w:rsidRPr="00B46B4B">
        <w:rPr>
          <w:rFonts w:hint="cs"/>
          <w:rtl/>
        </w:rPr>
        <w:t>הקלות והכבדות אינם ר</w:t>
      </w:r>
      <w:r>
        <w:rPr>
          <w:rFonts w:hint="cs"/>
          <w:rtl/>
        </w:rPr>
        <w:t>ק שינוי אובייקטיבי באופי החיבוק.</w:t>
      </w:r>
      <w:r w:rsidRPr="00B46B4B">
        <w:rPr>
          <w:rFonts w:hint="cs"/>
          <w:rtl/>
        </w:rPr>
        <w:t xml:space="preserve"> התמשכות אותו חיבוק עצמו הופכת אותו, אט אט, מקל לכבד. דופק החיים הפנימי של כל אחד נע בין זמנים של רצון בקרבה לזמנים של הסתגרות פנימית, דבר המתבטא בהיקפים רחבים במחזור </w:t>
      </w:r>
      <w:proofErr w:type="spellStart"/>
      <w:r w:rsidRPr="00B46B4B">
        <w:rPr>
          <w:rFonts w:hint="cs"/>
          <w:rtl/>
        </w:rPr>
        <w:t>האשה</w:t>
      </w:r>
      <w:proofErr w:type="spellEnd"/>
      <w:r w:rsidRPr="00B46B4B">
        <w:rPr>
          <w:rFonts w:hint="cs"/>
          <w:rtl/>
        </w:rPr>
        <w:t xml:space="preserve"> ובהיקפים קטנים בתנועה נפשי</w:t>
      </w:r>
      <w:r>
        <w:rPr>
          <w:rFonts w:hint="cs"/>
          <w:rtl/>
        </w:rPr>
        <w:t xml:space="preserve">ת פנימית מתמדת. לאור דופק חיים זה, </w:t>
      </w:r>
      <w:r w:rsidRPr="00B46B4B">
        <w:rPr>
          <w:rFonts w:hint="cs"/>
          <w:rtl/>
        </w:rPr>
        <w:t xml:space="preserve">החיבוק המתמשך מתחיל להכביד ולכלוא את האדם (וממילא הוא הופך ל'חיבוק דב'). רק מגע קל ומרפרף דיו מסוגל להיות רגיש לשינויי העתים הפנימי ולנוע בקלות בין "לחבוק" ו"לרחוק" (שניהם בלשון קל). </w:t>
      </w:r>
    </w:p>
    <w:p w:rsidR="0063303A" w:rsidRDefault="0063303A" w:rsidP="0063303A">
      <w:pPr>
        <w:rPr>
          <w:rFonts w:hint="cs"/>
          <w:rtl/>
        </w:rPr>
      </w:pPr>
      <w:r w:rsidRPr="00B46B4B">
        <w:rPr>
          <w:rFonts w:hint="cs"/>
          <w:rtl/>
        </w:rPr>
        <w:t xml:space="preserve">אכן, כפי שמדייק </w:t>
      </w:r>
      <w:proofErr w:type="spellStart"/>
      <w:r w:rsidRPr="00B46B4B">
        <w:rPr>
          <w:rFonts w:hint="cs"/>
          <w:rtl/>
        </w:rPr>
        <w:t>הרמ"ע</w:t>
      </w:r>
      <w:proofErr w:type="spellEnd"/>
      <w:r w:rsidRPr="00B46B4B">
        <w:rPr>
          <w:rFonts w:hint="cs"/>
          <w:rtl/>
        </w:rPr>
        <w:t>, תכלית הריחוק עצ</w:t>
      </w:r>
      <w:r>
        <w:rPr>
          <w:rFonts w:hint="cs"/>
          <w:rtl/>
        </w:rPr>
        <w:t xml:space="preserve">מו היא 'הכבדת' החיבוק </w:t>
      </w:r>
      <w:proofErr w:type="spellStart"/>
      <w:r>
        <w:rPr>
          <w:rFonts w:hint="cs"/>
          <w:rtl/>
        </w:rPr>
        <w:t>למעליותא</w:t>
      </w:r>
      <w:proofErr w:type="spellEnd"/>
      <w:r>
        <w:rPr>
          <w:rFonts w:hint="cs"/>
          <w:rtl/>
        </w:rPr>
        <w:t>.</w:t>
      </w:r>
      <w:r w:rsidRPr="00B46B4B">
        <w:rPr>
          <w:rFonts w:hint="cs"/>
          <w:rtl/>
        </w:rPr>
        <w:t xml:space="preserve"> הריחוק מהמגע החיצוני והשלילי גורם לכך שהמגע הבא יהיה קרוב יותר, עמוק ונוגע יותר</w:t>
      </w:r>
      <w:r w:rsidRPr="00C37DFC">
        <w:rPr>
          <w:rStyle w:val="a8"/>
          <w:rtl/>
        </w:rPr>
        <w:endnoteReference w:id="21"/>
      </w:r>
      <w:r>
        <w:rPr>
          <w:rFonts w:hint="cs"/>
          <w:rtl/>
        </w:rPr>
        <w:t xml:space="preserve">. </w:t>
      </w:r>
      <w:r w:rsidRPr="00B46B4B">
        <w:rPr>
          <w:rFonts w:hint="cs"/>
          <w:rtl/>
        </w:rPr>
        <w:t>ורמז</w:t>
      </w:r>
      <w:r>
        <w:rPr>
          <w:rFonts w:hint="cs"/>
          <w:rtl/>
        </w:rPr>
        <w:t xml:space="preserve"> לתהליך זה</w:t>
      </w:r>
      <w:r w:rsidRPr="00B46B4B">
        <w:rPr>
          <w:rFonts w:hint="cs"/>
          <w:rtl/>
        </w:rPr>
        <w:t xml:space="preserve">: </w:t>
      </w:r>
      <w:proofErr w:type="spellStart"/>
      <w:r w:rsidRPr="00B46B4B">
        <w:rPr>
          <w:rFonts w:hint="cs"/>
          <w:rtl/>
        </w:rPr>
        <w:t>השרשים</w:t>
      </w:r>
      <w:proofErr w:type="spellEnd"/>
      <w:r w:rsidRPr="00B46B4B">
        <w:rPr>
          <w:rFonts w:hint="cs"/>
          <w:rtl/>
        </w:rPr>
        <w:t xml:space="preserve"> </w:t>
      </w:r>
      <w:r w:rsidRPr="00B46B4B">
        <w:rPr>
          <w:rFonts w:hint="cs"/>
          <w:b/>
          <w:bCs/>
          <w:sz w:val="28"/>
          <w:szCs w:val="28"/>
          <w:rtl/>
        </w:rPr>
        <w:t>קרב</w:t>
      </w:r>
      <w:r w:rsidRPr="00B46B4B">
        <w:rPr>
          <w:rFonts w:hint="cs"/>
          <w:rtl/>
        </w:rPr>
        <w:t xml:space="preserve"> </w:t>
      </w:r>
      <w:r w:rsidRPr="00B46B4B">
        <w:rPr>
          <w:rFonts w:hint="cs"/>
          <w:b/>
          <w:bCs/>
          <w:sz w:val="28"/>
          <w:szCs w:val="28"/>
          <w:rtl/>
        </w:rPr>
        <w:t>רחק</w:t>
      </w:r>
      <w:r w:rsidRPr="00B46B4B">
        <w:rPr>
          <w:rFonts w:hint="cs"/>
          <w:rtl/>
        </w:rPr>
        <w:t xml:space="preserve"> נעוצים זה בזה </w:t>
      </w:r>
      <w:r w:rsidRPr="00B46B4B">
        <w:rPr>
          <w:rtl/>
        </w:rPr>
        <w:t>–</w:t>
      </w:r>
      <w:r w:rsidRPr="00B46B4B">
        <w:rPr>
          <w:rFonts w:hint="cs"/>
          <w:rtl/>
        </w:rPr>
        <w:t xml:space="preserve"> ה</w:t>
      </w:r>
      <w:r w:rsidRPr="00B46B4B">
        <w:rPr>
          <w:rFonts w:hint="cs"/>
          <w:b/>
          <w:bCs/>
          <w:sz w:val="28"/>
          <w:szCs w:val="28"/>
          <w:rtl/>
        </w:rPr>
        <w:t>ר</w:t>
      </w:r>
      <w:r w:rsidRPr="00B46B4B">
        <w:rPr>
          <w:rFonts w:hint="cs"/>
          <w:rtl/>
        </w:rPr>
        <w:t>יחוק יוצא מאמצע הקי</w:t>
      </w:r>
      <w:r w:rsidRPr="00B46B4B">
        <w:rPr>
          <w:rFonts w:hint="cs"/>
          <w:b/>
          <w:bCs/>
          <w:sz w:val="28"/>
          <w:szCs w:val="28"/>
          <w:rtl/>
        </w:rPr>
        <w:t>ר</w:t>
      </w:r>
      <w:r w:rsidRPr="00B46B4B">
        <w:rPr>
          <w:rFonts w:hint="cs"/>
          <w:rtl/>
        </w:rPr>
        <w:t>וב, ללמד שמשלב מסוים באמצעו מתחיל הקירוב להכביד וממילא לרחק, וה</w:t>
      </w:r>
      <w:r w:rsidRPr="00B46B4B">
        <w:rPr>
          <w:rFonts w:hint="cs"/>
          <w:b/>
          <w:bCs/>
          <w:sz w:val="28"/>
          <w:szCs w:val="28"/>
          <w:rtl/>
        </w:rPr>
        <w:t>ק</w:t>
      </w:r>
      <w:r w:rsidRPr="00B46B4B">
        <w:rPr>
          <w:rFonts w:hint="cs"/>
          <w:rtl/>
        </w:rPr>
        <w:t>ירוב יוצא מסיום הריחו</w:t>
      </w:r>
      <w:r w:rsidRPr="00B46B4B">
        <w:rPr>
          <w:rFonts w:hint="cs"/>
          <w:b/>
          <w:bCs/>
          <w:sz w:val="28"/>
          <w:szCs w:val="28"/>
          <w:rtl/>
        </w:rPr>
        <w:t>ק</w:t>
      </w:r>
      <w:r w:rsidRPr="00B46B4B">
        <w:rPr>
          <w:rFonts w:hint="cs"/>
          <w:rtl/>
        </w:rPr>
        <w:t>, ללמד שתכלית הריחוק ביצירת קרבה חדשה ועמוקה יותר</w:t>
      </w:r>
      <w:r w:rsidRPr="00C37DFC">
        <w:rPr>
          <w:rStyle w:val="a8"/>
          <w:rtl/>
        </w:rPr>
        <w:endnoteReference w:id="22"/>
      </w:r>
      <w:r w:rsidRPr="00B46B4B">
        <w:rPr>
          <w:rFonts w:hint="cs"/>
          <w:rtl/>
        </w:rPr>
        <w:t xml:space="preserve">. </w:t>
      </w:r>
    </w:p>
    <w:p w:rsidR="0063303A" w:rsidRPr="00B46B4B" w:rsidRDefault="0063303A" w:rsidP="0063303A">
      <w:pPr>
        <w:rPr>
          <w:rFonts w:hint="cs"/>
          <w:rtl/>
        </w:rPr>
      </w:pPr>
      <w:r w:rsidRPr="00B46B4B">
        <w:rPr>
          <w:rFonts w:hint="cs"/>
          <w:rtl/>
        </w:rPr>
        <w:t>ההקפדה על הלכות טהרת המשפחה מאפשרת התעצמות עם מחזור החיים של קירוב וריחוק והגברת הרגישות כלפיו, והופכת גם את המגע והחיבוק של בני הזוג בזמני הטהרה לקליל ורגיש כדבעי.</w:t>
      </w:r>
    </w:p>
    <w:p w:rsidR="0063303A" w:rsidRPr="00B46B4B" w:rsidRDefault="0063303A" w:rsidP="0063303A">
      <w:pPr>
        <w:rPr>
          <w:rFonts w:hint="cs"/>
          <w:rtl/>
        </w:rPr>
      </w:pPr>
      <w:r>
        <w:rPr>
          <w:rFonts w:hint="cs"/>
          <w:rtl/>
        </w:rPr>
        <w:t>[</w:t>
      </w:r>
      <w:r w:rsidRPr="00B46B4B">
        <w:rPr>
          <w:rFonts w:hint="cs"/>
          <w:rtl/>
        </w:rPr>
        <w:t>דוגמה לכך ש</w:t>
      </w:r>
      <w:r>
        <w:rPr>
          <w:rFonts w:hint="cs"/>
          <w:rtl/>
        </w:rPr>
        <w:t>כל האמור כאן</w:t>
      </w:r>
      <w:r w:rsidRPr="00B46B4B">
        <w:rPr>
          <w:rFonts w:hint="cs"/>
          <w:rtl/>
        </w:rPr>
        <w:t xml:space="preserve"> תלוי בהרגשה פנימית, ולא במדד חיצוני-כמותי, ושדווקא הרגישות והמתינות המתרחקת מחיבוק בעת הצורך מגבירה את הקשר ה'כבד' הרצוי, </w:t>
      </w:r>
      <w:r>
        <w:rPr>
          <w:rFonts w:hint="cs"/>
          <w:rtl/>
        </w:rPr>
        <w:t xml:space="preserve">יש </w:t>
      </w:r>
      <w:r w:rsidRPr="00B46B4B">
        <w:rPr>
          <w:rFonts w:hint="cs"/>
          <w:rtl/>
        </w:rPr>
        <w:t xml:space="preserve">בלשון שמביא </w:t>
      </w:r>
      <w:proofErr w:type="spellStart"/>
      <w:r w:rsidRPr="00B46B4B">
        <w:rPr>
          <w:rFonts w:hint="cs"/>
          <w:rtl/>
        </w:rPr>
        <w:t>הרמ"ע</w:t>
      </w:r>
      <w:proofErr w:type="spellEnd"/>
      <w:r w:rsidRPr="00B46B4B">
        <w:rPr>
          <w:rFonts w:hint="cs"/>
          <w:rtl/>
        </w:rPr>
        <w:t xml:space="preserve"> </w:t>
      </w:r>
      <w:r w:rsidRPr="00B46B4B">
        <w:rPr>
          <w:rtl/>
        </w:rPr>
        <w:t>–</w:t>
      </w:r>
      <w:r w:rsidRPr="00B46B4B">
        <w:rPr>
          <w:rFonts w:hint="cs"/>
          <w:rtl/>
        </w:rPr>
        <w:t xml:space="preserve"> "</w:t>
      </w:r>
      <w:r w:rsidRPr="00B46B4B">
        <w:rPr>
          <w:rtl/>
        </w:rPr>
        <w:t xml:space="preserve">שלא יהא </w:t>
      </w:r>
      <w:r w:rsidRPr="00B46B4B">
        <w:rPr>
          <w:rFonts w:hint="cs"/>
          <w:rtl/>
        </w:rPr>
        <w:t>'</w:t>
      </w:r>
      <w:r w:rsidRPr="00B46B4B">
        <w:rPr>
          <w:rtl/>
        </w:rPr>
        <w:t>אץ ברגלים חוטא</w:t>
      </w:r>
      <w:r w:rsidRPr="00B46B4B">
        <w:rPr>
          <w:rFonts w:hint="cs"/>
          <w:rtl/>
        </w:rPr>
        <w:t>',</w:t>
      </w:r>
      <w:r w:rsidRPr="00B46B4B">
        <w:rPr>
          <w:rtl/>
        </w:rPr>
        <w:t xml:space="preserve"> כי השהוי והמתון גורם </w:t>
      </w:r>
      <w:proofErr w:type="spellStart"/>
      <w:r w:rsidRPr="00B46B4B">
        <w:rPr>
          <w:rtl/>
        </w:rPr>
        <w:t>שהאשה</w:t>
      </w:r>
      <w:proofErr w:type="spellEnd"/>
      <w:r w:rsidRPr="00B46B4B">
        <w:rPr>
          <w:rtl/>
        </w:rPr>
        <w:t xml:space="preserve"> מזרעת תחלה ואז שכר פרי הבטן הוא נחלת ה' בנים</w:t>
      </w:r>
      <w:r w:rsidRPr="00B46B4B">
        <w:rPr>
          <w:rFonts w:hint="cs"/>
          <w:rtl/>
        </w:rPr>
        <w:t>"</w:t>
      </w:r>
      <w:r w:rsidRPr="00B46B4B">
        <w:rPr>
          <w:rtl/>
        </w:rPr>
        <w:t>.</w:t>
      </w:r>
      <w:r>
        <w:rPr>
          <w:rFonts w:hint="cs"/>
          <w:rtl/>
        </w:rPr>
        <w:t xml:space="preserve"> </w:t>
      </w:r>
      <w:proofErr w:type="spellStart"/>
      <w:r>
        <w:rPr>
          <w:rFonts w:hint="cs"/>
          <w:rtl/>
        </w:rPr>
        <w:t>הרמ"ע</w:t>
      </w:r>
      <w:proofErr w:type="spellEnd"/>
      <w:r>
        <w:rPr>
          <w:rFonts w:hint="cs"/>
          <w:rtl/>
        </w:rPr>
        <w:t xml:space="preserve"> מביא שני מושגים הפוכים </w:t>
      </w:r>
      <w:r w:rsidRPr="00B46B4B">
        <w:rPr>
          <w:rtl/>
        </w:rPr>
        <w:t>–</w:t>
      </w:r>
      <w:r w:rsidRPr="00B46B4B">
        <w:rPr>
          <w:rFonts w:hint="cs"/>
          <w:rtl/>
        </w:rPr>
        <w:t xml:space="preserve"> "[גם בלא דעת</w:t>
      </w:r>
      <w:r w:rsidRPr="00C37DFC">
        <w:rPr>
          <w:rStyle w:val="a8"/>
          <w:rtl/>
        </w:rPr>
        <w:endnoteReference w:id="23"/>
      </w:r>
      <w:r w:rsidRPr="00B46B4B">
        <w:rPr>
          <w:rFonts w:hint="cs"/>
          <w:rtl/>
        </w:rPr>
        <w:t xml:space="preserve"> נפש לא טוב] ואץ ברגלים חוטא"</w:t>
      </w:r>
      <w:r w:rsidRPr="00B46B4B">
        <w:rPr>
          <w:rStyle w:val="a8"/>
          <w:rtl/>
        </w:rPr>
        <w:fldChar w:fldCharType="begin"/>
      </w:r>
      <w:r w:rsidRPr="00B46B4B">
        <w:rPr>
          <w:rStyle w:val="a8"/>
          <w:rtl/>
        </w:rPr>
        <w:instrText xml:space="preserve"> </w:instrText>
      </w:r>
      <w:r w:rsidRPr="00B46B4B">
        <w:rPr>
          <w:rStyle w:val="a8"/>
          <w:rFonts w:hint="cs"/>
        </w:rPr>
        <w:instrText>NOTEREF</w:instrText>
      </w:r>
      <w:r w:rsidRPr="00B46B4B">
        <w:rPr>
          <w:rStyle w:val="a8"/>
          <w:rFonts w:hint="cs"/>
          <w:rtl/>
        </w:rPr>
        <w:instrText xml:space="preserve"> _</w:instrText>
      </w:r>
      <w:r w:rsidRPr="00B46B4B">
        <w:rPr>
          <w:rStyle w:val="a8"/>
          <w:rFonts w:hint="cs"/>
        </w:rPr>
        <w:instrText>Ref185302283 \h</w:instrText>
      </w:r>
      <w:r w:rsidRPr="00B46B4B">
        <w:rPr>
          <w:rStyle w:val="a8"/>
          <w:rtl/>
        </w:rPr>
        <w:instrText xml:space="preserve"> </w:instrText>
      </w:r>
      <w:r w:rsidRPr="00B46B4B">
        <w:rPr>
          <w:rStyle w:val="a8"/>
        </w:rPr>
      </w:r>
      <w:r w:rsidRPr="00B46B4B">
        <w:rPr>
          <w:rStyle w:val="a8"/>
        </w:rPr>
        <w:instrText xml:space="preserve"> \* MERGEFORMAT </w:instrText>
      </w:r>
      <w:r w:rsidRPr="00B46B4B">
        <w:rPr>
          <w:rStyle w:val="a8"/>
          <w:rtl/>
        </w:rPr>
        <w:fldChar w:fldCharType="separate"/>
      </w:r>
      <w:r>
        <w:rPr>
          <w:rStyle w:val="a8"/>
          <w:rtl/>
        </w:rPr>
        <w:t>ט</w:t>
      </w:r>
      <w:r w:rsidRPr="00B46B4B">
        <w:rPr>
          <w:rStyle w:val="a8"/>
          <w:rtl/>
        </w:rPr>
        <w:fldChar w:fldCharType="end"/>
      </w:r>
      <w:r>
        <w:rPr>
          <w:rFonts w:hint="cs"/>
          <w:rtl/>
        </w:rPr>
        <w:t xml:space="preserve"> מול </w:t>
      </w:r>
      <w:r w:rsidRPr="00B46B4B">
        <w:rPr>
          <w:rFonts w:hint="cs"/>
          <w:rtl/>
        </w:rPr>
        <w:t xml:space="preserve">היות האדם "גורם </w:t>
      </w:r>
      <w:proofErr w:type="spellStart"/>
      <w:r w:rsidRPr="00B46B4B">
        <w:rPr>
          <w:rFonts w:hint="cs"/>
          <w:rtl/>
        </w:rPr>
        <w:t>שה</w:t>
      </w:r>
      <w:r>
        <w:rPr>
          <w:rFonts w:hint="cs"/>
          <w:rtl/>
        </w:rPr>
        <w:t>אשה</w:t>
      </w:r>
      <w:proofErr w:type="spellEnd"/>
      <w:r>
        <w:rPr>
          <w:rFonts w:hint="cs"/>
          <w:rtl/>
        </w:rPr>
        <w:t xml:space="preserve"> מזרעת תחלה" וזוכה בכך לבנים. מקור שני המושגים</w:t>
      </w:r>
      <w:r w:rsidRPr="00B46B4B">
        <w:rPr>
          <w:rFonts w:hint="cs"/>
          <w:rtl/>
        </w:rPr>
        <w:t xml:space="preserve"> באותה סוגיה</w:t>
      </w:r>
      <w:r w:rsidRPr="00B46B4B">
        <w:rPr>
          <w:rStyle w:val="a8"/>
          <w:rtl/>
        </w:rPr>
        <w:fldChar w:fldCharType="begin"/>
      </w:r>
      <w:r w:rsidRPr="00B46B4B">
        <w:rPr>
          <w:rStyle w:val="a8"/>
          <w:rtl/>
        </w:rPr>
        <w:instrText xml:space="preserve"> </w:instrText>
      </w:r>
      <w:r w:rsidRPr="00B46B4B">
        <w:rPr>
          <w:rStyle w:val="a8"/>
          <w:rFonts w:hint="cs"/>
        </w:rPr>
        <w:instrText>NOTEREF</w:instrText>
      </w:r>
      <w:r w:rsidRPr="00B46B4B">
        <w:rPr>
          <w:rStyle w:val="a8"/>
          <w:rFonts w:hint="cs"/>
          <w:rtl/>
        </w:rPr>
        <w:instrText xml:space="preserve"> _</w:instrText>
      </w:r>
      <w:r w:rsidRPr="00B46B4B">
        <w:rPr>
          <w:rStyle w:val="a8"/>
          <w:rFonts w:hint="cs"/>
        </w:rPr>
        <w:instrText>Ref185302283 \h</w:instrText>
      </w:r>
      <w:r w:rsidRPr="00B46B4B">
        <w:rPr>
          <w:rStyle w:val="a8"/>
          <w:rtl/>
        </w:rPr>
        <w:instrText xml:space="preserve"> </w:instrText>
      </w:r>
      <w:r w:rsidRPr="00B46B4B">
        <w:rPr>
          <w:rStyle w:val="a8"/>
        </w:rPr>
      </w:r>
      <w:r w:rsidRPr="00B46B4B">
        <w:rPr>
          <w:rStyle w:val="a8"/>
        </w:rPr>
        <w:instrText xml:space="preserve"> \* MERGEFORMAT </w:instrText>
      </w:r>
      <w:r w:rsidRPr="00B46B4B">
        <w:rPr>
          <w:rStyle w:val="a8"/>
          <w:rtl/>
        </w:rPr>
        <w:fldChar w:fldCharType="separate"/>
      </w:r>
      <w:r>
        <w:rPr>
          <w:rStyle w:val="a8"/>
          <w:rtl/>
        </w:rPr>
        <w:t>ט</w:t>
      </w:r>
      <w:r w:rsidRPr="00B46B4B">
        <w:rPr>
          <w:rStyle w:val="a8"/>
          <w:rtl/>
        </w:rPr>
        <w:fldChar w:fldCharType="end"/>
      </w:r>
      <w:r w:rsidRPr="00B46B4B">
        <w:rPr>
          <w:rFonts w:hint="cs"/>
          <w:rtl/>
        </w:rPr>
        <w:t xml:space="preserve">, </w:t>
      </w:r>
      <w:r>
        <w:rPr>
          <w:rFonts w:hint="cs"/>
          <w:rtl/>
        </w:rPr>
        <w:t>ו</w:t>
      </w:r>
      <w:r w:rsidRPr="00B46B4B">
        <w:rPr>
          <w:rFonts w:hint="cs"/>
          <w:rtl/>
        </w:rPr>
        <w:t>בה מומחש כי אין הדבר תלוי אלא ברגישות פנימית, גם אם המעשה החיצוני זהה:</w:t>
      </w:r>
    </w:p>
    <w:p w:rsidR="0063303A" w:rsidRPr="00B46B4B" w:rsidRDefault="0063303A" w:rsidP="0063303A">
      <w:pPr>
        <w:pStyle w:val="a3"/>
        <w:rPr>
          <w:rFonts w:hint="cs"/>
          <w:rtl/>
        </w:rPr>
      </w:pPr>
      <w:r w:rsidRPr="00B46B4B">
        <w:rPr>
          <w:rFonts w:hint="cs"/>
          <w:rtl/>
        </w:rPr>
        <w:t>"</w:t>
      </w:r>
      <w:r w:rsidRPr="00B46B4B">
        <w:rPr>
          <w:rtl/>
        </w:rPr>
        <w:t>גם בלא דעת נפש לא טוב</w:t>
      </w:r>
      <w:r w:rsidRPr="00B46B4B">
        <w:rPr>
          <w:rFonts w:hint="cs"/>
          <w:rtl/>
        </w:rPr>
        <w:t>",</w:t>
      </w:r>
      <w:r w:rsidRPr="00B46B4B">
        <w:rPr>
          <w:rtl/>
        </w:rPr>
        <w:t xml:space="preserve"> זה הכופה אשתו לדבר מצוה</w:t>
      </w:r>
      <w:r w:rsidRPr="00B46B4B">
        <w:rPr>
          <w:rFonts w:hint="cs"/>
          <w:rtl/>
        </w:rPr>
        <w:t xml:space="preserve"> </w:t>
      </w:r>
      <w:r w:rsidRPr="00B46B4B">
        <w:rPr>
          <w:rFonts w:cs="FrankRuehl" w:hint="cs"/>
          <w:sz w:val="26"/>
          <w:szCs w:val="26"/>
          <w:rtl/>
        </w:rPr>
        <w:t>[תשמיש, רש"י]</w:t>
      </w:r>
      <w:r w:rsidRPr="00B46B4B">
        <w:rPr>
          <w:rFonts w:hint="cs"/>
          <w:rtl/>
        </w:rPr>
        <w:t>,</w:t>
      </w:r>
      <w:r w:rsidRPr="00B46B4B">
        <w:rPr>
          <w:rtl/>
        </w:rPr>
        <w:t xml:space="preserve"> </w:t>
      </w:r>
      <w:r w:rsidRPr="00B46B4B">
        <w:rPr>
          <w:rFonts w:hint="cs"/>
          <w:rtl/>
        </w:rPr>
        <w:t>"</w:t>
      </w:r>
      <w:r w:rsidRPr="00B46B4B">
        <w:rPr>
          <w:rtl/>
        </w:rPr>
        <w:t>ואץ ברגלים חוטא</w:t>
      </w:r>
      <w:r w:rsidRPr="00B46B4B">
        <w:rPr>
          <w:rFonts w:hint="cs"/>
          <w:rtl/>
        </w:rPr>
        <w:t>"</w:t>
      </w:r>
      <w:r w:rsidRPr="00B46B4B">
        <w:rPr>
          <w:rtl/>
        </w:rPr>
        <w:t xml:space="preserve"> זה הבועל ושונה</w:t>
      </w:r>
      <w:r w:rsidRPr="00B46B4B">
        <w:rPr>
          <w:rFonts w:hint="cs"/>
          <w:rtl/>
        </w:rPr>
        <w:t xml:space="preserve"> </w:t>
      </w:r>
      <w:r w:rsidRPr="00B46B4B">
        <w:rPr>
          <w:rFonts w:cs="FrankRuehl" w:hint="cs"/>
          <w:sz w:val="26"/>
          <w:szCs w:val="26"/>
          <w:rtl/>
        </w:rPr>
        <w:t>[שמטריחה, רש"י]</w:t>
      </w:r>
      <w:r w:rsidRPr="00B46B4B">
        <w:rPr>
          <w:rFonts w:hint="cs"/>
          <w:rtl/>
        </w:rPr>
        <w:t>.</w:t>
      </w:r>
      <w:r w:rsidRPr="00B46B4B">
        <w:rPr>
          <w:rtl/>
        </w:rPr>
        <w:t xml:space="preserve"> איני</w:t>
      </w:r>
      <w:r w:rsidRPr="00B46B4B">
        <w:rPr>
          <w:rFonts w:hint="cs"/>
          <w:rtl/>
        </w:rPr>
        <w:t xml:space="preserve"> </w:t>
      </w:r>
      <w:r w:rsidRPr="00B46B4B">
        <w:rPr>
          <w:rFonts w:cs="FrankRuehl" w:hint="cs"/>
          <w:sz w:val="26"/>
          <w:szCs w:val="26"/>
          <w:rtl/>
        </w:rPr>
        <w:t>[האם כך הוא]</w:t>
      </w:r>
      <w:r w:rsidRPr="00B46B4B">
        <w:rPr>
          <w:rFonts w:hint="cs"/>
          <w:rtl/>
        </w:rPr>
        <w:t>?</w:t>
      </w:r>
      <w:r w:rsidRPr="00B46B4B">
        <w:rPr>
          <w:rtl/>
        </w:rPr>
        <w:t xml:space="preserve"> והאמר רבא הרוצה לעשות כל בניו זכרים יבעול וישנה</w:t>
      </w:r>
      <w:r w:rsidRPr="00070891">
        <w:rPr>
          <w:rStyle w:val="a8"/>
          <w:position w:val="-3"/>
          <w:szCs w:val="23"/>
          <w:rtl/>
        </w:rPr>
        <w:endnoteReference w:id="24"/>
      </w:r>
      <w:r w:rsidRPr="00B46B4B">
        <w:rPr>
          <w:rFonts w:hint="cs"/>
          <w:rtl/>
        </w:rPr>
        <w:t xml:space="preserve"> </w:t>
      </w:r>
      <w:r w:rsidRPr="00B46B4B">
        <w:rPr>
          <w:rFonts w:cs="FrankRuehl" w:hint="cs"/>
          <w:sz w:val="26"/>
          <w:szCs w:val="26"/>
          <w:rtl/>
        </w:rPr>
        <w:t>[</w:t>
      </w:r>
      <w:r w:rsidRPr="00B46B4B">
        <w:rPr>
          <w:rFonts w:cs="FrankRuehl"/>
          <w:sz w:val="26"/>
          <w:szCs w:val="26"/>
          <w:rtl/>
        </w:rPr>
        <w:t>שמחמת ביאה ראשונה נתאוה האשה והולבשה תאוה, וכשבא ביאה שניה היא מזרעת תחילה, והיכא דהיא מזרעת תחילה יולדת זכר</w:t>
      </w:r>
      <w:r w:rsidRPr="00B46B4B">
        <w:rPr>
          <w:rFonts w:cs="FrankRuehl" w:hint="cs"/>
          <w:sz w:val="26"/>
          <w:szCs w:val="26"/>
          <w:rtl/>
        </w:rPr>
        <w:t>, רש"י]</w:t>
      </w:r>
      <w:r w:rsidRPr="00B46B4B">
        <w:rPr>
          <w:rFonts w:hint="cs"/>
          <w:rtl/>
        </w:rPr>
        <w:t>!</w:t>
      </w:r>
      <w:r w:rsidRPr="00B46B4B">
        <w:rPr>
          <w:rtl/>
        </w:rPr>
        <w:t xml:space="preserve"> לא קשיא כאן </w:t>
      </w:r>
      <w:r w:rsidRPr="00B46B4B">
        <w:rPr>
          <w:rFonts w:cs="FrankRuehl" w:hint="cs"/>
          <w:sz w:val="26"/>
          <w:szCs w:val="26"/>
          <w:rtl/>
        </w:rPr>
        <w:t>[שהדבר טוב וזוכה לבנים זכרים]</w:t>
      </w:r>
      <w:r w:rsidRPr="00B46B4B">
        <w:rPr>
          <w:rFonts w:hint="cs"/>
          <w:rtl/>
        </w:rPr>
        <w:t xml:space="preserve"> </w:t>
      </w:r>
      <w:r w:rsidRPr="00B46B4B">
        <w:rPr>
          <w:rtl/>
        </w:rPr>
        <w:t xml:space="preserve">לדעת </w:t>
      </w:r>
      <w:r w:rsidRPr="00B46B4B">
        <w:rPr>
          <w:rFonts w:cs="FrankRuehl" w:hint="cs"/>
          <w:sz w:val="26"/>
          <w:szCs w:val="26"/>
          <w:rtl/>
        </w:rPr>
        <w:t>[האשה, רש"י]</w:t>
      </w:r>
      <w:r w:rsidRPr="00B46B4B">
        <w:rPr>
          <w:rFonts w:hint="cs"/>
          <w:rtl/>
        </w:rPr>
        <w:t xml:space="preserve"> </w:t>
      </w:r>
      <w:r w:rsidRPr="00B46B4B">
        <w:rPr>
          <w:rtl/>
        </w:rPr>
        <w:t xml:space="preserve">כאן </w:t>
      </w:r>
      <w:r w:rsidRPr="00B46B4B">
        <w:rPr>
          <w:rFonts w:cs="FrankRuehl" w:hint="cs"/>
          <w:sz w:val="26"/>
          <w:szCs w:val="26"/>
          <w:rtl/>
        </w:rPr>
        <w:t>[שהוא נקרא חוטא]</w:t>
      </w:r>
      <w:r w:rsidRPr="00B46B4B">
        <w:rPr>
          <w:rFonts w:hint="cs"/>
          <w:rtl/>
        </w:rPr>
        <w:t xml:space="preserve"> </w:t>
      </w:r>
      <w:r w:rsidRPr="00B46B4B">
        <w:rPr>
          <w:rtl/>
        </w:rPr>
        <w:t>שלא לדעת</w:t>
      </w:r>
      <w:r w:rsidRPr="00B46B4B">
        <w:rPr>
          <w:rFonts w:hint="cs"/>
          <w:rtl/>
        </w:rPr>
        <w:t>.</w:t>
      </w:r>
    </w:p>
    <w:p w:rsidR="0063303A" w:rsidRPr="00B46B4B" w:rsidRDefault="0063303A" w:rsidP="0063303A">
      <w:pPr>
        <w:rPr>
          <w:rFonts w:hint="cs"/>
          <w:rtl/>
        </w:rPr>
      </w:pPr>
      <w:r w:rsidRPr="00B46B4B">
        <w:rPr>
          <w:rFonts w:hint="cs"/>
          <w:rtl/>
        </w:rPr>
        <w:t xml:space="preserve">כלומר, כל מהלך הזיווג המתוקן בין האיש </w:t>
      </w:r>
      <w:proofErr w:type="spellStart"/>
      <w:r w:rsidRPr="00B46B4B">
        <w:rPr>
          <w:rFonts w:hint="cs"/>
          <w:rtl/>
        </w:rPr>
        <w:t>והאשה</w:t>
      </w:r>
      <w:proofErr w:type="spellEnd"/>
      <w:r w:rsidRPr="00B46B4B">
        <w:rPr>
          <w:rFonts w:hint="cs"/>
          <w:rtl/>
        </w:rPr>
        <w:t>, "והאדם ידע את חוה אשתו"</w:t>
      </w:r>
      <w:r w:rsidRPr="00C37DFC">
        <w:rPr>
          <w:rStyle w:val="a8"/>
          <w:rtl/>
        </w:rPr>
        <w:endnoteReference w:id="25"/>
      </w:r>
      <w:r w:rsidRPr="00B46B4B">
        <w:rPr>
          <w:rFonts w:hint="cs"/>
          <w:rtl/>
        </w:rPr>
        <w:t xml:space="preserve">, תלוי </w:t>
      </w:r>
      <w:r>
        <w:rPr>
          <w:rFonts w:hint="cs"/>
          <w:rtl/>
        </w:rPr>
        <w:t xml:space="preserve">ברגישות לדעת </w:t>
      </w:r>
      <w:proofErr w:type="spellStart"/>
      <w:r>
        <w:rPr>
          <w:rFonts w:hint="cs"/>
          <w:rtl/>
        </w:rPr>
        <w:t>האשה</w:t>
      </w:r>
      <w:proofErr w:type="spellEnd"/>
      <w:r>
        <w:rPr>
          <w:rFonts w:hint="cs"/>
          <w:rtl/>
        </w:rPr>
        <w:t xml:space="preserve"> בכל רגע נתון. </w:t>
      </w:r>
      <w:proofErr w:type="spellStart"/>
      <w:r w:rsidRPr="00B46B4B">
        <w:rPr>
          <w:rFonts w:hint="cs"/>
          <w:rtl/>
        </w:rPr>
        <w:t>מכיון</w:t>
      </w:r>
      <w:proofErr w:type="spellEnd"/>
      <w:r w:rsidRPr="00B46B4B">
        <w:rPr>
          <w:rFonts w:hint="cs"/>
          <w:rtl/>
        </w:rPr>
        <w:t xml:space="preserve"> ש"נשים דעתן קלה"</w:t>
      </w:r>
      <w:r w:rsidRPr="00C37DFC">
        <w:rPr>
          <w:rStyle w:val="a8"/>
          <w:rtl/>
        </w:rPr>
        <w:endnoteReference w:id="26"/>
      </w:r>
      <w:r>
        <w:rPr>
          <w:rFonts w:hint="cs"/>
          <w:rtl/>
        </w:rPr>
        <w:t>,</w:t>
      </w:r>
      <w:r w:rsidRPr="00B46B4B">
        <w:rPr>
          <w:rFonts w:hint="cs"/>
          <w:rtl/>
        </w:rPr>
        <w:t xml:space="preserve"> גם הרגישות לדעת </w:t>
      </w:r>
      <w:proofErr w:type="spellStart"/>
      <w:r w:rsidRPr="00B46B4B">
        <w:rPr>
          <w:rFonts w:hint="cs"/>
          <w:rtl/>
        </w:rPr>
        <w:t>האשה</w:t>
      </w:r>
      <w:proofErr w:type="spellEnd"/>
      <w:r w:rsidRPr="00B46B4B">
        <w:rPr>
          <w:rFonts w:hint="cs"/>
          <w:rtl/>
        </w:rPr>
        <w:t xml:space="preserve"> דורשת </w:t>
      </w:r>
      <w:r w:rsidRPr="00B46B4B">
        <w:rPr>
          <w:rFonts w:hint="cs"/>
          <w:rtl/>
        </w:rPr>
        <w:lastRenderedPageBreak/>
        <w:t>קלילות ומגע רופף, בבחינת "קל כנשר"</w:t>
      </w:r>
      <w:r w:rsidRPr="00C37DFC">
        <w:rPr>
          <w:rStyle w:val="a8"/>
          <w:rtl/>
        </w:rPr>
        <w:endnoteReference w:id="27"/>
      </w:r>
      <w:r w:rsidRPr="00B46B4B">
        <w:rPr>
          <w:rFonts w:hint="cs"/>
          <w:rtl/>
        </w:rPr>
        <w:t>, הנע בגמישות ב</w:t>
      </w:r>
      <w:r>
        <w:rPr>
          <w:rFonts w:hint="cs"/>
          <w:rtl/>
        </w:rPr>
        <w:t>ין "לחבוק" ל"לרחוק", כפי שהתבאר</w:t>
      </w:r>
      <w:r w:rsidRPr="00B46B4B">
        <w:rPr>
          <w:rFonts w:hint="cs"/>
          <w:rtl/>
        </w:rPr>
        <w:t>.]</w:t>
      </w:r>
    </w:p>
    <w:p w:rsidR="005F4A47" w:rsidRDefault="00995D18">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D18" w:rsidRDefault="00995D18" w:rsidP="0063303A">
      <w:pPr>
        <w:spacing w:after="0" w:line="240" w:lineRule="auto"/>
      </w:pPr>
      <w:r>
        <w:separator/>
      </w:r>
    </w:p>
  </w:endnote>
  <w:endnote w:type="continuationSeparator" w:id="0">
    <w:p w:rsidR="00995D18" w:rsidRDefault="00995D18" w:rsidP="0063303A">
      <w:pPr>
        <w:spacing w:after="0" w:line="240" w:lineRule="auto"/>
      </w:pPr>
      <w:r>
        <w:continuationSeparator/>
      </w:r>
    </w:p>
  </w:endnote>
  <w:endnote w:id="1">
    <w:p w:rsidR="0063303A" w:rsidRDefault="0063303A" w:rsidP="0063303A">
      <w:pPr>
        <w:pStyle w:val="a6"/>
        <w:rPr>
          <w:rFonts w:hint="cs"/>
          <w:rtl/>
        </w:rPr>
      </w:pPr>
      <w:r>
        <w:rPr>
          <w:rtl/>
        </w:rPr>
        <w:tab/>
      </w:r>
      <w:r w:rsidRPr="004377AB">
        <w:rPr>
          <w:rtl/>
        </w:rPr>
        <w:endnoteRef/>
      </w:r>
      <w:r>
        <w:rPr>
          <w:rtl/>
        </w:rPr>
        <w:t>.</w:t>
      </w:r>
      <w:r>
        <w:rPr>
          <w:rtl/>
        </w:rPr>
        <w:tab/>
      </w:r>
      <w:r>
        <w:rPr>
          <w:rFonts w:hint="cs"/>
          <w:rtl/>
        </w:rPr>
        <w:t>קהלת ג, ב-ח.</w:t>
      </w:r>
    </w:p>
  </w:endnote>
  <w:endnote w:id="2">
    <w:p w:rsidR="0063303A" w:rsidRDefault="0063303A" w:rsidP="0063303A">
      <w:pPr>
        <w:pStyle w:val="a6"/>
        <w:rPr>
          <w:rFonts w:hint="cs"/>
        </w:rPr>
      </w:pPr>
      <w:r>
        <w:rPr>
          <w:rtl/>
        </w:rPr>
        <w:tab/>
      </w:r>
      <w:r w:rsidRPr="004377AB">
        <w:rPr>
          <w:rtl/>
        </w:rPr>
        <w:endnoteRef/>
      </w:r>
      <w:r>
        <w:rPr>
          <w:rtl/>
        </w:rPr>
        <w:t>.</w:t>
      </w:r>
      <w:r>
        <w:rPr>
          <w:rtl/>
        </w:rPr>
        <w:tab/>
      </w:r>
      <w:r>
        <w:rPr>
          <w:rFonts w:hint="cs"/>
          <w:rtl/>
        </w:rPr>
        <w:t xml:space="preserve">ראה הקדמת שכינה ביניהם הערה ב (וראה גם </w:t>
      </w:r>
      <w:proofErr w:type="spellStart"/>
      <w:r>
        <w:rPr>
          <w:rFonts w:hint="cs"/>
          <w:rtl/>
        </w:rPr>
        <w:t>לקו"מ</w:t>
      </w:r>
      <w:proofErr w:type="spellEnd"/>
      <w:r>
        <w:rPr>
          <w:rFonts w:hint="cs"/>
          <w:rtl/>
        </w:rPr>
        <w:t xml:space="preserve"> </w:t>
      </w:r>
      <w:proofErr w:type="spellStart"/>
      <w:r>
        <w:rPr>
          <w:rFonts w:hint="cs"/>
          <w:rtl/>
        </w:rPr>
        <w:t>כט</w:t>
      </w:r>
      <w:proofErr w:type="spellEnd"/>
      <w:r>
        <w:rPr>
          <w:rFonts w:hint="cs"/>
          <w:rtl/>
        </w:rPr>
        <w:t>, ג).</w:t>
      </w:r>
    </w:p>
  </w:endnote>
  <w:endnote w:id="3">
    <w:p w:rsidR="0063303A" w:rsidRDefault="0063303A" w:rsidP="0063303A">
      <w:pPr>
        <w:pStyle w:val="a6"/>
        <w:rPr>
          <w:rFonts w:hint="cs"/>
          <w:rtl/>
        </w:rPr>
      </w:pPr>
      <w:r>
        <w:rPr>
          <w:rtl/>
        </w:rPr>
        <w:tab/>
      </w:r>
      <w:r w:rsidRPr="004377AB">
        <w:rPr>
          <w:rtl/>
        </w:rPr>
        <w:endnoteRef/>
      </w:r>
      <w:r>
        <w:rPr>
          <w:rtl/>
        </w:rPr>
        <w:t>.</w:t>
      </w:r>
      <w:r>
        <w:rPr>
          <w:rtl/>
        </w:rPr>
        <w:tab/>
      </w:r>
      <w:r>
        <w:rPr>
          <w:rFonts w:hint="cs"/>
          <w:rtl/>
        </w:rPr>
        <w:t xml:space="preserve">תהלים לא, </w:t>
      </w:r>
      <w:proofErr w:type="spellStart"/>
      <w:r>
        <w:rPr>
          <w:rFonts w:hint="cs"/>
          <w:rtl/>
        </w:rPr>
        <w:t>טז</w:t>
      </w:r>
      <w:proofErr w:type="spellEnd"/>
      <w:r>
        <w:rPr>
          <w:rFonts w:hint="cs"/>
          <w:rtl/>
        </w:rPr>
        <w:t>.</w:t>
      </w:r>
    </w:p>
  </w:endnote>
  <w:endnote w:id="4">
    <w:p w:rsidR="0063303A" w:rsidRDefault="0063303A" w:rsidP="0063303A">
      <w:pPr>
        <w:pStyle w:val="a6"/>
        <w:rPr>
          <w:rFonts w:hint="cs"/>
          <w:rtl/>
        </w:rPr>
      </w:pPr>
      <w:r>
        <w:rPr>
          <w:rtl/>
        </w:rPr>
        <w:tab/>
      </w:r>
      <w:r w:rsidRPr="004377AB">
        <w:rPr>
          <w:rtl/>
        </w:rPr>
        <w:endnoteRef/>
      </w:r>
      <w:r>
        <w:rPr>
          <w:rtl/>
        </w:rPr>
        <w:t>.</w:t>
      </w:r>
      <w:r>
        <w:rPr>
          <w:rtl/>
        </w:rPr>
        <w:tab/>
      </w:r>
      <w:r>
        <w:rPr>
          <w:rFonts w:hint="cs"/>
          <w:rtl/>
        </w:rPr>
        <w:t>קהלת זוטא ג; קהלת רבה ג, ז.</w:t>
      </w:r>
    </w:p>
  </w:endnote>
  <w:endnote w:id="5">
    <w:p w:rsidR="0063303A" w:rsidRDefault="0063303A" w:rsidP="0063303A">
      <w:pPr>
        <w:pStyle w:val="a6"/>
        <w:rPr>
          <w:rFonts w:hint="cs"/>
          <w:rtl/>
        </w:rPr>
      </w:pPr>
      <w:r>
        <w:rPr>
          <w:rtl/>
        </w:rPr>
        <w:tab/>
      </w:r>
      <w:r w:rsidRPr="004377AB">
        <w:rPr>
          <w:rtl/>
        </w:rPr>
        <w:endnoteRef/>
      </w:r>
      <w:r>
        <w:rPr>
          <w:rtl/>
        </w:rPr>
        <w:t>.</w:t>
      </w:r>
      <w:r>
        <w:rPr>
          <w:rtl/>
        </w:rPr>
        <w:tab/>
      </w:r>
      <w:r>
        <w:rPr>
          <w:rFonts w:hint="cs"/>
          <w:rtl/>
        </w:rPr>
        <w:t>איכה ד, א.</w:t>
      </w:r>
    </w:p>
  </w:endnote>
  <w:endnote w:id="6">
    <w:p w:rsidR="0063303A" w:rsidRDefault="0063303A" w:rsidP="0063303A">
      <w:pPr>
        <w:pStyle w:val="a6"/>
        <w:rPr>
          <w:rFonts w:hint="cs"/>
          <w:rtl/>
        </w:rPr>
      </w:pPr>
      <w:r>
        <w:rPr>
          <w:rtl/>
        </w:rPr>
        <w:tab/>
      </w:r>
      <w:r w:rsidRPr="004377AB">
        <w:rPr>
          <w:rtl/>
        </w:rPr>
        <w:endnoteRef/>
      </w:r>
      <w:r>
        <w:rPr>
          <w:rtl/>
        </w:rPr>
        <w:t>.</w:t>
      </w:r>
      <w:r>
        <w:rPr>
          <w:rtl/>
        </w:rPr>
        <w:tab/>
      </w:r>
      <w:r>
        <w:rPr>
          <w:rFonts w:hint="cs"/>
          <w:rtl/>
        </w:rPr>
        <w:t xml:space="preserve">עץ יוסף שם (ובמתנות כהונה הפנה גם לדברי </w:t>
      </w:r>
      <w:proofErr w:type="spellStart"/>
      <w:r>
        <w:rPr>
          <w:rFonts w:hint="cs"/>
          <w:rtl/>
        </w:rPr>
        <w:t>הראב"ע</w:t>
      </w:r>
      <w:proofErr w:type="spellEnd"/>
      <w:r>
        <w:rPr>
          <w:rFonts w:hint="cs"/>
          <w:rtl/>
        </w:rPr>
        <w:t xml:space="preserve"> עה"פ "וראיתן על האבנים" </w:t>
      </w:r>
      <w:r>
        <w:rPr>
          <w:rtl/>
        </w:rPr>
        <w:t>–</w:t>
      </w:r>
      <w:r>
        <w:rPr>
          <w:rFonts w:hint="cs"/>
          <w:rtl/>
        </w:rPr>
        <w:t xml:space="preserve"> שמות א, </w:t>
      </w:r>
      <w:proofErr w:type="spellStart"/>
      <w:r>
        <w:rPr>
          <w:rFonts w:hint="cs"/>
          <w:rtl/>
        </w:rPr>
        <w:t>טז</w:t>
      </w:r>
      <w:proofErr w:type="spellEnd"/>
      <w:r>
        <w:rPr>
          <w:rFonts w:hint="cs"/>
          <w:rtl/>
        </w:rPr>
        <w:t>).</w:t>
      </w:r>
    </w:p>
  </w:endnote>
  <w:endnote w:id="7">
    <w:p w:rsidR="0063303A" w:rsidRDefault="0063303A" w:rsidP="0063303A">
      <w:pPr>
        <w:pStyle w:val="a6"/>
        <w:rPr>
          <w:rFonts w:hint="cs"/>
        </w:rPr>
      </w:pPr>
      <w:r>
        <w:rPr>
          <w:rtl/>
        </w:rPr>
        <w:tab/>
      </w:r>
      <w:r w:rsidRPr="004377AB">
        <w:rPr>
          <w:rtl/>
        </w:rPr>
        <w:endnoteRef/>
      </w:r>
      <w:r>
        <w:rPr>
          <w:rtl/>
        </w:rPr>
        <w:t>.</w:t>
      </w:r>
      <w:r>
        <w:rPr>
          <w:rtl/>
        </w:rPr>
        <w:tab/>
      </w:r>
      <w:r>
        <w:rPr>
          <w:rFonts w:hint="cs"/>
          <w:rtl/>
        </w:rPr>
        <w:t>וראה אבן עזרא על הפסוק.</w:t>
      </w:r>
    </w:p>
  </w:endnote>
  <w:endnote w:id="8">
    <w:p w:rsidR="0063303A" w:rsidRDefault="0063303A" w:rsidP="0063303A">
      <w:pPr>
        <w:pStyle w:val="a6"/>
        <w:rPr>
          <w:rFonts w:hint="cs"/>
          <w:rtl/>
        </w:rPr>
      </w:pPr>
      <w:r>
        <w:rPr>
          <w:rtl/>
        </w:rPr>
        <w:tab/>
      </w:r>
      <w:r w:rsidRPr="004377AB">
        <w:rPr>
          <w:rtl/>
        </w:rPr>
        <w:endnoteRef/>
      </w:r>
      <w:r>
        <w:rPr>
          <w:rtl/>
        </w:rPr>
        <w:t>.</w:t>
      </w:r>
      <w:r>
        <w:rPr>
          <w:rtl/>
        </w:rPr>
        <w:tab/>
      </w:r>
      <w:r>
        <w:rPr>
          <w:rFonts w:hint="cs"/>
          <w:rtl/>
        </w:rPr>
        <w:t>עשרה מאמרות, מאמר העתים סימן ד.</w:t>
      </w:r>
    </w:p>
  </w:endnote>
  <w:endnote w:id="9">
    <w:p w:rsidR="0063303A" w:rsidRDefault="0063303A" w:rsidP="0063303A">
      <w:pPr>
        <w:pStyle w:val="a6"/>
        <w:rPr>
          <w:rFonts w:hint="cs"/>
        </w:rPr>
      </w:pPr>
      <w:r>
        <w:rPr>
          <w:rtl/>
        </w:rPr>
        <w:tab/>
      </w:r>
      <w:r w:rsidRPr="004377AB">
        <w:rPr>
          <w:rtl/>
        </w:rPr>
        <w:endnoteRef/>
      </w:r>
      <w:r>
        <w:rPr>
          <w:rtl/>
        </w:rPr>
        <w:t>.</w:t>
      </w:r>
      <w:r>
        <w:rPr>
          <w:rtl/>
        </w:rPr>
        <w:tab/>
      </w:r>
      <w:r>
        <w:rPr>
          <w:rFonts w:hint="cs"/>
          <w:rtl/>
        </w:rPr>
        <w:t xml:space="preserve">משלי </w:t>
      </w:r>
      <w:proofErr w:type="spellStart"/>
      <w:r>
        <w:rPr>
          <w:rFonts w:hint="cs"/>
          <w:rtl/>
        </w:rPr>
        <w:t>יט</w:t>
      </w:r>
      <w:proofErr w:type="spellEnd"/>
      <w:r>
        <w:rPr>
          <w:rFonts w:hint="cs"/>
          <w:rtl/>
        </w:rPr>
        <w:t>, ב. וראה עירובין ק, ב (</w:t>
      </w:r>
      <w:proofErr w:type="spellStart"/>
      <w:r>
        <w:rPr>
          <w:rFonts w:hint="cs"/>
          <w:rtl/>
        </w:rPr>
        <w:t>וכדלקמן</w:t>
      </w:r>
      <w:proofErr w:type="spellEnd"/>
      <w:r>
        <w:rPr>
          <w:rFonts w:hint="cs"/>
          <w:rtl/>
        </w:rPr>
        <w:t>).</w:t>
      </w:r>
    </w:p>
  </w:endnote>
  <w:endnote w:id="10">
    <w:p w:rsidR="0063303A" w:rsidRDefault="0063303A" w:rsidP="0063303A">
      <w:pPr>
        <w:pStyle w:val="a6"/>
        <w:rPr>
          <w:rFonts w:hint="cs"/>
          <w:rtl/>
        </w:rPr>
      </w:pPr>
      <w:r>
        <w:rPr>
          <w:rtl/>
        </w:rPr>
        <w:tab/>
      </w:r>
      <w:r w:rsidRPr="004377AB">
        <w:rPr>
          <w:rtl/>
        </w:rPr>
        <w:endnoteRef/>
      </w:r>
      <w:r>
        <w:rPr>
          <w:rtl/>
        </w:rPr>
        <w:t>.</w:t>
      </w:r>
      <w:r>
        <w:rPr>
          <w:rtl/>
        </w:rPr>
        <w:tab/>
      </w:r>
      <w:r>
        <w:rPr>
          <w:rFonts w:hint="cs"/>
          <w:rtl/>
        </w:rPr>
        <w:t>עפ"י נדה לא, א.</w:t>
      </w:r>
    </w:p>
  </w:endnote>
  <w:endnote w:id="11">
    <w:p w:rsidR="0063303A" w:rsidRDefault="0063303A" w:rsidP="0063303A">
      <w:pPr>
        <w:pStyle w:val="a6"/>
        <w:rPr>
          <w:rFonts w:hint="cs"/>
          <w:rtl/>
        </w:rPr>
      </w:pPr>
      <w:r>
        <w:rPr>
          <w:rtl/>
        </w:rPr>
        <w:tab/>
      </w:r>
      <w:r w:rsidRPr="004377AB">
        <w:rPr>
          <w:rtl/>
        </w:rPr>
        <w:endnoteRef/>
      </w:r>
      <w:r>
        <w:rPr>
          <w:rtl/>
        </w:rPr>
        <w:t>.</w:t>
      </w:r>
      <w:r>
        <w:rPr>
          <w:rtl/>
        </w:rPr>
        <w:tab/>
      </w:r>
      <w:r>
        <w:rPr>
          <w:rFonts w:hint="cs"/>
          <w:rtl/>
        </w:rPr>
        <w:t xml:space="preserve">עפ"י תהלים </w:t>
      </w:r>
      <w:proofErr w:type="spellStart"/>
      <w:r>
        <w:rPr>
          <w:rFonts w:hint="cs"/>
          <w:rtl/>
        </w:rPr>
        <w:t>קכז</w:t>
      </w:r>
      <w:proofErr w:type="spellEnd"/>
      <w:r>
        <w:rPr>
          <w:rFonts w:hint="cs"/>
          <w:rtl/>
        </w:rPr>
        <w:t xml:space="preserve">, ג; נדה </w:t>
      </w:r>
      <w:proofErr w:type="spellStart"/>
      <w:r>
        <w:rPr>
          <w:rFonts w:hint="cs"/>
          <w:rtl/>
        </w:rPr>
        <w:t>עא</w:t>
      </w:r>
      <w:proofErr w:type="spellEnd"/>
      <w:r>
        <w:rPr>
          <w:rFonts w:hint="cs"/>
          <w:rtl/>
        </w:rPr>
        <w:t>, א.</w:t>
      </w:r>
    </w:p>
  </w:endnote>
  <w:endnote w:id="12">
    <w:p w:rsidR="0063303A" w:rsidRDefault="0063303A" w:rsidP="0063303A">
      <w:pPr>
        <w:pStyle w:val="a6"/>
        <w:rPr>
          <w:rFonts w:hint="cs"/>
          <w:rtl/>
        </w:rPr>
      </w:pPr>
      <w:r>
        <w:rPr>
          <w:rtl/>
        </w:rPr>
        <w:tab/>
      </w:r>
      <w:r w:rsidRPr="004377AB">
        <w:rPr>
          <w:rtl/>
        </w:rPr>
        <w:endnoteRef/>
      </w:r>
      <w:r>
        <w:rPr>
          <w:rtl/>
        </w:rPr>
        <w:t>.</w:t>
      </w:r>
      <w:r>
        <w:rPr>
          <w:rtl/>
        </w:rPr>
        <w:tab/>
      </w:r>
      <w:r>
        <w:rPr>
          <w:rFonts w:hint="cs"/>
          <w:rtl/>
        </w:rPr>
        <w:t xml:space="preserve">לשון צנועה בה מודיעה </w:t>
      </w:r>
      <w:proofErr w:type="spellStart"/>
      <w:r>
        <w:rPr>
          <w:rFonts w:hint="cs"/>
          <w:rtl/>
        </w:rPr>
        <w:t>אשה</w:t>
      </w:r>
      <w:proofErr w:type="spellEnd"/>
      <w:r>
        <w:rPr>
          <w:rFonts w:hint="cs"/>
          <w:rtl/>
        </w:rPr>
        <w:t xml:space="preserve"> לבעלה שפרשה נדה ראה </w:t>
      </w:r>
      <w:proofErr w:type="spellStart"/>
      <w:r>
        <w:rPr>
          <w:rFonts w:hint="cs"/>
          <w:rtl/>
        </w:rPr>
        <w:t>תנחומא</w:t>
      </w:r>
      <w:proofErr w:type="spellEnd"/>
      <w:r>
        <w:rPr>
          <w:rFonts w:hint="cs"/>
          <w:rtl/>
        </w:rPr>
        <w:t xml:space="preserve"> כי </w:t>
      </w:r>
      <w:proofErr w:type="spellStart"/>
      <w:r>
        <w:rPr>
          <w:rFonts w:hint="cs"/>
          <w:rtl/>
        </w:rPr>
        <w:t>תשא</w:t>
      </w:r>
      <w:proofErr w:type="spellEnd"/>
      <w:r>
        <w:rPr>
          <w:rFonts w:hint="cs"/>
          <w:rtl/>
        </w:rPr>
        <w:t xml:space="preserve"> ב (וראה עוד לקמן בשער הבא בתורה "כשושנה אדומה ראיתי").</w:t>
      </w:r>
    </w:p>
  </w:endnote>
  <w:endnote w:id="13">
    <w:p w:rsidR="0063303A" w:rsidRDefault="0063303A" w:rsidP="0063303A">
      <w:pPr>
        <w:pStyle w:val="a6"/>
        <w:rPr>
          <w:rFonts w:hint="cs"/>
          <w:rtl/>
        </w:rPr>
      </w:pPr>
      <w:r>
        <w:rPr>
          <w:rtl/>
        </w:rPr>
        <w:tab/>
      </w:r>
      <w:r w:rsidRPr="004377AB">
        <w:rPr>
          <w:rtl/>
        </w:rPr>
        <w:endnoteRef/>
      </w:r>
      <w:r>
        <w:rPr>
          <w:rtl/>
        </w:rPr>
        <w:t>.</w:t>
      </w:r>
      <w:r>
        <w:rPr>
          <w:rtl/>
        </w:rPr>
        <w:tab/>
      </w:r>
      <w:r>
        <w:rPr>
          <w:rFonts w:hint="cs"/>
          <w:rtl/>
        </w:rPr>
        <w:t>רש"י</w:t>
      </w:r>
      <w:r w:rsidRPr="00FB35A1">
        <w:rPr>
          <w:rFonts w:hint="cs"/>
          <w:rtl/>
        </w:rPr>
        <w:t xml:space="preserve"> </w:t>
      </w:r>
      <w:r>
        <w:rPr>
          <w:rFonts w:hint="cs"/>
          <w:rtl/>
        </w:rPr>
        <w:t>סוטה ז, א ד"ה שכן יש לה היתר (וראה עוד לקמן שער ו בתורה "אש תמיד").</w:t>
      </w:r>
    </w:p>
  </w:endnote>
  <w:endnote w:id="14">
    <w:p w:rsidR="0063303A" w:rsidRDefault="0063303A" w:rsidP="0063303A">
      <w:pPr>
        <w:pStyle w:val="a6"/>
        <w:rPr>
          <w:rFonts w:hint="cs"/>
          <w:rtl/>
        </w:rPr>
      </w:pPr>
      <w:r>
        <w:rPr>
          <w:rtl/>
        </w:rPr>
        <w:tab/>
      </w:r>
      <w:r w:rsidRPr="004377AB">
        <w:rPr>
          <w:rtl/>
        </w:rPr>
        <w:endnoteRef/>
      </w:r>
      <w:r>
        <w:rPr>
          <w:rtl/>
        </w:rPr>
        <w:t>.</w:t>
      </w:r>
      <w:r>
        <w:rPr>
          <w:rtl/>
        </w:rPr>
        <w:tab/>
      </w:r>
      <w:r>
        <w:rPr>
          <w:rFonts w:hint="cs"/>
          <w:rtl/>
        </w:rPr>
        <w:t>נדה סד, ב.</w:t>
      </w:r>
    </w:p>
  </w:endnote>
  <w:endnote w:id="15">
    <w:p w:rsidR="0063303A" w:rsidRDefault="0063303A" w:rsidP="0063303A">
      <w:pPr>
        <w:pStyle w:val="a6"/>
        <w:rPr>
          <w:rFonts w:hint="cs"/>
          <w:rtl/>
        </w:rPr>
      </w:pPr>
      <w:r>
        <w:rPr>
          <w:rtl/>
        </w:rPr>
        <w:tab/>
      </w:r>
      <w:r w:rsidRPr="004377AB">
        <w:rPr>
          <w:rtl/>
        </w:rPr>
        <w:endnoteRef/>
      </w:r>
      <w:r>
        <w:rPr>
          <w:rtl/>
        </w:rPr>
        <w:t>.</w:t>
      </w:r>
      <w:r>
        <w:rPr>
          <w:rtl/>
        </w:rPr>
        <w:tab/>
      </w:r>
      <w:r>
        <w:rPr>
          <w:rFonts w:hint="cs"/>
          <w:rtl/>
        </w:rPr>
        <w:t>עפ"י ירושלמי חגיגה פ"ב ה"א (ט, א) ורש"י לדברים לב, יא, וכפי שהתבאר בארוכה בשער הקודם.</w:t>
      </w:r>
    </w:p>
  </w:endnote>
  <w:endnote w:id="16">
    <w:p w:rsidR="0063303A" w:rsidRDefault="0063303A" w:rsidP="0063303A">
      <w:pPr>
        <w:pStyle w:val="a6"/>
        <w:rPr>
          <w:rFonts w:hint="cs"/>
          <w:rtl/>
        </w:rPr>
      </w:pPr>
      <w:r>
        <w:rPr>
          <w:rtl/>
        </w:rPr>
        <w:tab/>
      </w:r>
      <w:r w:rsidRPr="004377AB">
        <w:rPr>
          <w:rtl/>
        </w:rPr>
        <w:endnoteRef/>
      </w:r>
      <w:r>
        <w:rPr>
          <w:rtl/>
        </w:rPr>
        <w:t>.</w:t>
      </w:r>
      <w:r>
        <w:rPr>
          <w:rtl/>
        </w:rPr>
        <w:tab/>
      </w:r>
      <w:r>
        <w:rPr>
          <w:rFonts w:hint="cs"/>
          <w:rtl/>
        </w:rPr>
        <w:t xml:space="preserve">הקדמת </w:t>
      </w:r>
      <w:proofErr w:type="spellStart"/>
      <w:r>
        <w:rPr>
          <w:rFonts w:hint="cs"/>
          <w:rtl/>
        </w:rPr>
        <w:t>תקוני</w:t>
      </w:r>
      <w:proofErr w:type="spellEnd"/>
      <w:r>
        <w:rPr>
          <w:rFonts w:hint="cs"/>
          <w:rtl/>
        </w:rPr>
        <w:t xml:space="preserve"> זהר (ז, א). וראה ספר יצירה פ"א מ"ח.</w:t>
      </w:r>
    </w:p>
  </w:endnote>
  <w:endnote w:id="17">
    <w:p w:rsidR="0063303A" w:rsidRDefault="0063303A" w:rsidP="0063303A">
      <w:pPr>
        <w:pStyle w:val="a6"/>
        <w:rPr>
          <w:rFonts w:hint="cs"/>
          <w:rtl/>
        </w:rPr>
      </w:pPr>
      <w:r>
        <w:rPr>
          <w:rtl/>
        </w:rPr>
        <w:tab/>
      </w:r>
      <w:r w:rsidRPr="004377AB">
        <w:rPr>
          <w:rtl/>
        </w:rPr>
        <w:endnoteRef/>
      </w:r>
      <w:r>
        <w:rPr>
          <w:rtl/>
        </w:rPr>
        <w:t>.</w:t>
      </w:r>
      <w:r>
        <w:rPr>
          <w:rtl/>
        </w:rPr>
        <w:tab/>
      </w:r>
      <w:r>
        <w:rPr>
          <w:rFonts w:hint="cs"/>
          <w:rtl/>
        </w:rPr>
        <w:t xml:space="preserve">מחשוף הלבן לרבי יעקב אבוחצירא זצ"ל עה"פ "והנה אנחנו מאלמים </w:t>
      </w:r>
      <w:proofErr w:type="spellStart"/>
      <w:r>
        <w:rPr>
          <w:rFonts w:hint="cs"/>
          <w:rtl/>
        </w:rPr>
        <w:t>אלֻמים</w:t>
      </w:r>
      <w:proofErr w:type="spellEnd"/>
      <w:r>
        <w:rPr>
          <w:rFonts w:hint="cs"/>
          <w:rtl/>
        </w:rPr>
        <w:t xml:space="preserve">" (בראשית </w:t>
      </w:r>
      <w:proofErr w:type="spellStart"/>
      <w:r>
        <w:rPr>
          <w:rFonts w:hint="cs"/>
          <w:rtl/>
        </w:rPr>
        <w:t>לז</w:t>
      </w:r>
      <w:proofErr w:type="spellEnd"/>
      <w:r>
        <w:rPr>
          <w:rFonts w:hint="cs"/>
          <w:rtl/>
        </w:rPr>
        <w:t xml:space="preserve">, ז). הובא ונתבאר עוד גם בספרים לב לדעת (עמ' </w:t>
      </w:r>
      <w:proofErr w:type="spellStart"/>
      <w:r>
        <w:rPr>
          <w:rFonts w:hint="cs"/>
          <w:rtl/>
        </w:rPr>
        <w:t>קמז</w:t>
      </w:r>
      <w:proofErr w:type="spellEnd"/>
      <w:r>
        <w:rPr>
          <w:rFonts w:hint="cs"/>
          <w:rtl/>
        </w:rPr>
        <w:t xml:space="preserve">) הטבע היהודי (עמ' רב הערה לח), וממנה </w:t>
      </w:r>
      <w:proofErr w:type="spellStart"/>
      <w:r>
        <w:rPr>
          <w:rFonts w:hint="cs"/>
          <w:rtl/>
        </w:rPr>
        <w:t>יוושע</w:t>
      </w:r>
      <w:proofErr w:type="spellEnd"/>
      <w:r>
        <w:rPr>
          <w:rFonts w:hint="cs"/>
          <w:rtl/>
        </w:rPr>
        <w:t xml:space="preserve"> (עמ' </w:t>
      </w:r>
      <w:proofErr w:type="spellStart"/>
      <w:r>
        <w:rPr>
          <w:rFonts w:hint="cs"/>
          <w:rtl/>
        </w:rPr>
        <w:t>עג</w:t>
      </w:r>
      <w:proofErr w:type="spellEnd"/>
      <w:r>
        <w:rPr>
          <w:rFonts w:hint="cs"/>
          <w:rtl/>
        </w:rPr>
        <w:t>) ועוד.</w:t>
      </w:r>
    </w:p>
  </w:endnote>
  <w:endnote w:id="18">
    <w:p w:rsidR="0063303A" w:rsidRDefault="0063303A" w:rsidP="0063303A">
      <w:pPr>
        <w:pStyle w:val="a6"/>
        <w:rPr>
          <w:rFonts w:hint="cs"/>
          <w:rtl/>
        </w:rPr>
      </w:pPr>
      <w:r>
        <w:rPr>
          <w:rtl/>
        </w:rPr>
        <w:tab/>
      </w:r>
      <w:r w:rsidRPr="004377AB">
        <w:rPr>
          <w:rtl/>
        </w:rPr>
        <w:endnoteRef/>
      </w:r>
      <w:r>
        <w:rPr>
          <w:rtl/>
        </w:rPr>
        <w:t>.</w:t>
      </w:r>
      <w:r>
        <w:rPr>
          <w:rtl/>
        </w:rPr>
        <w:tab/>
      </w:r>
      <w:r>
        <w:rPr>
          <w:rFonts w:hint="cs"/>
          <w:rtl/>
        </w:rPr>
        <w:t>ודוק בתורה "ילד שעשועים" בשער ד.</w:t>
      </w:r>
    </w:p>
  </w:endnote>
  <w:endnote w:id="19">
    <w:p w:rsidR="0063303A" w:rsidRDefault="0063303A" w:rsidP="0063303A">
      <w:pPr>
        <w:pStyle w:val="a6"/>
        <w:rPr>
          <w:rFonts w:hint="cs"/>
        </w:rPr>
      </w:pPr>
      <w:r>
        <w:rPr>
          <w:rtl/>
        </w:rPr>
        <w:tab/>
      </w:r>
      <w:r w:rsidRPr="004377AB">
        <w:rPr>
          <w:rtl/>
        </w:rPr>
        <w:endnoteRef/>
      </w:r>
      <w:r>
        <w:rPr>
          <w:rtl/>
        </w:rPr>
        <w:t>.</w:t>
      </w:r>
      <w:r>
        <w:rPr>
          <w:rtl/>
        </w:rPr>
        <w:tab/>
      </w:r>
      <w:r>
        <w:rPr>
          <w:rFonts w:hint="cs"/>
          <w:rtl/>
        </w:rPr>
        <w:t xml:space="preserve">שהרי אסור לאדם לשמש </w:t>
      </w:r>
      <w:proofErr w:type="spellStart"/>
      <w:r>
        <w:rPr>
          <w:rFonts w:hint="cs"/>
          <w:rtl/>
        </w:rPr>
        <w:t>מטתו</w:t>
      </w:r>
      <w:proofErr w:type="spellEnd"/>
      <w:r>
        <w:rPr>
          <w:rFonts w:hint="cs"/>
          <w:rtl/>
        </w:rPr>
        <w:t xml:space="preserve"> בשנות הרעב (תענית יא, א; ובמדרשים </w:t>
      </w:r>
      <w:r>
        <w:rPr>
          <w:rtl/>
        </w:rPr>
        <w:t>–</w:t>
      </w:r>
      <w:r>
        <w:rPr>
          <w:rFonts w:hint="cs"/>
          <w:rtl/>
        </w:rPr>
        <w:t xml:space="preserve"> בראשית רבה לא, </w:t>
      </w:r>
      <w:proofErr w:type="spellStart"/>
      <w:r>
        <w:rPr>
          <w:rFonts w:hint="cs"/>
          <w:rtl/>
        </w:rPr>
        <w:t>יב</w:t>
      </w:r>
      <w:proofErr w:type="spellEnd"/>
      <w:r>
        <w:rPr>
          <w:rFonts w:hint="cs"/>
          <w:rtl/>
        </w:rPr>
        <w:t xml:space="preserve">; </w:t>
      </w:r>
      <w:proofErr w:type="spellStart"/>
      <w:r>
        <w:rPr>
          <w:rFonts w:hint="cs"/>
          <w:rtl/>
        </w:rPr>
        <w:t>לז</w:t>
      </w:r>
      <w:proofErr w:type="spellEnd"/>
      <w:r>
        <w:rPr>
          <w:rFonts w:hint="cs"/>
          <w:rtl/>
        </w:rPr>
        <w:t xml:space="preserve">, ד; </w:t>
      </w:r>
      <w:proofErr w:type="spellStart"/>
      <w:r>
        <w:rPr>
          <w:rFonts w:hint="cs"/>
          <w:rtl/>
        </w:rPr>
        <w:t>תנחומא</w:t>
      </w:r>
      <w:proofErr w:type="spellEnd"/>
      <w:r>
        <w:rPr>
          <w:rFonts w:hint="cs"/>
          <w:rtl/>
        </w:rPr>
        <w:t xml:space="preserve"> נח יא </w:t>
      </w:r>
      <w:r>
        <w:rPr>
          <w:rtl/>
        </w:rPr>
        <w:t>–</w:t>
      </w:r>
      <w:r>
        <w:rPr>
          <w:rFonts w:hint="cs"/>
          <w:rtl/>
        </w:rPr>
        <w:t xml:space="preserve"> מפורש כי בשנת הרעב על אדם לראות את אשתו כנדה).</w:t>
      </w:r>
    </w:p>
  </w:endnote>
  <w:endnote w:id="20">
    <w:p w:rsidR="0063303A" w:rsidRDefault="0063303A" w:rsidP="0063303A">
      <w:pPr>
        <w:pStyle w:val="a6"/>
        <w:rPr>
          <w:rFonts w:hint="cs"/>
          <w:rtl/>
        </w:rPr>
      </w:pPr>
      <w:r>
        <w:rPr>
          <w:rtl/>
        </w:rPr>
        <w:tab/>
      </w:r>
      <w:r w:rsidRPr="004377AB">
        <w:rPr>
          <w:rtl/>
        </w:rPr>
        <w:endnoteRef/>
      </w:r>
      <w:r>
        <w:rPr>
          <w:rtl/>
        </w:rPr>
        <w:t>.</w:t>
      </w:r>
      <w:r>
        <w:rPr>
          <w:rtl/>
        </w:rPr>
        <w:tab/>
      </w:r>
      <w:r>
        <w:rPr>
          <w:rFonts w:hint="cs"/>
          <w:rtl/>
        </w:rPr>
        <w:t>סוכה נב, ב.</w:t>
      </w:r>
    </w:p>
  </w:endnote>
  <w:endnote w:id="21">
    <w:p w:rsidR="0063303A" w:rsidRDefault="0063303A" w:rsidP="0063303A">
      <w:pPr>
        <w:pStyle w:val="a6"/>
        <w:rPr>
          <w:rFonts w:hint="cs"/>
          <w:rtl/>
        </w:rPr>
      </w:pPr>
      <w:r>
        <w:rPr>
          <w:rtl/>
        </w:rPr>
        <w:tab/>
      </w:r>
      <w:r w:rsidRPr="004377AB">
        <w:rPr>
          <w:rtl/>
        </w:rPr>
        <w:endnoteRef/>
      </w:r>
      <w:r>
        <w:rPr>
          <w:rtl/>
        </w:rPr>
        <w:t>.</w:t>
      </w:r>
      <w:r>
        <w:rPr>
          <w:rtl/>
        </w:rPr>
        <w:tab/>
      </w:r>
      <w:proofErr w:type="spellStart"/>
      <w:r>
        <w:rPr>
          <w:rFonts w:hint="cs"/>
          <w:rtl/>
        </w:rPr>
        <w:t>הכל</w:t>
      </w:r>
      <w:proofErr w:type="spellEnd"/>
      <w:r>
        <w:rPr>
          <w:rFonts w:hint="cs"/>
          <w:rtl/>
        </w:rPr>
        <w:t xml:space="preserve"> כמבואר בתורות "נוגע ואינו נוגע" ו"געגועים נענועים שעשועים" בשער ד.</w:t>
      </w:r>
    </w:p>
  </w:endnote>
  <w:endnote w:id="22">
    <w:p w:rsidR="0063303A" w:rsidRDefault="0063303A" w:rsidP="0063303A">
      <w:pPr>
        <w:pStyle w:val="a6"/>
        <w:rPr>
          <w:rFonts w:hint="cs"/>
          <w:rtl/>
        </w:rPr>
      </w:pPr>
      <w:r>
        <w:rPr>
          <w:rtl/>
        </w:rPr>
        <w:tab/>
      </w:r>
      <w:r w:rsidRPr="004377AB">
        <w:rPr>
          <w:rtl/>
        </w:rPr>
        <w:endnoteRef/>
      </w:r>
      <w:r>
        <w:rPr>
          <w:rtl/>
        </w:rPr>
        <w:t>.</w:t>
      </w:r>
      <w:r>
        <w:rPr>
          <w:rtl/>
        </w:rPr>
        <w:tab/>
      </w:r>
      <w:r>
        <w:rPr>
          <w:rFonts w:hint="cs"/>
          <w:rtl/>
        </w:rPr>
        <w:t>וראה בזה גם מאמר "טהרת המשפחה" בספר ברית הנישואין (ובפרט עמ' פה-פח שם).</w:t>
      </w:r>
    </w:p>
  </w:endnote>
  <w:endnote w:id="23">
    <w:p w:rsidR="0063303A" w:rsidRDefault="0063303A" w:rsidP="0063303A">
      <w:pPr>
        <w:pStyle w:val="a6"/>
        <w:rPr>
          <w:rFonts w:hint="cs"/>
          <w:rtl/>
        </w:rPr>
      </w:pPr>
      <w:r>
        <w:rPr>
          <w:rtl/>
        </w:rPr>
        <w:tab/>
      </w:r>
      <w:r w:rsidRPr="004377AB">
        <w:rPr>
          <w:rtl/>
        </w:rPr>
        <w:endnoteRef/>
      </w:r>
      <w:r>
        <w:rPr>
          <w:rtl/>
        </w:rPr>
        <w:t>.</w:t>
      </w:r>
      <w:r>
        <w:rPr>
          <w:rtl/>
        </w:rPr>
        <w:tab/>
      </w:r>
      <w:r>
        <w:rPr>
          <w:rFonts w:hint="cs"/>
          <w:rtl/>
        </w:rPr>
        <w:t>וראה בסוף התורה "נוגע ואינו נוגע" בשער הקודם כי כל הנגיעה הנכונה שייכת לתיקון הדעת.</w:t>
      </w:r>
    </w:p>
  </w:endnote>
  <w:endnote w:id="24">
    <w:p w:rsidR="0063303A" w:rsidRDefault="0063303A" w:rsidP="0063303A">
      <w:pPr>
        <w:pStyle w:val="a6"/>
        <w:rPr>
          <w:rFonts w:hint="cs"/>
          <w:rtl/>
        </w:rPr>
      </w:pPr>
      <w:r>
        <w:rPr>
          <w:rtl/>
        </w:rPr>
        <w:tab/>
      </w:r>
      <w:r w:rsidRPr="004377AB">
        <w:rPr>
          <w:rtl/>
        </w:rPr>
        <w:endnoteRef/>
      </w:r>
      <w:r>
        <w:rPr>
          <w:rtl/>
        </w:rPr>
        <w:t>.</w:t>
      </w:r>
      <w:r>
        <w:rPr>
          <w:rtl/>
        </w:rPr>
        <w:tab/>
      </w:r>
      <w:r>
        <w:rPr>
          <w:rFonts w:hint="cs"/>
          <w:rtl/>
        </w:rPr>
        <w:t xml:space="preserve">ראה גם יין משמח </w:t>
      </w:r>
      <w:proofErr w:type="spellStart"/>
      <w:r>
        <w:rPr>
          <w:rFonts w:hint="cs"/>
          <w:rtl/>
        </w:rPr>
        <w:t>ח"ב</w:t>
      </w:r>
      <w:proofErr w:type="spellEnd"/>
      <w:r>
        <w:rPr>
          <w:rFonts w:hint="cs"/>
          <w:rtl/>
        </w:rPr>
        <w:t xml:space="preserve"> שער שני בתורה "יחוד היין" (ועוד ביאור פנימי בזה בספר בעתה </w:t>
      </w:r>
      <w:proofErr w:type="spellStart"/>
      <w:r>
        <w:rPr>
          <w:rFonts w:hint="cs"/>
          <w:rtl/>
        </w:rPr>
        <w:t>אחישנה</w:t>
      </w:r>
      <w:proofErr w:type="spellEnd"/>
      <w:r>
        <w:rPr>
          <w:rFonts w:hint="cs"/>
          <w:rtl/>
        </w:rPr>
        <w:t xml:space="preserve"> עמ' </w:t>
      </w:r>
      <w:proofErr w:type="spellStart"/>
      <w:r>
        <w:rPr>
          <w:rFonts w:hint="cs"/>
          <w:rtl/>
        </w:rPr>
        <w:t>שו</w:t>
      </w:r>
      <w:proofErr w:type="spellEnd"/>
      <w:r>
        <w:rPr>
          <w:rFonts w:hint="cs"/>
          <w:rtl/>
        </w:rPr>
        <w:t xml:space="preserve">-שי, ובפרט שם הערה עט, וראה גם מעין גנים שמות הערה </w:t>
      </w:r>
      <w:proofErr w:type="spellStart"/>
      <w:r>
        <w:rPr>
          <w:rFonts w:hint="cs"/>
          <w:rtl/>
        </w:rPr>
        <w:t>כז</w:t>
      </w:r>
      <w:proofErr w:type="spellEnd"/>
      <w:r>
        <w:rPr>
          <w:rFonts w:hint="cs"/>
          <w:rtl/>
        </w:rPr>
        <w:t xml:space="preserve"> ובכללות הדברים שם).</w:t>
      </w:r>
    </w:p>
  </w:endnote>
  <w:endnote w:id="25">
    <w:p w:rsidR="0063303A" w:rsidRDefault="0063303A" w:rsidP="0063303A">
      <w:pPr>
        <w:pStyle w:val="a6"/>
        <w:rPr>
          <w:rFonts w:hint="cs"/>
          <w:rtl/>
        </w:rPr>
      </w:pPr>
      <w:r>
        <w:rPr>
          <w:rtl/>
        </w:rPr>
        <w:tab/>
      </w:r>
      <w:r w:rsidRPr="004377AB">
        <w:rPr>
          <w:rtl/>
        </w:rPr>
        <w:endnoteRef/>
      </w:r>
      <w:r>
        <w:rPr>
          <w:rtl/>
        </w:rPr>
        <w:t>.</w:t>
      </w:r>
      <w:r>
        <w:rPr>
          <w:rtl/>
        </w:rPr>
        <w:tab/>
      </w:r>
      <w:r>
        <w:rPr>
          <w:rFonts w:hint="cs"/>
          <w:rtl/>
        </w:rPr>
        <w:t>בראשית ד, א.</w:t>
      </w:r>
    </w:p>
  </w:endnote>
  <w:endnote w:id="26">
    <w:p w:rsidR="0063303A" w:rsidRDefault="0063303A" w:rsidP="0063303A">
      <w:pPr>
        <w:pStyle w:val="a6"/>
        <w:rPr>
          <w:rFonts w:hint="cs"/>
        </w:rPr>
      </w:pPr>
      <w:r>
        <w:rPr>
          <w:rtl/>
        </w:rPr>
        <w:tab/>
      </w:r>
      <w:r w:rsidRPr="004377AB">
        <w:rPr>
          <w:rtl/>
        </w:rPr>
        <w:endnoteRef/>
      </w:r>
      <w:r>
        <w:rPr>
          <w:rtl/>
        </w:rPr>
        <w:t>.</w:t>
      </w:r>
      <w:r>
        <w:rPr>
          <w:rtl/>
        </w:rPr>
        <w:tab/>
      </w:r>
      <w:proofErr w:type="spellStart"/>
      <w:r>
        <w:rPr>
          <w:rFonts w:hint="cs"/>
          <w:rtl/>
        </w:rPr>
        <w:t>תנחומא</w:t>
      </w:r>
      <w:proofErr w:type="spellEnd"/>
      <w:r>
        <w:rPr>
          <w:rFonts w:hint="cs"/>
          <w:rtl/>
        </w:rPr>
        <w:t xml:space="preserve"> וירא </w:t>
      </w:r>
      <w:proofErr w:type="spellStart"/>
      <w:r>
        <w:rPr>
          <w:rFonts w:hint="cs"/>
          <w:rtl/>
        </w:rPr>
        <w:t>כב</w:t>
      </w:r>
      <w:proofErr w:type="spellEnd"/>
      <w:r>
        <w:rPr>
          <w:rFonts w:hint="cs"/>
          <w:rtl/>
        </w:rPr>
        <w:t>. שבת לג, ב.</w:t>
      </w:r>
    </w:p>
  </w:endnote>
  <w:endnote w:id="27">
    <w:p w:rsidR="0063303A" w:rsidRDefault="0063303A" w:rsidP="0063303A">
      <w:pPr>
        <w:pStyle w:val="a6"/>
        <w:rPr>
          <w:rFonts w:hint="cs"/>
          <w:rtl/>
        </w:rPr>
      </w:pPr>
      <w:r>
        <w:rPr>
          <w:rtl/>
        </w:rPr>
        <w:tab/>
      </w:r>
      <w:r w:rsidRPr="004377AB">
        <w:rPr>
          <w:rtl/>
        </w:rPr>
        <w:endnoteRef/>
      </w:r>
      <w:r>
        <w:rPr>
          <w:rtl/>
        </w:rPr>
        <w:t>.</w:t>
      </w:r>
      <w:r>
        <w:rPr>
          <w:rtl/>
        </w:rPr>
        <w:tab/>
      </w:r>
      <w:r>
        <w:rPr>
          <w:rFonts w:hint="cs"/>
          <w:rtl/>
        </w:rPr>
        <w:t>אבות פ"ה, מ"כ. ראה על דימוי הנשר בשער ד, בפרט בתורות "כנשר יעיר קנו" ו"ילד שעשועים".</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D18" w:rsidRDefault="00995D18" w:rsidP="0063303A">
      <w:pPr>
        <w:spacing w:after="0" w:line="240" w:lineRule="auto"/>
      </w:pPr>
      <w:r>
        <w:separator/>
      </w:r>
    </w:p>
  </w:footnote>
  <w:footnote w:type="continuationSeparator" w:id="0">
    <w:p w:rsidR="00995D18" w:rsidRDefault="00995D18" w:rsidP="006330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33F"/>
    <w:rsid w:val="00061E65"/>
    <w:rsid w:val="0010633F"/>
    <w:rsid w:val="0063303A"/>
    <w:rsid w:val="00995D18"/>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63303A"/>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63303A"/>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63303A"/>
    <w:rPr>
      <w:rFonts w:ascii="DF Calligraphic Ornaments LET" w:eastAsia="Times New Roman" w:hAnsi="DF Calligraphic Ornaments LET" w:cs="Guttman Soncino"/>
      <w:noProof/>
      <w:spacing w:val="20"/>
      <w:w w:val="90"/>
      <w:kern w:val="28"/>
      <w:sz w:val="44"/>
      <w:szCs w:val="46"/>
    </w:rPr>
  </w:style>
  <w:style w:type="paragraph" w:styleId="a3">
    <w:name w:val="Quote"/>
    <w:basedOn w:val="a"/>
    <w:link w:val="a4"/>
    <w:qFormat/>
    <w:rsid w:val="0063303A"/>
    <w:pPr>
      <w:spacing w:line="340" w:lineRule="exact"/>
      <w:ind w:left="907"/>
      <w:contextualSpacing/>
    </w:pPr>
    <w:rPr>
      <w:rFonts w:cs="Guttman Soncino"/>
      <w:noProof/>
      <w:snapToGrid w:val="0"/>
      <w:sz w:val="23"/>
      <w:szCs w:val="22"/>
      <w:lang w:eastAsia="en-US"/>
    </w:rPr>
  </w:style>
  <w:style w:type="character" w:customStyle="1" w:styleId="a4">
    <w:name w:val="ציטוט תו"/>
    <w:basedOn w:val="a0"/>
    <w:link w:val="a3"/>
    <w:rsid w:val="0063303A"/>
    <w:rPr>
      <w:rFonts w:ascii="Times New Roman" w:eastAsia="Times New Roman" w:hAnsi="Times New Roman" w:cs="Guttman Soncino"/>
      <w:noProof/>
      <w:snapToGrid w:val="0"/>
      <w:sz w:val="23"/>
    </w:rPr>
  </w:style>
  <w:style w:type="character" w:customStyle="1" w:styleId="a5">
    <w:name w:val="מרים"/>
    <w:basedOn w:val="a0"/>
    <w:rsid w:val="0063303A"/>
    <w:rPr>
      <w:rFonts w:cs="MiriamMFO"/>
      <w:w w:val="100"/>
      <w:sz w:val="21"/>
      <w:szCs w:val="23"/>
    </w:rPr>
  </w:style>
  <w:style w:type="paragraph" w:styleId="a6">
    <w:name w:val="endnote text"/>
    <w:aliases w:val="Endnote Text"/>
    <w:basedOn w:val="a"/>
    <w:link w:val="a7"/>
    <w:semiHidden/>
    <w:rsid w:val="0063303A"/>
    <w:pPr>
      <w:tabs>
        <w:tab w:val="right" w:pos="266"/>
        <w:tab w:val="left" w:pos="340"/>
      </w:tabs>
      <w:spacing w:after="20" w:line="260" w:lineRule="exact"/>
      <w:ind w:left="340" w:hanging="340"/>
    </w:pPr>
    <w:rPr>
      <w:sz w:val="20"/>
      <w:szCs w:val="23"/>
    </w:rPr>
  </w:style>
  <w:style w:type="character" w:customStyle="1" w:styleId="a7">
    <w:name w:val="טקסט הערת סיום תו"/>
    <w:basedOn w:val="a0"/>
    <w:link w:val="a6"/>
    <w:semiHidden/>
    <w:rsid w:val="0063303A"/>
    <w:rPr>
      <w:rFonts w:ascii="Times New Roman" w:eastAsia="Times New Roman" w:hAnsi="Times New Roman" w:cs="FrankRuehl"/>
      <w:sz w:val="20"/>
      <w:szCs w:val="23"/>
      <w:lang w:eastAsia="he-IL"/>
    </w:rPr>
  </w:style>
  <w:style w:type="character" w:styleId="a8">
    <w:name w:val="endnote reference"/>
    <w:aliases w:val="Endnote Reference"/>
    <w:basedOn w:val="a9"/>
    <w:semiHidden/>
    <w:rsid w:val="0063303A"/>
    <w:rPr>
      <w:noProof/>
      <w:position w:val="-4"/>
      <w:szCs w:val="27"/>
      <w:vertAlign w:val="superscript"/>
    </w:rPr>
  </w:style>
  <w:style w:type="paragraph" w:customStyle="1" w:styleId="aa">
    <w:name w:val="פתיח תו"/>
    <w:basedOn w:val="a"/>
    <w:link w:val="ab"/>
    <w:rsid w:val="0063303A"/>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b">
    <w:name w:val="פתיח תו תו"/>
    <w:basedOn w:val="a0"/>
    <w:link w:val="aa"/>
    <w:rsid w:val="0063303A"/>
    <w:rPr>
      <w:rFonts w:ascii="Times New Roman" w:eastAsia="Times New Roman" w:hAnsi="Times New Roman" w:cs="Guttman Soncino"/>
      <w:b/>
      <w:bCs/>
      <w:color w:val="808080"/>
      <w:position w:val="-5"/>
      <w:sz w:val="85"/>
      <w:szCs w:val="85"/>
      <w:lang w:eastAsia="he-IL"/>
    </w:rPr>
  </w:style>
  <w:style w:type="character" w:styleId="a9">
    <w:name w:val="footnote reference"/>
    <w:basedOn w:val="a0"/>
    <w:uiPriority w:val="99"/>
    <w:semiHidden/>
    <w:unhideWhenUsed/>
    <w:rsid w:val="006330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63303A"/>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63303A"/>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63303A"/>
    <w:rPr>
      <w:rFonts w:ascii="DF Calligraphic Ornaments LET" w:eastAsia="Times New Roman" w:hAnsi="DF Calligraphic Ornaments LET" w:cs="Guttman Soncino"/>
      <w:noProof/>
      <w:spacing w:val="20"/>
      <w:w w:val="90"/>
      <w:kern w:val="28"/>
      <w:sz w:val="44"/>
      <w:szCs w:val="46"/>
    </w:rPr>
  </w:style>
  <w:style w:type="paragraph" w:styleId="a3">
    <w:name w:val="Quote"/>
    <w:basedOn w:val="a"/>
    <w:link w:val="a4"/>
    <w:qFormat/>
    <w:rsid w:val="0063303A"/>
    <w:pPr>
      <w:spacing w:line="340" w:lineRule="exact"/>
      <w:ind w:left="907"/>
      <w:contextualSpacing/>
    </w:pPr>
    <w:rPr>
      <w:rFonts w:cs="Guttman Soncino"/>
      <w:noProof/>
      <w:snapToGrid w:val="0"/>
      <w:sz w:val="23"/>
      <w:szCs w:val="22"/>
      <w:lang w:eastAsia="en-US"/>
    </w:rPr>
  </w:style>
  <w:style w:type="character" w:customStyle="1" w:styleId="a4">
    <w:name w:val="ציטוט תו"/>
    <w:basedOn w:val="a0"/>
    <w:link w:val="a3"/>
    <w:rsid w:val="0063303A"/>
    <w:rPr>
      <w:rFonts w:ascii="Times New Roman" w:eastAsia="Times New Roman" w:hAnsi="Times New Roman" w:cs="Guttman Soncino"/>
      <w:noProof/>
      <w:snapToGrid w:val="0"/>
      <w:sz w:val="23"/>
    </w:rPr>
  </w:style>
  <w:style w:type="character" w:customStyle="1" w:styleId="a5">
    <w:name w:val="מרים"/>
    <w:basedOn w:val="a0"/>
    <w:rsid w:val="0063303A"/>
    <w:rPr>
      <w:rFonts w:cs="MiriamMFO"/>
      <w:w w:val="100"/>
      <w:sz w:val="21"/>
      <w:szCs w:val="23"/>
    </w:rPr>
  </w:style>
  <w:style w:type="paragraph" w:styleId="a6">
    <w:name w:val="endnote text"/>
    <w:aliases w:val="Endnote Text"/>
    <w:basedOn w:val="a"/>
    <w:link w:val="a7"/>
    <w:semiHidden/>
    <w:rsid w:val="0063303A"/>
    <w:pPr>
      <w:tabs>
        <w:tab w:val="right" w:pos="266"/>
        <w:tab w:val="left" w:pos="340"/>
      </w:tabs>
      <w:spacing w:after="20" w:line="260" w:lineRule="exact"/>
      <w:ind w:left="340" w:hanging="340"/>
    </w:pPr>
    <w:rPr>
      <w:sz w:val="20"/>
      <w:szCs w:val="23"/>
    </w:rPr>
  </w:style>
  <w:style w:type="character" w:customStyle="1" w:styleId="a7">
    <w:name w:val="טקסט הערת סיום תו"/>
    <w:basedOn w:val="a0"/>
    <w:link w:val="a6"/>
    <w:semiHidden/>
    <w:rsid w:val="0063303A"/>
    <w:rPr>
      <w:rFonts w:ascii="Times New Roman" w:eastAsia="Times New Roman" w:hAnsi="Times New Roman" w:cs="FrankRuehl"/>
      <w:sz w:val="20"/>
      <w:szCs w:val="23"/>
      <w:lang w:eastAsia="he-IL"/>
    </w:rPr>
  </w:style>
  <w:style w:type="character" w:styleId="a8">
    <w:name w:val="endnote reference"/>
    <w:aliases w:val="Endnote Reference"/>
    <w:basedOn w:val="a9"/>
    <w:semiHidden/>
    <w:rsid w:val="0063303A"/>
    <w:rPr>
      <w:noProof/>
      <w:position w:val="-4"/>
      <w:szCs w:val="27"/>
      <w:vertAlign w:val="superscript"/>
    </w:rPr>
  </w:style>
  <w:style w:type="paragraph" w:customStyle="1" w:styleId="aa">
    <w:name w:val="פתיח תו"/>
    <w:basedOn w:val="a"/>
    <w:link w:val="ab"/>
    <w:rsid w:val="0063303A"/>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b">
    <w:name w:val="פתיח תו תו"/>
    <w:basedOn w:val="a0"/>
    <w:link w:val="aa"/>
    <w:rsid w:val="0063303A"/>
    <w:rPr>
      <w:rFonts w:ascii="Times New Roman" w:eastAsia="Times New Roman" w:hAnsi="Times New Roman" w:cs="Guttman Soncino"/>
      <w:b/>
      <w:bCs/>
      <w:color w:val="808080"/>
      <w:position w:val="-5"/>
      <w:sz w:val="85"/>
      <w:szCs w:val="85"/>
      <w:lang w:eastAsia="he-IL"/>
    </w:rPr>
  </w:style>
  <w:style w:type="character" w:styleId="a9">
    <w:name w:val="footnote reference"/>
    <w:basedOn w:val="a0"/>
    <w:uiPriority w:val="99"/>
    <w:semiHidden/>
    <w:unhideWhenUsed/>
    <w:rsid w:val="006330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789</Words>
  <Characters>3950</Characters>
  <Application>Microsoft Office Word</Application>
  <DocSecurity>0</DocSecurity>
  <Lines>32</Lines>
  <Paragraphs>9</Paragraphs>
  <ScaleCrop>false</ScaleCrop>
  <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2017-08-15T07:23:00Z</dcterms:created>
  <dcterms:modified xsi:type="dcterms:W3CDTF">2017-08-15T07:24:00Z</dcterms:modified>
</cp:coreProperties>
</file>