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F1B" w:rsidRPr="00B46B4B" w:rsidRDefault="00110F1B" w:rsidP="00110F1B">
      <w:pPr>
        <w:pStyle w:val="2"/>
        <w:rPr>
          <w:rFonts w:hint="cs"/>
          <w:rtl/>
        </w:rPr>
      </w:pPr>
      <w:bookmarkStart w:id="0" w:name="_Toc188281738"/>
      <w:bookmarkStart w:id="1" w:name="_Ref188282063"/>
      <w:r w:rsidRPr="00B46B4B">
        <w:rPr>
          <w:rFonts w:hint="cs"/>
          <w:rtl/>
        </w:rPr>
        <w:t>ארבעה זיווגים</w:t>
      </w:r>
      <w:bookmarkEnd w:id="0"/>
      <w:bookmarkEnd w:id="1"/>
    </w:p>
    <w:p w:rsidR="00110F1B" w:rsidRPr="00EC3D1D" w:rsidRDefault="00110F1B" w:rsidP="00110F1B">
      <w:pPr>
        <w:keepNext/>
        <w:framePr w:dropCap="drop" w:lines="2" w:hSpace="57" w:wrap="around" w:vAnchor="text" w:hAnchor="text" w:xAlign="right"/>
        <w:spacing w:after="0" w:line="760" w:lineRule="exact"/>
        <w:textAlignment w:val="baseline"/>
        <w:rPr>
          <w:rStyle w:val="ac"/>
          <w:rtl/>
        </w:rPr>
      </w:pPr>
      <w:r w:rsidRPr="00EC3D1D">
        <w:rPr>
          <w:rStyle w:val="ac"/>
          <w:rFonts w:hint="cs"/>
          <w:rtl/>
        </w:rPr>
        <w:t>א</w:t>
      </w:r>
    </w:p>
    <w:p w:rsidR="00110F1B" w:rsidRPr="00B46B4B" w:rsidRDefault="00110F1B" w:rsidP="00110F1B">
      <w:pPr>
        <w:rPr>
          <w:rFonts w:hint="cs"/>
          <w:rtl/>
        </w:rPr>
      </w:pPr>
      <w:r w:rsidRPr="00B46B4B">
        <w:rPr>
          <w:rFonts w:hint="cs"/>
          <w:rtl/>
        </w:rPr>
        <w:t xml:space="preserve">ת ארבעת לשונות האהבה בהן מכנה החתן את כלתו בשיר השירים </w:t>
      </w:r>
      <w:r w:rsidRPr="00B46B4B">
        <w:rPr>
          <w:rtl/>
        </w:rPr>
        <w:t>–</w:t>
      </w:r>
      <w:r w:rsidRPr="00B46B4B">
        <w:rPr>
          <w:rFonts w:hint="cs"/>
          <w:rtl/>
        </w:rPr>
        <w:t xml:space="preserve"> "</w:t>
      </w:r>
      <w:proofErr w:type="spellStart"/>
      <w:r w:rsidRPr="00B46B4B">
        <w:rPr>
          <w:rFonts w:hint="cs"/>
          <w:rtl/>
        </w:rPr>
        <w:t>אח</w:t>
      </w:r>
      <w:r w:rsidRPr="009E0F14">
        <w:rPr>
          <w:rFonts w:hint="cs"/>
          <w:spacing w:val="-14"/>
          <w:rtl/>
        </w:rPr>
        <w:t>ֹ</w:t>
      </w:r>
      <w:r w:rsidRPr="006C37A2">
        <w:rPr>
          <w:rFonts w:hint="cs"/>
          <w:spacing w:val="-6"/>
          <w:rtl/>
        </w:rPr>
        <w:t>ת</w:t>
      </w:r>
      <w:r w:rsidRPr="00B46B4B">
        <w:rPr>
          <w:rFonts w:hint="cs"/>
          <w:rtl/>
        </w:rPr>
        <w:t>י</w:t>
      </w:r>
      <w:proofErr w:type="spellEnd"/>
      <w:r w:rsidRPr="00B46B4B">
        <w:rPr>
          <w:rFonts w:hint="cs"/>
          <w:rtl/>
        </w:rPr>
        <w:t xml:space="preserve"> רעיתי יונתי </w:t>
      </w:r>
      <w:proofErr w:type="spellStart"/>
      <w:r w:rsidRPr="00B46B4B">
        <w:rPr>
          <w:rFonts w:hint="cs"/>
          <w:rtl/>
        </w:rPr>
        <w:t>תמתי</w:t>
      </w:r>
      <w:proofErr w:type="spellEnd"/>
      <w:r w:rsidRPr="00B46B4B">
        <w:rPr>
          <w:rFonts w:hint="cs"/>
          <w:rtl/>
        </w:rPr>
        <w:t>"</w:t>
      </w:r>
      <w:r w:rsidRPr="00C37DFC">
        <w:rPr>
          <w:rStyle w:val="a8"/>
          <w:rtl/>
        </w:rPr>
        <w:endnoteReference w:id="1"/>
      </w:r>
      <w:r w:rsidRPr="00B46B4B">
        <w:rPr>
          <w:rFonts w:hint="cs"/>
          <w:rtl/>
        </w:rPr>
        <w:t xml:space="preserve"> </w:t>
      </w:r>
      <w:r w:rsidRPr="00B46B4B">
        <w:rPr>
          <w:rtl/>
        </w:rPr>
        <w:t>–</w:t>
      </w:r>
      <w:r w:rsidRPr="00B46B4B">
        <w:rPr>
          <w:rFonts w:hint="cs"/>
          <w:rtl/>
        </w:rPr>
        <w:t xml:space="preserve"> מכוון המדרש</w:t>
      </w:r>
      <w:r w:rsidRPr="00C37DFC">
        <w:rPr>
          <w:rStyle w:val="a8"/>
          <w:rtl/>
        </w:rPr>
        <w:endnoteReference w:id="2"/>
      </w:r>
      <w:r w:rsidRPr="00B46B4B">
        <w:rPr>
          <w:rFonts w:hint="cs"/>
          <w:rtl/>
        </w:rPr>
        <w:t xml:space="preserve"> לארבעה שלבים בביטוי הקשר של עם ישראל לה' בתהליך יציאת מצרים:</w:t>
      </w:r>
    </w:p>
    <w:p w:rsidR="00110F1B" w:rsidRPr="00B46B4B" w:rsidRDefault="00110F1B" w:rsidP="00110F1B">
      <w:pPr>
        <w:pStyle w:val="a3"/>
        <w:rPr>
          <w:rFonts w:hint="cs"/>
          <w:rtl/>
        </w:rPr>
      </w:pPr>
      <w:r w:rsidRPr="00B46B4B">
        <w:rPr>
          <w:rFonts w:hint="cs"/>
          <w:rtl/>
        </w:rPr>
        <w:t>"</w:t>
      </w:r>
      <w:r w:rsidRPr="00B46B4B">
        <w:rPr>
          <w:rtl/>
        </w:rPr>
        <w:t>אח</w:t>
      </w:r>
      <w:r w:rsidRPr="00B46B4B">
        <w:rPr>
          <w:rFonts w:hint="cs"/>
          <w:rtl/>
        </w:rPr>
        <w:t>ו</w:t>
      </w:r>
      <w:r w:rsidRPr="00B46B4B">
        <w:rPr>
          <w:rtl/>
        </w:rPr>
        <w:t>תי</w:t>
      </w:r>
      <w:r w:rsidRPr="00B46B4B">
        <w:rPr>
          <w:rFonts w:hint="cs"/>
          <w:rtl/>
        </w:rPr>
        <w:t>",</w:t>
      </w:r>
      <w:r w:rsidRPr="002F1585">
        <w:rPr>
          <w:rFonts w:hint="cs"/>
          <w:spacing w:val="-23"/>
          <w:rtl/>
        </w:rPr>
        <w:t xml:space="preserve"> </w:t>
      </w:r>
      <w:r w:rsidRPr="00B46B4B">
        <w:rPr>
          <w:rtl/>
        </w:rPr>
        <w:t>שנתאחו</w:t>
      </w:r>
      <w:r w:rsidRPr="002F1585">
        <w:rPr>
          <w:spacing w:val="-23"/>
          <w:rtl/>
        </w:rPr>
        <w:t xml:space="preserve"> </w:t>
      </w:r>
      <w:r w:rsidRPr="00B46B4B">
        <w:rPr>
          <w:rtl/>
        </w:rPr>
        <w:t>לי</w:t>
      </w:r>
      <w:r w:rsidRPr="002F1585">
        <w:rPr>
          <w:spacing w:val="-23"/>
          <w:rtl/>
        </w:rPr>
        <w:t xml:space="preserve"> </w:t>
      </w:r>
      <w:r w:rsidRPr="00B46B4B">
        <w:rPr>
          <w:rtl/>
        </w:rPr>
        <w:t>במצרים</w:t>
      </w:r>
      <w:r w:rsidRPr="002F1585">
        <w:rPr>
          <w:spacing w:val="-23"/>
          <w:rtl/>
        </w:rPr>
        <w:t xml:space="preserve"> </w:t>
      </w:r>
      <w:r w:rsidRPr="00B46B4B">
        <w:rPr>
          <w:rtl/>
        </w:rPr>
        <w:t>בשתי</w:t>
      </w:r>
      <w:r w:rsidRPr="002F1585">
        <w:rPr>
          <w:spacing w:val="-23"/>
          <w:rtl/>
        </w:rPr>
        <w:t xml:space="preserve"> </w:t>
      </w:r>
      <w:r w:rsidRPr="00B46B4B">
        <w:rPr>
          <w:rtl/>
        </w:rPr>
        <w:t>מצות</w:t>
      </w:r>
      <w:r w:rsidRPr="00B46B4B">
        <w:rPr>
          <w:rFonts w:hint="cs"/>
          <w:rtl/>
        </w:rPr>
        <w:t>,</w:t>
      </w:r>
      <w:r w:rsidRPr="002F1585">
        <w:rPr>
          <w:spacing w:val="-23"/>
          <w:rtl/>
        </w:rPr>
        <w:t xml:space="preserve"> </w:t>
      </w:r>
      <w:r w:rsidRPr="00B46B4B">
        <w:rPr>
          <w:rtl/>
        </w:rPr>
        <w:t>בדם</w:t>
      </w:r>
      <w:r w:rsidRPr="002F1585">
        <w:rPr>
          <w:spacing w:val="-23"/>
          <w:rtl/>
        </w:rPr>
        <w:t xml:space="preserve"> </w:t>
      </w:r>
      <w:r w:rsidRPr="00B46B4B">
        <w:rPr>
          <w:rtl/>
        </w:rPr>
        <w:t>הפסח</w:t>
      </w:r>
      <w:r w:rsidRPr="002F1585">
        <w:rPr>
          <w:spacing w:val="-23"/>
          <w:rtl/>
        </w:rPr>
        <w:t xml:space="preserve"> </w:t>
      </w:r>
      <w:r w:rsidRPr="00B46B4B">
        <w:rPr>
          <w:rtl/>
        </w:rPr>
        <w:t>ובדם</w:t>
      </w:r>
      <w:r w:rsidRPr="002F1585">
        <w:rPr>
          <w:spacing w:val="-23"/>
          <w:rtl/>
        </w:rPr>
        <w:t xml:space="preserve"> </w:t>
      </w:r>
      <w:r w:rsidRPr="00B46B4B">
        <w:rPr>
          <w:rtl/>
        </w:rPr>
        <w:t>המילה</w:t>
      </w:r>
      <w:r w:rsidRPr="00B46B4B">
        <w:rPr>
          <w:rFonts w:hint="cs"/>
          <w:rtl/>
        </w:rPr>
        <w:t>,</w:t>
      </w:r>
      <w:r w:rsidRPr="002F1585">
        <w:rPr>
          <w:spacing w:val="-23"/>
          <w:rtl/>
        </w:rPr>
        <w:t xml:space="preserve"> </w:t>
      </w:r>
      <w:r w:rsidRPr="00B46B4B">
        <w:rPr>
          <w:rtl/>
        </w:rPr>
        <w:t>ה</w:t>
      </w:r>
      <w:r w:rsidRPr="00B46B4B">
        <w:rPr>
          <w:rFonts w:hint="cs"/>
          <w:rtl/>
        </w:rPr>
        <w:t>דא</w:t>
      </w:r>
      <w:r w:rsidRPr="002F1585">
        <w:rPr>
          <w:rFonts w:hint="cs"/>
          <w:spacing w:val="-23"/>
          <w:rtl/>
        </w:rPr>
        <w:t xml:space="preserve"> </w:t>
      </w:r>
      <w:r w:rsidRPr="00B46B4B">
        <w:rPr>
          <w:rFonts w:hint="cs"/>
          <w:rtl/>
        </w:rPr>
        <w:t>הוא</w:t>
      </w:r>
      <w:r w:rsidRPr="002F1585">
        <w:rPr>
          <w:rFonts w:hint="cs"/>
          <w:spacing w:val="-23"/>
          <w:rtl/>
        </w:rPr>
        <w:t xml:space="preserve"> </w:t>
      </w:r>
      <w:r w:rsidRPr="00B46B4B">
        <w:rPr>
          <w:rFonts w:hint="cs"/>
          <w:rtl/>
        </w:rPr>
        <w:t>דכתיב</w:t>
      </w:r>
      <w:r w:rsidRPr="00070891">
        <w:rPr>
          <w:rStyle w:val="a8"/>
          <w:position w:val="-3"/>
          <w:szCs w:val="23"/>
          <w:rtl/>
        </w:rPr>
        <w:endnoteReference w:id="3"/>
      </w:r>
      <w:r w:rsidRPr="002F1585">
        <w:rPr>
          <w:spacing w:val="-23"/>
          <w:rtl/>
        </w:rPr>
        <w:t xml:space="preserve"> </w:t>
      </w:r>
      <w:r w:rsidRPr="00B46B4B">
        <w:rPr>
          <w:rFonts w:hint="cs"/>
          <w:rtl/>
        </w:rPr>
        <w:t>"</w:t>
      </w:r>
      <w:r w:rsidRPr="00B46B4B">
        <w:rPr>
          <w:rtl/>
        </w:rPr>
        <w:t>ואעבור</w:t>
      </w:r>
      <w:r w:rsidRPr="002F1585">
        <w:rPr>
          <w:spacing w:val="-23"/>
          <w:rtl/>
        </w:rPr>
        <w:t xml:space="preserve"> </w:t>
      </w:r>
      <w:r w:rsidRPr="00B46B4B">
        <w:rPr>
          <w:rtl/>
        </w:rPr>
        <w:t>עליך</w:t>
      </w:r>
      <w:r w:rsidRPr="002F1585">
        <w:rPr>
          <w:spacing w:val="-23"/>
          <w:rtl/>
        </w:rPr>
        <w:t xml:space="preserve"> </w:t>
      </w:r>
      <w:r w:rsidRPr="00B46B4B">
        <w:rPr>
          <w:rtl/>
        </w:rPr>
        <w:t>ואראך</w:t>
      </w:r>
      <w:r w:rsidRPr="002F1585">
        <w:rPr>
          <w:spacing w:val="-23"/>
          <w:rtl/>
        </w:rPr>
        <w:t xml:space="preserve"> </w:t>
      </w:r>
      <w:r w:rsidRPr="00B46B4B">
        <w:rPr>
          <w:rtl/>
        </w:rPr>
        <w:t>מתבוססת</w:t>
      </w:r>
      <w:r w:rsidRPr="002F1585">
        <w:rPr>
          <w:spacing w:val="-23"/>
          <w:rtl/>
        </w:rPr>
        <w:t xml:space="preserve"> </w:t>
      </w:r>
      <w:r w:rsidRPr="00B46B4B">
        <w:rPr>
          <w:rtl/>
        </w:rPr>
        <w:t>בדמיך</w:t>
      </w:r>
      <w:r w:rsidRPr="002F1585">
        <w:rPr>
          <w:spacing w:val="-23"/>
          <w:rtl/>
        </w:rPr>
        <w:t xml:space="preserve"> </w:t>
      </w:r>
      <w:r w:rsidRPr="00B46B4B">
        <w:rPr>
          <w:rtl/>
        </w:rPr>
        <w:t>ואומר</w:t>
      </w:r>
      <w:r w:rsidRPr="002F1585">
        <w:rPr>
          <w:spacing w:val="-23"/>
          <w:rtl/>
        </w:rPr>
        <w:t xml:space="preserve"> </w:t>
      </w:r>
      <w:r w:rsidRPr="00B46B4B">
        <w:rPr>
          <w:rtl/>
        </w:rPr>
        <w:t>לך</w:t>
      </w:r>
      <w:r w:rsidRPr="002F1585">
        <w:rPr>
          <w:spacing w:val="-23"/>
          <w:rtl/>
        </w:rPr>
        <w:t xml:space="preserve"> </w:t>
      </w:r>
      <w:r w:rsidRPr="00B46B4B">
        <w:rPr>
          <w:rtl/>
        </w:rPr>
        <w:t>בדמיך</w:t>
      </w:r>
      <w:r w:rsidRPr="002F1585">
        <w:rPr>
          <w:spacing w:val="-23"/>
          <w:rtl/>
        </w:rPr>
        <w:t xml:space="preserve"> </w:t>
      </w:r>
      <w:r w:rsidRPr="00B46B4B">
        <w:rPr>
          <w:rtl/>
        </w:rPr>
        <w:t>חיי</w:t>
      </w:r>
      <w:r w:rsidRPr="00B46B4B">
        <w:rPr>
          <w:rFonts w:hint="cs"/>
          <w:rtl/>
        </w:rPr>
        <w:t>"</w:t>
      </w:r>
      <w:r w:rsidRPr="002F1585">
        <w:rPr>
          <w:spacing w:val="-23"/>
          <w:rtl/>
        </w:rPr>
        <w:t xml:space="preserve"> </w:t>
      </w:r>
      <w:r w:rsidRPr="00B46B4B">
        <w:rPr>
          <w:rtl/>
        </w:rPr>
        <w:t>זה</w:t>
      </w:r>
      <w:r w:rsidRPr="002F1585">
        <w:rPr>
          <w:spacing w:val="-23"/>
          <w:rtl/>
        </w:rPr>
        <w:t xml:space="preserve"> </w:t>
      </w:r>
      <w:r w:rsidRPr="00B46B4B">
        <w:rPr>
          <w:rtl/>
        </w:rPr>
        <w:t>דם</w:t>
      </w:r>
      <w:r w:rsidRPr="002F1585">
        <w:rPr>
          <w:spacing w:val="-23"/>
          <w:rtl/>
        </w:rPr>
        <w:t xml:space="preserve"> </w:t>
      </w:r>
      <w:r w:rsidRPr="00B46B4B">
        <w:rPr>
          <w:rtl/>
        </w:rPr>
        <w:t>הפסח</w:t>
      </w:r>
      <w:r w:rsidRPr="002F1585">
        <w:rPr>
          <w:spacing w:val="-23"/>
          <w:rtl/>
        </w:rPr>
        <w:t xml:space="preserve"> </w:t>
      </w:r>
      <w:r w:rsidRPr="00B46B4B">
        <w:rPr>
          <w:rFonts w:hint="cs"/>
          <w:rtl/>
        </w:rPr>
        <w:t>"</w:t>
      </w:r>
      <w:r w:rsidRPr="00B46B4B">
        <w:rPr>
          <w:rtl/>
        </w:rPr>
        <w:t>ואומר</w:t>
      </w:r>
      <w:r w:rsidRPr="002F1585">
        <w:rPr>
          <w:spacing w:val="-23"/>
          <w:rtl/>
        </w:rPr>
        <w:t xml:space="preserve"> </w:t>
      </w:r>
      <w:r w:rsidRPr="00B46B4B">
        <w:rPr>
          <w:rtl/>
        </w:rPr>
        <w:t>לך</w:t>
      </w:r>
      <w:r w:rsidRPr="002F1585">
        <w:rPr>
          <w:spacing w:val="-23"/>
          <w:rtl/>
        </w:rPr>
        <w:t xml:space="preserve"> </w:t>
      </w:r>
      <w:r w:rsidRPr="00B46B4B">
        <w:rPr>
          <w:rtl/>
        </w:rPr>
        <w:t>בדמיך</w:t>
      </w:r>
      <w:r w:rsidRPr="002F1585">
        <w:rPr>
          <w:spacing w:val="-23"/>
          <w:rtl/>
        </w:rPr>
        <w:t xml:space="preserve"> </w:t>
      </w:r>
      <w:r w:rsidRPr="00B46B4B">
        <w:rPr>
          <w:rtl/>
        </w:rPr>
        <w:t>חיי</w:t>
      </w:r>
      <w:r w:rsidRPr="00B46B4B">
        <w:rPr>
          <w:rFonts w:hint="cs"/>
          <w:rtl/>
        </w:rPr>
        <w:t>"</w:t>
      </w:r>
      <w:r w:rsidRPr="002F1585">
        <w:rPr>
          <w:spacing w:val="-23"/>
          <w:rtl/>
        </w:rPr>
        <w:t xml:space="preserve"> </w:t>
      </w:r>
      <w:r w:rsidRPr="00B46B4B">
        <w:rPr>
          <w:rtl/>
        </w:rPr>
        <w:t>זה</w:t>
      </w:r>
      <w:r w:rsidRPr="002F1585">
        <w:rPr>
          <w:spacing w:val="-23"/>
          <w:rtl/>
        </w:rPr>
        <w:t xml:space="preserve"> </w:t>
      </w:r>
      <w:r w:rsidRPr="00B46B4B">
        <w:rPr>
          <w:rtl/>
        </w:rPr>
        <w:t>דם</w:t>
      </w:r>
      <w:r w:rsidRPr="002F1585">
        <w:rPr>
          <w:spacing w:val="-23"/>
          <w:rtl/>
        </w:rPr>
        <w:t xml:space="preserve"> </w:t>
      </w:r>
      <w:r w:rsidRPr="00B46B4B">
        <w:rPr>
          <w:rtl/>
        </w:rPr>
        <w:t>המילה</w:t>
      </w:r>
      <w:r w:rsidRPr="00B46B4B">
        <w:rPr>
          <w:rFonts w:hint="cs"/>
          <w:rtl/>
        </w:rPr>
        <w:t>.</w:t>
      </w:r>
      <w:r w:rsidRPr="002F1585">
        <w:rPr>
          <w:spacing w:val="-23"/>
          <w:rtl/>
        </w:rPr>
        <w:t xml:space="preserve"> </w:t>
      </w:r>
      <w:r w:rsidRPr="00B46B4B">
        <w:rPr>
          <w:rFonts w:hint="cs"/>
          <w:rtl/>
        </w:rPr>
        <w:t>"</w:t>
      </w:r>
      <w:r w:rsidRPr="00B46B4B">
        <w:rPr>
          <w:rtl/>
        </w:rPr>
        <w:t>רעיתי</w:t>
      </w:r>
      <w:r w:rsidRPr="00B46B4B">
        <w:rPr>
          <w:rFonts w:hint="cs"/>
          <w:rtl/>
        </w:rPr>
        <w:t>",</w:t>
      </w:r>
      <w:r w:rsidRPr="002F1585">
        <w:rPr>
          <w:spacing w:val="-23"/>
          <w:rtl/>
        </w:rPr>
        <w:t xml:space="preserve"> </w:t>
      </w:r>
      <w:r w:rsidRPr="00B46B4B">
        <w:rPr>
          <w:rtl/>
        </w:rPr>
        <w:t>שריעו</w:t>
      </w:r>
      <w:r w:rsidRPr="002F1585">
        <w:rPr>
          <w:spacing w:val="-23"/>
          <w:rtl/>
        </w:rPr>
        <w:t xml:space="preserve"> </w:t>
      </w:r>
      <w:r w:rsidRPr="00B46B4B">
        <w:rPr>
          <w:rtl/>
        </w:rPr>
        <w:t>אותי</w:t>
      </w:r>
      <w:r w:rsidRPr="002F1585">
        <w:rPr>
          <w:spacing w:val="-23"/>
          <w:rtl/>
        </w:rPr>
        <w:t xml:space="preserve"> </w:t>
      </w:r>
      <w:r w:rsidRPr="00B46B4B">
        <w:rPr>
          <w:rtl/>
        </w:rPr>
        <w:t>בים</w:t>
      </w:r>
      <w:r w:rsidRPr="002F1585">
        <w:rPr>
          <w:spacing w:val="-23"/>
          <w:rtl/>
        </w:rPr>
        <w:t xml:space="preserve"> </w:t>
      </w:r>
      <w:r w:rsidRPr="00B46B4B">
        <w:rPr>
          <w:rtl/>
        </w:rPr>
        <w:t>ואמרו</w:t>
      </w:r>
      <w:r w:rsidRPr="002F1585">
        <w:rPr>
          <w:spacing w:val="-23"/>
          <w:rtl/>
        </w:rPr>
        <w:t xml:space="preserve"> </w:t>
      </w:r>
      <w:r w:rsidRPr="00B46B4B">
        <w:rPr>
          <w:rFonts w:hint="cs"/>
          <w:rtl/>
        </w:rPr>
        <w:t>"</w:t>
      </w:r>
      <w:r w:rsidRPr="00B46B4B">
        <w:rPr>
          <w:rtl/>
        </w:rPr>
        <w:t>זה</w:t>
      </w:r>
      <w:r w:rsidRPr="002F1585">
        <w:rPr>
          <w:spacing w:val="-23"/>
          <w:rtl/>
        </w:rPr>
        <w:t xml:space="preserve"> </w:t>
      </w:r>
      <w:r w:rsidRPr="00B46B4B">
        <w:rPr>
          <w:rtl/>
        </w:rPr>
        <w:t>אלי</w:t>
      </w:r>
      <w:r w:rsidRPr="002F1585">
        <w:rPr>
          <w:spacing w:val="-23"/>
          <w:rtl/>
        </w:rPr>
        <w:t xml:space="preserve"> </w:t>
      </w:r>
      <w:r w:rsidRPr="00B46B4B">
        <w:rPr>
          <w:rtl/>
        </w:rPr>
        <w:t>ואנוהו</w:t>
      </w:r>
      <w:r>
        <w:rPr>
          <w:rFonts w:hint="cs"/>
          <w:rtl/>
        </w:rPr>
        <w:t>…</w:t>
      </w:r>
      <w:r w:rsidRPr="002F1585">
        <w:rPr>
          <w:spacing w:val="-23"/>
          <w:rtl/>
        </w:rPr>
        <w:t xml:space="preserve"> </w:t>
      </w:r>
      <w:r w:rsidRPr="00B46B4B">
        <w:rPr>
          <w:rtl/>
        </w:rPr>
        <w:t>ה'</w:t>
      </w:r>
      <w:r w:rsidRPr="002F1585">
        <w:rPr>
          <w:spacing w:val="-23"/>
          <w:rtl/>
        </w:rPr>
        <w:t xml:space="preserve"> </w:t>
      </w:r>
      <w:r w:rsidRPr="00B46B4B">
        <w:rPr>
          <w:rtl/>
        </w:rPr>
        <w:t>ימלוך</w:t>
      </w:r>
      <w:r w:rsidRPr="002F1585">
        <w:rPr>
          <w:spacing w:val="-23"/>
          <w:rtl/>
        </w:rPr>
        <w:t xml:space="preserve"> </w:t>
      </w:r>
      <w:r w:rsidRPr="00B46B4B">
        <w:rPr>
          <w:rtl/>
        </w:rPr>
        <w:t>לעולם</w:t>
      </w:r>
      <w:r w:rsidRPr="002F1585">
        <w:rPr>
          <w:spacing w:val="-23"/>
          <w:rtl/>
        </w:rPr>
        <w:t xml:space="preserve"> </w:t>
      </w:r>
      <w:r w:rsidRPr="00B46B4B">
        <w:rPr>
          <w:rtl/>
        </w:rPr>
        <w:t>ועד</w:t>
      </w:r>
      <w:r w:rsidRPr="00B46B4B">
        <w:rPr>
          <w:rFonts w:hint="cs"/>
          <w:rtl/>
        </w:rPr>
        <w:t>"</w:t>
      </w:r>
      <w:r w:rsidRPr="00070891">
        <w:rPr>
          <w:rStyle w:val="a8"/>
          <w:position w:val="-3"/>
          <w:szCs w:val="23"/>
          <w:rtl/>
        </w:rPr>
        <w:endnoteReference w:id="4"/>
      </w:r>
      <w:r w:rsidRPr="00B46B4B">
        <w:rPr>
          <w:rFonts w:hint="cs"/>
          <w:rtl/>
        </w:rPr>
        <w:t>.</w:t>
      </w:r>
      <w:r w:rsidRPr="002F1585">
        <w:rPr>
          <w:spacing w:val="-23"/>
          <w:rtl/>
        </w:rPr>
        <w:t xml:space="preserve"> </w:t>
      </w:r>
      <w:r w:rsidRPr="00B46B4B">
        <w:rPr>
          <w:rFonts w:hint="cs"/>
          <w:rtl/>
        </w:rPr>
        <w:t>"</w:t>
      </w:r>
      <w:r w:rsidRPr="00B46B4B">
        <w:rPr>
          <w:rtl/>
        </w:rPr>
        <w:t>יונתי</w:t>
      </w:r>
      <w:r w:rsidRPr="00B46B4B">
        <w:rPr>
          <w:rFonts w:hint="cs"/>
          <w:rtl/>
        </w:rPr>
        <w:t>"</w:t>
      </w:r>
      <w:r w:rsidRPr="002F1585">
        <w:rPr>
          <w:spacing w:val="-23"/>
          <w:rtl/>
        </w:rPr>
        <w:t xml:space="preserve"> </w:t>
      </w:r>
      <w:r w:rsidRPr="00B46B4B">
        <w:rPr>
          <w:rtl/>
        </w:rPr>
        <w:t>במרה</w:t>
      </w:r>
      <w:r w:rsidRPr="00B46B4B">
        <w:rPr>
          <w:rFonts w:hint="cs"/>
          <w:rtl/>
        </w:rPr>
        <w:t>,</w:t>
      </w:r>
      <w:r w:rsidRPr="002F1585">
        <w:rPr>
          <w:spacing w:val="-23"/>
          <w:rtl/>
        </w:rPr>
        <w:t xml:space="preserve"> </w:t>
      </w:r>
      <w:r w:rsidRPr="00B46B4B">
        <w:rPr>
          <w:rtl/>
        </w:rPr>
        <w:t>שמשם</w:t>
      </w:r>
      <w:r w:rsidRPr="002F1585">
        <w:rPr>
          <w:spacing w:val="-23"/>
          <w:rtl/>
        </w:rPr>
        <w:t xml:space="preserve"> </w:t>
      </w:r>
      <w:r w:rsidRPr="00B46B4B">
        <w:rPr>
          <w:rtl/>
        </w:rPr>
        <w:t>נצטוו</w:t>
      </w:r>
      <w:r w:rsidRPr="002F1585">
        <w:rPr>
          <w:spacing w:val="-23"/>
          <w:rtl/>
        </w:rPr>
        <w:t xml:space="preserve"> </w:t>
      </w:r>
      <w:r w:rsidRPr="00B46B4B">
        <w:rPr>
          <w:rtl/>
        </w:rPr>
        <w:t>ונצטיינו</w:t>
      </w:r>
      <w:r w:rsidRPr="002F1585">
        <w:rPr>
          <w:spacing w:val="-23"/>
          <w:rtl/>
        </w:rPr>
        <w:t xml:space="preserve"> </w:t>
      </w:r>
      <w:r w:rsidRPr="00B46B4B">
        <w:rPr>
          <w:rtl/>
        </w:rPr>
        <w:t>בכל</w:t>
      </w:r>
      <w:r w:rsidRPr="002F1585">
        <w:rPr>
          <w:spacing w:val="-23"/>
          <w:rtl/>
        </w:rPr>
        <w:t xml:space="preserve"> </w:t>
      </w:r>
      <w:r w:rsidRPr="00B46B4B">
        <w:rPr>
          <w:rtl/>
        </w:rPr>
        <w:t>המצות</w:t>
      </w:r>
      <w:r w:rsidRPr="002F1585">
        <w:rPr>
          <w:spacing w:val="-23"/>
          <w:rtl/>
        </w:rPr>
        <w:t xml:space="preserve"> </w:t>
      </w:r>
      <w:r w:rsidRPr="00B46B4B">
        <w:rPr>
          <w:rtl/>
        </w:rPr>
        <w:t>וצדקות</w:t>
      </w:r>
      <w:r w:rsidRPr="002F1585">
        <w:rPr>
          <w:spacing w:val="-23"/>
          <w:rtl/>
        </w:rPr>
        <w:t xml:space="preserve"> </w:t>
      </w:r>
      <w:r w:rsidRPr="00B46B4B">
        <w:rPr>
          <w:rtl/>
        </w:rPr>
        <w:t>ומעשים</w:t>
      </w:r>
      <w:r w:rsidRPr="002F1585">
        <w:rPr>
          <w:spacing w:val="-23"/>
          <w:rtl/>
        </w:rPr>
        <w:t xml:space="preserve"> </w:t>
      </w:r>
      <w:r w:rsidRPr="00B46B4B">
        <w:rPr>
          <w:rtl/>
        </w:rPr>
        <w:t>טובים</w:t>
      </w:r>
      <w:r w:rsidRPr="002F1585">
        <w:rPr>
          <w:spacing w:val="-23"/>
          <w:rtl/>
        </w:rPr>
        <w:t xml:space="preserve"> </w:t>
      </w:r>
      <w:r w:rsidRPr="00B46B4B">
        <w:rPr>
          <w:rtl/>
        </w:rPr>
        <w:t>כיונה</w:t>
      </w:r>
      <w:r w:rsidRPr="002F1585">
        <w:rPr>
          <w:spacing w:val="-23"/>
          <w:rtl/>
        </w:rPr>
        <w:t xml:space="preserve"> </w:t>
      </w:r>
      <w:r w:rsidRPr="00B46B4B">
        <w:rPr>
          <w:rtl/>
        </w:rPr>
        <w:t>זו</w:t>
      </w:r>
      <w:r w:rsidRPr="002F1585">
        <w:rPr>
          <w:spacing w:val="-23"/>
          <w:rtl/>
        </w:rPr>
        <w:t xml:space="preserve"> </w:t>
      </w:r>
      <w:r w:rsidRPr="00B46B4B">
        <w:rPr>
          <w:rtl/>
        </w:rPr>
        <w:t>שמצויינת</w:t>
      </w:r>
      <w:r w:rsidRPr="00B46B4B">
        <w:rPr>
          <w:rFonts w:hint="cs"/>
          <w:rtl/>
        </w:rPr>
        <w:t>,</w:t>
      </w:r>
      <w:r w:rsidRPr="002F1585">
        <w:rPr>
          <w:spacing w:val="-23"/>
          <w:rtl/>
        </w:rPr>
        <w:t xml:space="preserve"> </w:t>
      </w:r>
      <w:r w:rsidRPr="00B46B4B">
        <w:rPr>
          <w:rtl/>
        </w:rPr>
        <w:t>ה</w:t>
      </w:r>
      <w:r w:rsidRPr="00B46B4B">
        <w:rPr>
          <w:rFonts w:hint="cs"/>
          <w:rtl/>
        </w:rPr>
        <w:t>דא</w:t>
      </w:r>
      <w:r w:rsidRPr="002F1585">
        <w:rPr>
          <w:rFonts w:hint="cs"/>
          <w:spacing w:val="-23"/>
          <w:rtl/>
        </w:rPr>
        <w:t xml:space="preserve"> </w:t>
      </w:r>
      <w:r w:rsidRPr="00B46B4B">
        <w:rPr>
          <w:rFonts w:hint="cs"/>
          <w:rtl/>
        </w:rPr>
        <w:t>הוא</w:t>
      </w:r>
      <w:r w:rsidRPr="002F1585">
        <w:rPr>
          <w:rFonts w:hint="cs"/>
          <w:spacing w:val="-23"/>
          <w:rtl/>
        </w:rPr>
        <w:t xml:space="preserve"> </w:t>
      </w:r>
      <w:r w:rsidRPr="00B46B4B">
        <w:rPr>
          <w:rFonts w:hint="cs"/>
          <w:rtl/>
        </w:rPr>
        <w:t>דכתיב</w:t>
      </w:r>
      <w:r w:rsidRPr="00070891">
        <w:rPr>
          <w:rStyle w:val="a8"/>
          <w:position w:val="-3"/>
          <w:szCs w:val="23"/>
          <w:rtl/>
        </w:rPr>
        <w:endnoteReference w:id="5"/>
      </w:r>
      <w:r w:rsidRPr="002F1585">
        <w:rPr>
          <w:rFonts w:hint="cs"/>
          <w:spacing w:val="-23"/>
          <w:rtl/>
        </w:rPr>
        <w:t xml:space="preserve"> </w:t>
      </w:r>
      <w:r w:rsidRPr="00B46B4B">
        <w:rPr>
          <w:rFonts w:hint="cs"/>
          <w:rtl/>
        </w:rPr>
        <w:t>"</w:t>
      </w:r>
      <w:r w:rsidRPr="00B46B4B">
        <w:rPr>
          <w:rtl/>
        </w:rPr>
        <w:t>שם</w:t>
      </w:r>
      <w:r w:rsidRPr="002F1585">
        <w:rPr>
          <w:spacing w:val="-23"/>
          <w:rtl/>
        </w:rPr>
        <w:t xml:space="preserve"> </w:t>
      </w:r>
      <w:r w:rsidRPr="00B46B4B">
        <w:rPr>
          <w:rtl/>
        </w:rPr>
        <w:t>שם</w:t>
      </w:r>
      <w:r w:rsidRPr="002F1585">
        <w:rPr>
          <w:spacing w:val="-23"/>
          <w:rtl/>
        </w:rPr>
        <w:t xml:space="preserve"> </w:t>
      </w:r>
      <w:r w:rsidRPr="00B46B4B">
        <w:rPr>
          <w:rtl/>
        </w:rPr>
        <w:t>לו</w:t>
      </w:r>
      <w:r w:rsidRPr="002F1585">
        <w:rPr>
          <w:spacing w:val="-23"/>
          <w:rtl/>
        </w:rPr>
        <w:t xml:space="preserve"> </w:t>
      </w:r>
      <w:r w:rsidRPr="00B46B4B">
        <w:rPr>
          <w:rtl/>
        </w:rPr>
        <w:t>חק</w:t>
      </w:r>
      <w:r w:rsidRPr="002F1585">
        <w:rPr>
          <w:spacing w:val="-23"/>
          <w:rtl/>
        </w:rPr>
        <w:t xml:space="preserve"> </w:t>
      </w:r>
      <w:r w:rsidRPr="00B46B4B">
        <w:rPr>
          <w:rtl/>
        </w:rPr>
        <w:t>ומשפט</w:t>
      </w:r>
      <w:r w:rsidRPr="00B46B4B">
        <w:rPr>
          <w:rFonts w:hint="cs"/>
          <w:rtl/>
        </w:rPr>
        <w:t>".</w:t>
      </w:r>
      <w:r w:rsidRPr="002F1585">
        <w:rPr>
          <w:spacing w:val="-23"/>
          <w:rtl/>
        </w:rPr>
        <w:t xml:space="preserve"> </w:t>
      </w:r>
      <w:r w:rsidRPr="00B46B4B">
        <w:rPr>
          <w:rFonts w:hint="cs"/>
          <w:rtl/>
        </w:rPr>
        <w:t>"</w:t>
      </w:r>
      <w:r w:rsidRPr="00B46B4B">
        <w:rPr>
          <w:rtl/>
        </w:rPr>
        <w:t>תמתי</w:t>
      </w:r>
      <w:r w:rsidRPr="00B46B4B">
        <w:rPr>
          <w:rFonts w:hint="cs"/>
          <w:rtl/>
        </w:rPr>
        <w:t>"</w:t>
      </w:r>
      <w:r w:rsidRPr="002F1585">
        <w:rPr>
          <w:spacing w:val="-23"/>
          <w:rtl/>
        </w:rPr>
        <w:t xml:space="preserve"> </w:t>
      </w:r>
      <w:r w:rsidRPr="00B46B4B">
        <w:rPr>
          <w:rtl/>
        </w:rPr>
        <w:t>תמותי</w:t>
      </w:r>
      <w:r w:rsidRPr="00B46B4B">
        <w:rPr>
          <w:rFonts w:hint="cs"/>
          <w:rtl/>
        </w:rPr>
        <w:t>,</w:t>
      </w:r>
      <w:r w:rsidRPr="002F1585">
        <w:rPr>
          <w:spacing w:val="-23"/>
          <w:rtl/>
        </w:rPr>
        <w:t xml:space="preserve"> </w:t>
      </w:r>
      <w:r w:rsidRPr="00B46B4B">
        <w:rPr>
          <w:rtl/>
        </w:rPr>
        <w:t>שנתממו</w:t>
      </w:r>
      <w:r w:rsidRPr="002F1585">
        <w:rPr>
          <w:spacing w:val="-23"/>
          <w:rtl/>
        </w:rPr>
        <w:t xml:space="preserve"> </w:t>
      </w:r>
      <w:r w:rsidRPr="00B46B4B">
        <w:rPr>
          <w:rtl/>
        </w:rPr>
        <w:t>עמי</w:t>
      </w:r>
      <w:r w:rsidRPr="002F1585">
        <w:rPr>
          <w:spacing w:val="-23"/>
          <w:rtl/>
        </w:rPr>
        <w:t xml:space="preserve"> </w:t>
      </w:r>
      <w:r w:rsidRPr="00B46B4B">
        <w:rPr>
          <w:rtl/>
        </w:rPr>
        <w:t>בסיני</w:t>
      </w:r>
      <w:r w:rsidRPr="002F1585">
        <w:rPr>
          <w:spacing w:val="-23"/>
          <w:rtl/>
        </w:rPr>
        <w:t xml:space="preserve"> </w:t>
      </w:r>
      <w:r w:rsidRPr="00B46B4B">
        <w:rPr>
          <w:rtl/>
        </w:rPr>
        <w:t>ואמרו</w:t>
      </w:r>
      <w:r w:rsidRPr="002F1585">
        <w:rPr>
          <w:spacing w:val="-23"/>
          <w:rtl/>
        </w:rPr>
        <w:t xml:space="preserve"> </w:t>
      </w:r>
      <w:r w:rsidRPr="00B46B4B">
        <w:rPr>
          <w:rFonts w:hint="cs"/>
          <w:rtl/>
        </w:rPr>
        <w:t>"</w:t>
      </w:r>
      <w:r w:rsidRPr="00B46B4B">
        <w:rPr>
          <w:rtl/>
        </w:rPr>
        <w:t>כל</w:t>
      </w:r>
      <w:r w:rsidRPr="002F1585">
        <w:rPr>
          <w:spacing w:val="-23"/>
          <w:rtl/>
        </w:rPr>
        <w:t xml:space="preserve"> </w:t>
      </w:r>
      <w:r w:rsidRPr="00B46B4B">
        <w:rPr>
          <w:rtl/>
        </w:rPr>
        <w:t>אשר</w:t>
      </w:r>
      <w:r w:rsidRPr="002F1585">
        <w:rPr>
          <w:spacing w:val="-23"/>
          <w:rtl/>
        </w:rPr>
        <w:t xml:space="preserve"> </w:t>
      </w:r>
      <w:r w:rsidRPr="00B46B4B">
        <w:rPr>
          <w:rtl/>
        </w:rPr>
        <w:t>דבר</w:t>
      </w:r>
      <w:r w:rsidRPr="002F1585">
        <w:rPr>
          <w:spacing w:val="-23"/>
          <w:rtl/>
        </w:rPr>
        <w:t xml:space="preserve"> </w:t>
      </w:r>
      <w:r w:rsidRPr="00B46B4B">
        <w:rPr>
          <w:rtl/>
        </w:rPr>
        <w:t>ה'</w:t>
      </w:r>
      <w:r w:rsidRPr="002F1585">
        <w:rPr>
          <w:spacing w:val="-23"/>
          <w:rtl/>
        </w:rPr>
        <w:t xml:space="preserve"> </w:t>
      </w:r>
      <w:r w:rsidRPr="00B46B4B">
        <w:rPr>
          <w:rtl/>
        </w:rPr>
        <w:t>נעשה</w:t>
      </w:r>
      <w:r w:rsidRPr="002F1585">
        <w:rPr>
          <w:spacing w:val="-23"/>
          <w:rtl/>
        </w:rPr>
        <w:t xml:space="preserve"> </w:t>
      </w:r>
      <w:r w:rsidRPr="00B46B4B">
        <w:rPr>
          <w:rtl/>
        </w:rPr>
        <w:t>ונשמע</w:t>
      </w:r>
      <w:r w:rsidRPr="00B46B4B">
        <w:rPr>
          <w:rFonts w:hint="cs"/>
          <w:rtl/>
        </w:rPr>
        <w:t>"</w:t>
      </w:r>
      <w:r w:rsidRPr="00070891">
        <w:rPr>
          <w:rStyle w:val="a8"/>
          <w:position w:val="-3"/>
          <w:szCs w:val="23"/>
          <w:rtl/>
        </w:rPr>
        <w:endnoteReference w:id="6"/>
      </w:r>
      <w:r w:rsidRPr="00B46B4B">
        <w:rPr>
          <w:rFonts w:hint="cs"/>
          <w:rtl/>
        </w:rPr>
        <w:t>.</w:t>
      </w:r>
    </w:p>
    <w:p w:rsidR="00110F1B" w:rsidRPr="00B46B4B" w:rsidRDefault="00110F1B" w:rsidP="00110F1B">
      <w:pPr>
        <w:rPr>
          <w:rFonts w:hint="cs"/>
          <w:rtl/>
        </w:rPr>
      </w:pPr>
      <w:r w:rsidRPr="00B46B4B">
        <w:rPr>
          <w:rFonts w:hint="cs"/>
          <w:rtl/>
        </w:rPr>
        <w:t xml:space="preserve">והנה, הדימוי המפורש בחז"ל של זיווג ליציאת מצרים הוא דווקא לקריעת ים סוף, תוך הדגשה שהמדובר הוא בזיווג שני, ה"קשה כקריעת ים סוף", בניגוד לזיווג ראשון הקל והטבעי (על פי בת הקול היוצאת ארבעים יום קודם יצירת הולד ומכריזה "בת פלוני לפלוני"). </w:t>
      </w:r>
      <w:proofErr w:type="spellStart"/>
      <w:r w:rsidRPr="00B46B4B">
        <w:rPr>
          <w:rFonts w:hint="cs"/>
          <w:rtl/>
        </w:rPr>
        <w:t>מכיון</w:t>
      </w:r>
      <w:proofErr w:type="spellEnd"/>
      <w:r w:rsidRPr="00B46B4B">
        <w:rPr>
          <w:rFonts w:hint="cs"/>
          <w:rtl/>
        </w:rPr>
        <w:t xml:space="preserve"> שבמדרש זה קריעת ים סוף היא המדרגה </w:t>
      </w:r>
      <w:proofErr w:type="spellStart"/>
      <w:r w:rsidRPr="00B46B4B">
        <w:rPr>
          <w:rFonts w:hint="cs"/>
          <w:rtl/>
        </w:rPr>
        <w:t>ה</w:t>
      </w:r>
      <w:r w:rsidRPr="00B04702">
        <w:rPr>
          <w:rStyle w:val="a5"/>
          <w:rFonts w:hint="cs"/>
          <w:rtl/>
        </w:rPr>
        <w:t>שניה</w:t>
      </w:r>
      <w:proofErr w:type="spellEnd"/>
      <w:r w:rsidRPr="00B46B4B">
        <w:rPr>
          <w:rFonts w:hint="cs"/>
          <w:rtl/>
        </w:rPr>
        <w:t>, מדרגת "</w:t>
      </w:r>
      <w:r w:rsidRPr="004F72D0">
        <w:rPr>
          <w:rFonts w:hint="cs"/>
          <w:b/>
          <w:bCs/>
          <w:sz w:val="28"/>
          <w:szCs w:val="28"/>
          <w:rtl/>
        </w:rPr>
        <w:t>רעיתי</w:t>
      </w:r>
      <w:r w:rsidRPr="00B46B4B">
        <w:rPr>
          <w:rFonts w:hint="cs"/>
          <w:rtl/>
        </w:rPr>
        <w:t>" (הרמוזה במלים ק</w:t>
      </w:r>
      <w:r w:rsidRPr="00B46B4B">
        <w:rPr>
          <w:rFonts w:hint="cs"/>
          <w:b/>
          <w:bCs/>
          <w:sz w:val="28"/>
          <w:szCs w:val="28"/>
          <w:rtl/>
        </w:rPr>
        <w:t>ריעת</w:t>
      </w:r>
      <w:r w:rsidRPr="00B46B4B">
        <w:rPr>
          <w:rFonts w:hint="cs"/>
          <w:rtl/>
        </w:rPr>
        <w:t xml:space="preserve"> </w:t>
      </w:r>
      <w:r w:rsidRPr="00B46B4B">
        <w:rPr>
          <w:rFonts w:hint="cs"/>
          <w:b/>
          <w:bCs/>
          <w:sz w:val="28"/>
          <w:szCs w:val="28"/>
          <w:rtl/>
        </w:rPr>
        <w:t>י</w:t>
      </w:r>
      <w:r w:rsidRPr="00B46B4B">
        <w:rPr>
          <w:rFonts w:hint="cs"/>
          <w:rtl/>
        </w:rPr>
        <w:t>ם סוף</w:t>
      </w:r>
      <w:bookmarkStart w:id="2" w:name="_Ref187695680"/>
      <w:r w:rsidRPr="00C37DFC">
        <w:rPr>
          <w:rStyle w:val="a8"/>
          <w:rtl/>
        </w:rPr>
        <w:endnoteReference w:id="7"/>
      </w:r>
      <w:bookmarkEnd w:id="2"/>
      <w:r w:rsidRPr="00B46B4B">
        <w:rPr>
          <w:rFonts w:hint="cs"/>
          <w:rtl/>
        </w:rPr>
        <w:t>), יש לדרוש</w:t>
      </w:r>
      <w:r w:rsidRPr="00C37DFC">
        <w:rPr>
          <w:rStyle w:val="a8"/>
          <w:rtl/>
        </w:rPr>
        <w:endnoteReference w:id="8"/>
      </w:r>
      <w:r w:rsidRPr="00B46B4B">
        <w:rPr>
          <w:rFonts w:hint="cs"/>
          <w:rtl/>
        </w:rPr>
        <w:t xml:space="preserve"> כי זו המשמעות הפנימית של </w:t>
      </w:r>
      <w:r>
        <w:rPr>
          <w:rFonts w:hint="cs"/>
          <w:rtl/>
        </w:rPr>
        <w:t xml:space="preserve">זיווג </w:t>
      </w:r>
      <w:r w:rsidRPr="00B04702">
        <w:rPr>
          <w:rStyle w:val="a5"/>
          <w:rFonts w:hint="cs"/>
          <w:rtl/>
        </w:rPr>
        <w:t>שני</w:t>
      </w:r>
      <w:r>
        <w:rPr>
          <w:rFonts w:hint="cs"/>
          <w:rtl/>
        </w:rPr>
        <w:t xml:space="preserve"> </w:t>
      </w:r>
      <w:r>
        <w:rPr>
          <w:rtl/>
        </w:rPr>
        <w:t>–</w:t>
      </w:r>
      <w:r>
        <w:rPr>
          <w:rFonts w:hint="cs"/>
          <w:rtl/>
        </w:rPr>
        <w:t xml:space="preserve"> מדרגה המופיעה </w:t>
      </w:r>
      <w:r w:rsidRPr="00C1171B">
        <w:rPr>
          <w:rFonts w:hint="cs"/>
          <w:rtl/>
        </w:rPr>
        <w:t>באותה מערכת של חיי נישואין</w:t>
      </w:r>
      <w:r w:rsidRPr="00C37DFC">
        <w:rPr>
          <w:rStyle w:val="a8"/>
          <w:rtl/>
        </w:rPr>
        <w:endnoteReference w:id="9"/>
      </w:r>
      <w:r>
        <w:rPr>
          <w:rFonts w:hint="cs"/>
          <w:rtl/>
        </w:rPr>
        <w:t xml:space="preserve">, כקומה שניה. כלומר, 'זיווג ראשון' ו'זיווג שני' אינם אלא שתי הקומות הראשונות של חיי הנישואין </w:t>
      </w:r>
      <w:r>
        <w:rPr>
          <w:rtl/>
        </w:rPr>
        <w:t>–</w:t>
      </w:r>
      <w:r>
        <w:rPr>
          <w:rFonts w:hint="cs"/>
          <w:rtl/>
        </w:rPr>
        <w:t xml:space="preserve"> "</w:t>
      </w:r>
      <w:proofErr w:type="spellStart"/>
      <w:r>
        <w:rPr>
          <w:rFonts w:hint="cs"/>
          <w:rtl/>
        </w:rPr>
        <w:t>אח</w:t>
      </w:r>
      <w:r w:rsidRPr="009E0F14">
        <w:rPr>
          <w:rFonts w:hint="cs"/>
          <w:spacing w:val="-14"/>
          <w:rtl/>
        </w:rPr>
        <w:t>ֹ</w:t>
      </w:r>
      <w:r w:rsidRPr="006C37A2">
        <w:rPr>
          <w:rFonts w:hint="cs"/>
          <w:spacing w:val="-6"/>
          <w:rtl/>
        </w:rPr>
        <w:t>ת</w:t>
      </w:r>
      <w:r>
        <w:rPr>
          <w:rFonts w:hint="cs"/>
          <w:rtl/>
        </w:rPr>
        <w:t>י</w:t>
      </w:r>
      <w:proofErr w:type="spellEnd"/>
      <w:r>
        <w:rPr>
          <w:rFonts w:hint="cs"/>
          <w:rtl/>
        </w:rPr>
        <w:t xml:space="preserve"> רעיתי". ובפירוט</w:t>
      </w:r>
      <w:r w:rsidRPr="00B46B4B">
        <w:rPr>
          <w:rFonts w:hint="cs"/>
          <w:rtl/>
        </w:rPr>
        <w:t xml:space="preserve">: </w:t>
      </w:r>
    </w:p>
    <w:p w:rsidR="00110F1B" w:rsidRDefault="00110F1B" w:rsidP="00110F1B">
      <w:pPr>
        <w:rPr>
          <w:rFonts w:hint="cs"/>
          <w:rtl/>
        </w:rPr>
      </w:pPr>
      <w:r w:rsidRPr="00B46B4B">
        <w:rPr>
          <w:rFonts w:hint="cs"/>
          <w:rtl/>
        </w:rPr>
        <w:t>'זיווג</w:t>
      </w:r>
      <w:r w:rsidRPr="002F1585">
        <w:rPr>
          <w:rFonts w:hint="cs"/>
          <w:spacing w:val="-6"/>
          <w:rtl/>
        </w:rPr>
        <w:t xml:space="preserve"> </w:t>
      </w:r>
      <w:r w:rsidRPr="00B46B4B">
        <w:rPr>
          <w:rFonts w:hint="cs"/>
          <w:rtl/>
        </w:rPr>
        <w:t>ראשון'</w:t>
      </w:r>
      <w:r w:rsidRPr="002F1585">
        <w:rPr>
          <w:rFonts w:hint="cs"/>
          <w:spacing w:val="-6"/>
          <w:rtl/>
        </w:rPr>
        <w:t xml:space="preserve"> </w:t>
      </w:r>
      <w:r>
        <w:rPr>
          <w:rFonts w:hint="cs"/>
          <w:rtl/>
        </w:rPr>
        <w:t>נובע</w:t>
      </w:r>
      <w:r w:rsidRPr="002F1585">
        <w:rPr>
          <w:rFonts w:hint="cs"/>
          <w:spacing w:val="-6"/>
          <w:rtl/>
        </w:rPr>
        <w:t xml:space="preserve"> </w:t>
      </w:r>
      <w:r>
        <w:rPr>
          <w:rFonts w:hint="cs"/>
          <w:rtl/>
        </w:rPr>
        <w:t>מ</w:t>
      </w:r>
      <w:r w:rsidRPr="00B46B4B">
        <w:rPr>
          <w:rFonts w:hint="cs"/>
          <w:rtl/>
        </w:rPr>
        <w:t>קשר</w:t>
      </w:r>
      <w:r w:rsidRPr="002F1585">
        <w:rPr>
          <w:rFonts w:hint="cs"/>
          <w:spacing w:val="-6"/>
          <w:rtl/>
        </w:rPr>
        <w:t xml:space="preserve"> </w:t>
      </w:r>
      <w:proofErr w:type="spellStart"/>
      <w:r w:rsidRPr="00B46B4B">
        <w:rPr>
          <w:rFonts w:hint="cs"/>
          <w:rtl/>
        </w:rPr>
        <w:t>האחו</w:t>
      </w:r>
      <w:r>
        <w:rPr>
          <w:rFonts w:hint="cs"/>
          <w:rtl/>
        </w:rPr>
        <w:t>ה</w:t>
      </w:r>
      <w:proofErr w:type="spellEnd"/>
      <w:r w:rsidRPr="002F1585">
        <w:rPr>
          <w:rFonts w:hint="cs"/>
          <w:spacing w:val="-6"/>
          <w:rtl/>
        </w:rPr>
        <w:t xml:space="preserve"> </w:t>
      </w:r>
      <w:r>
        <w:rPr>
          <w:rFonts w:hint="cs"/>
          <w:rtl/>
        </w:rPr>
        <w:t>הטבעי,</w:t>
      </w:r>
      <w:r w:rsidRPr="002F1585">
        <w:rPr>
          <w:rFonts w:hint="cs"/>
          <w:spacing w:val="-6"/>
          <w:rtl/>
        </w:rPr>
        <w:t xml:space="preserve"> </w:t>
      </w:r>
      <w:r>
        <w:rPr>
          <w:rFonts w:hint="cs"/>
          <w:rtl/>
        </w:rPr>
        <w:t>שראשיתו</w:t>
      </w:r>
      <w:r w:rsidRPr="002F1585">
        <w:rPr>
          <w:rFonts w:hint="cs"/>
          <w:spacing w:val="-6"/>
          <w:rtl/>
        </w:rPr>
        <w:t xml:space="preserve"> </w:t>
      </w:r>
      <w:r>
        <w:rPr>
          <w:rFonts w:hint="cs"/>
          <w:rtl/>
        </w:rPr>
        <w:t>עוד</w:t>
      </w:r>
      <w:r w:rsidRPr="002F1585">
        <w:rPr>
          <w:rFonts w:hint="cs"/>
          <w:spacing w:val="-6"/>
          <w:rtl/>
        </w:rPr>
        <w:t xml:space="preserve"> </w:t>
      </w:r>
      <w:r>
        <w:rPr>
          <w:rFonts w:hint="cs"/>
          <w:rtl/>
        </w:rPr>
        <w:t>לפני</w:t>
      </w:r>
      <w:r w:rsidRPr="002F1585">
        <w:rPr>
          <w:rFonts w:hint="cs"/>
          <w:spacing w:val="-6"/>
          <w:rtl/>
        </w:rPr>
        <w:t xml:space="preserve"> </w:t>
      </w:r>
      <w:r>
        <w:rPr>
          <w:rFonts w:hint="cs"/>
          <w:rtl/>
        </w:rPr>
        <w:t>הלידה.</w:t>
      </w:r>
      <w:r w:rsidRPr="002F1585">
        <w:rPr>
          <w:rFonts w:hint="cs"/>
          <w:spacing w:val="-6"/>
          <w:rtl/>
        </w:rPr>
        <w:t xml:space="preserve"> </w:t>
      </w:r>
      <w:r>
        <w:rPr>
          <w:rFonts w:hint="cs"/>
          <w:rtl/>
        </w:rPr>
        <w:t>קשר</w:t>
      </w:r>
      <w:r w:rsidRPr="002F1585">
        <w:rPr>
          <w:rFonts w:hint="cs"/>
          <w:spacing w:val="-6"/>
          <w:rtl/>
        </w:rPr>
        <w:t xml:space="preserve"> </w:t>
      </w:r>
      <w:r>
        <w:rPr>
          <w:rFonts w:hint="cs"/>
          <w:rtl/>
        </w:rPr>
        <w:t>זה</w:t>
      </w:r>
      <w:r w:rsidRPr="002F1585">
        <w:rPr>
          <w:rFonts w:hint="cs"/>
          <w:spacing w:val="-6"/>
          <w:rtl/>
        </w:rPr>
        <w:t xml:space="preserve"> </w:t>
      </w:r>
      <w:r w:rsidRPr="00B46B4B">
        <w:rPr>
          <w:rFonts w:hint="cs"/>
          <w:rtl/>
        </w:rPr>
        <w:t>בא</w:t>
      </w:r>
      <w:r w:rsidRPr="002F1585">
        <w:rPr>
          <w:rFonts w:hint="cs"/>
          <w:spacing w:val="-6"/>
          <w:rtl/>
        </w:rPr>
        <w:t xml:space="preserve"> </w:t>
      </w:r>
      <w:r w:rsidRPr="00B46B4B">
        <w:rPr>
          <w:rFonts w:hint="cs"/>
          <w:rtl/>
        </w:rPr>
        <w:t>לידי</w:t>
      </w:r>
      <w:r w:rsidRPr="002F1585">
        <w:rPr>
          <w:rFonts w:hint="cs"/>
          <w:spacing w:val="-6"/>
          <w:rtl/>
        </w:rPr>
        <w:t xml:space="preserve"> </w:t>
      </w:r>
      <w:r w:rsidRPr="00B46B4B">
        <w:rPr>
          <w:rFonts w:hint="cs"/>
          <w:rtl/>
        </w:rPr>
        <w:t>ביטוי</w:t>
      </w:r>
      <w:r w:rsidRPr="002F1585">
        <w:rPr>
          <w:rFonts w:hint="cs"/>
          <w:spacing w:val="-6"/>
          <w:rtl/>
        </w:rPr>
        <w:t xml:space="preserve"> </w:t>
      </w:r>
      <w:r w:rsidRPr="00B46B4B">
        <w:rPr>
          <w:rFonts w:hint="cs"/>
          <w:rtl/>
        </w:rPr>
        <w:t>בדרגת</w:t>
      </w:r>
      <w:r w:rsidRPr="002F1585">
        <w:rPr>
          <w:rFonts w:hint="cs"/>
          <w:spacing w:val="-6"/>
          <w:rtl/>
        </w:rPr>
        <w:t xml:space="preserve"> </w:t>
      </w:r>
      <w:r w:rsidRPr="00B46B4B">
        <w:rPr>
          <w:rFonts w:hint="cs"/>
          <w:rtl/>
        </w:rPr>
        <w:t>הקשר</w:t>
      </w:r>
      <w:r w:rsidRPr="002F1585">
        <w:rPr>
          <w:rFonts w:hint="cs"/>
          <w:spacing w:val="-6"/>
          <w:rtl/>
        </w:rPr>
        <w:t xml:space="preserve"> </w:t>
      </w:r>
      <w:r w:rsidRPr="00B46B4B">
        <w:rPr>
          <w:rFonts w:hint="cs"/>
          <w:rtl/>
        </w:rPr>
        <w:t>הראשונה,</w:t>
      </w:r>
      <w:r w:rsidRPr="002F1585">
        <w:rPr>
          <w:rFonts w:hint="cs"/>
          <w:spacing w:val="-6"/>
          <w:rtl/>
        </w:rPr>
        <w:t xml:space="preserve"> </w:t>
      </w:r>
      <w:r w:rsidRPr="00B46B4B">
        <w:rPr>
          <w:rFonts w:hint="cs"/>
          <w:rtl/>
        </w:rPr>
        <w:t>"</w:t>
      </w:r>
      <w:proofErr w:type="spellStart"/>
      <w:r w:rsidRPr="00B46B4B">
        <w:rPr>
          <w:rFonts w:hint="cs"/>
          <w:rtl/>
        </w:rPr>
        <w:t>אח</w:t>
      </w:r>
      <w:r w:rsidRPr="009E0F14">
        <w:rPr>
          <w:rFonts w:hint="cs"/>
          <w:spacing w:val="-14"/>
          <w:rtl/>
        </w:rPr>
        <w:t>ֹ</w:t>
      </w:r>
      <w:r w:rsidRPr="002A144C">
        <w:rPr>
          <w:rFonts w:hint="cs"/>
          <w:spacing w:val="-6"/>
          <w:rtl/>
        </w:rPr>
        <w:t>ת</w:t>
      </w:r>
      <w:r w:rsidRPr="00B46B4B">
        <w:rPr>
          <w:rFonts w:hint="cs"/>
          <w:rtl/>
        </w:rPr>
        <w:t>י</w:t>
      </w:r>
      <w:proofErr w:type="spellEnd"/>
      <w:r w:rsidRPr="00B46B4B">
        <w:rPr>
          <w:rFonts w:hint="cs"/>
          <w:rtl/>
        </w:rPr>
        <w:t>".</w:t>
      </w:r>
      <w:r w:rsidRPr="002F1585">
        <w:rPr>
          <w:rFonts w:hint="cs"/>
          <w:spacing w:val="-6"/>
          <w:rtl/>
        </w:rPr>
        <w:t xml:space="preserve"> </w:t>
      </w:r>
      <w:r w:rsidRPr="00B46B4B">
        <w:rPr>
          <w:rFonts w:hint="cs"/>
          <w:rtl/>
        </w:rPr>
        <w:t>את</w:t>
      </w:r>
      <w:r w:rsidRPr="002F1585">
        <w:rPr>
          <w:rFonts w:hint="cs"/>
          <w:spacing w:val="-6"/>
          <w:rtl/>
        </w:rPr>
        <w:t xml:space="preserve"> </w:t>
      </w:r>
      <w:r w:rsidRPr="00B46B4B">
        <w:rPr>
          <w:rFonts w:hint="cs"/>
          <w:rtl/>
        </w:rPr>
        <w:t>תחושת</w:t>
      </w:r>
      <w:r w:rsidRPr="002F1585">
        <w:rPr>
          <w:rFonts w:hint="cs"/>
          <w:spacing w:val="-6"/>
          <w:rtl/>
        </w:rPr>
        <w:t xml:space="preserve"> </w:t>
      </w:r>
      <w:r w:rsidRPr="00B46B4B">
        <w:rPr>
          <w:rFonts w:hint="cs"/>
          <w:rtl/>
        </w:rPr>
        <w:t>הכימיה</w:t>
      </w:r>
      <w:r w:rsidRPr="002F1585">
        <w:rPr>
          <w:rFonts w:hint="cs"/>
          <w:spacing w:val="-6"/>
          <w:rtl/>
        </w:rPr>
        <w:t xml:space="preserve"> </w:t>
      </w:r>
      <w:r w:rsidRPr="00B46B4B">
        <w:rPr>
          <w:rFonts w:hint="cs"/>
          <w:rtl/>
        </w:rPr>
        <w:t>הטבעית</w:t>
      </w:r>
      <w:r w:rsidRPr="002F1585">
        <w:rPr>
          <w:rFonts w:hint="cs"/>
          <w:spacing w:val="-6"/>
          <w:rtl/>
        </w:rPr>
        <w:t xml:space="preserve"> </w:t>
      </w:r>
      <w:r w:rsidRPr="00B46B4B">
        <w:rPr>
          <w:rFonts w:hint="cs"/>
          <w:rtl/>
        </w:rPr>
        <w:t>ממסדים</w:t>
      </w:r>
      <w:r w:rsidRPr="002F1585">
        <w:rPr>
          <w:rFonts w:hint="cs"/>
          <w:spacing w:val="-6"/>
          <w:rtl/>
        </w:rPr>
        <w:t xml:space="preserve"> </w:t>
      </w:r>
      <w:r w:rsidRPr="00B46B4B">
        <w:rPr>
          <w:rFonts w:hint="cs"/>
          <w:rtl/>
        </w:rPr>
        <w:t>בכריתת</w:t>
      </w:r>
      <w:r w:rsidRPr="002F1585">
        <w:rPr>
          <w:rFonts w:hint="cs"/>
          <w:spacing w:val="-6"/>
          <w:rtl/>
        </w:rPr>
        <w:t xml:space="preserve"> </w:t>
      </w:r>
      <w:r w:rsidRPr="00B46B4B">
        <w:rPr>
          <w:rFonts w:hint="cs"/>
          <w:rtl/>
        </w:rPr>
        <w:t>ברית</w:t>
      </w:r>
      <w:r w:rsidRPr="002F1585">
        <w:rPr>
          <w:rFonts w:hint="cs"/>
          <w:spacing w:val="-6"/>
          <w:rtl/>
        </w:rPr>
        <w:t xml:space="preserve"> </w:t>
      </w:r>
      <w:r w:rsidRPr="00B46B4B">
        <w:rPr>
          <w:rFonts w:hint="cs"/>
          <w:rtl/>
        </w:rPr>
        <w:t>של</w:t>
      </w:r>
      <w:r w:rsidRPr="002F1585">
        <w:rPr>
          <w:rFonts w:hint="cs"/>
          <w:spacing w:val="-6"/>
          <w:rtl/>
        </w:rPr>
        <w:t xml:space="preserve"> </w:t>
      </w:r>
      <w:r w:rsidRPr="00B46B4B">
        <w:rPr>
          <w:rFonts w:hint="cs"/>
          <w:rtl/>
        </w:rPr>
        <w:t>התמסרות</w:t>
      </w:r>
      <w:r w:rsidRPr="002F1585">
        <w:rPr>
          <w:rFonts w:hint="cs"/>
          <w:spacing w:val="-6"/>
          <w:rtl/>
        </w:rPr>
        <w:t xml:space="preserve"> </w:t>
      </w:r>
      <w:r w:rsidRPr="00B46B4B">
        <w:rPr>
          <w:rFonts w:hint="cs"/>
          <w:rtl/>
        </w:rPr>
        <w:t>הדדית,</w:t>
      </w:r>
      <w:r w:rsidRPr="002F1585">
        <w:rPr>
          <w:rFonts w:hint="cs"/>
          <w:spacing w:val="-6"/>
          <w:rtl/>
        </w:rPr>
        <w:t xml:space="preserve"> </w:t>
      </w:r>
      <w:r w:rsidRPr="00B46B4B">
        <w:rPr>
          <w:rFonts w:hint="cs"/>
          <w:rtl/>
        </w:rPr>
        <w:t>כפי</w:t>
      </w:r>
      <w:r w:rsidRPr="002F1585">
        <w:rPr>
          <w:rFonts w:hint="cs"/>
          <w:spacing w:val="-6"/>
          <w:rtl/>
        </w:rPr>
        <w:t xml:space="preserve"> </w:t>
      </w:r>
      <w:r w:rsidRPr="00B46B4B">
        <w:rPr>
          <w:rFonts w:hint="cs"/>
          <w:rtl/>
        </w:rPr>
        <w:t>שהתבטא</w:t>
      </w:r>
      <w:r w:rsidRPr="002F1585">
        <w:rPr>
          <w:rFonts w:hint="cs"/>
          <w:spacing w:val="-6"/>
          <w:rtl/>
        </w:rPr>
        <w:t xml:space="preserve"> </w:t>
      </w:r>
      <w:r w:rsidRPr="00B46B4B">
        <w:rPr>
          <w:rFonts w:hint="cs"/>
          <w:rtl/>
        </w:rPr>
        <w:t>בדם</w:t>
      </w:r>
      <w:r w:rsidRPr="002F1585">
        <w:rPr>
          <w:rFonts w:hint="cs"/>
          <w:spacing w:val="-6"/>
          <w:rtl/>
        </w:rPr>
        <w:t xml:space="preserve"> </w:t>
      </w:r>
      <w:r w:rsidRPr="00B46B4B">
        <w:rPr>
          <w:rFonts w:hint="cs"/>
          <w:rtl/>
        </w:rPr>
        <w:t>הפסח</w:t>
      </w:r>
      <w:r w:rsidRPr="002F1585">
        <w:rPr>
          <w:rFonts w:hint="cs"/>
          <w:spacing w:val="-6"/>
          <w:rtl/>
        </w:rPr>
        <w:t xml:space="preserve"> </w:t>
      </w:r>
      <w:r w:rsidRPr="00B46B4B">
        <w:rPr>
          <w:rFonts w:hint="cs"/>
          <w:rtl/>
        </w:rPr>
        <w:t>ודם</w:t>
      </w:r>
      <w:r w:rsidRPr="002F1585">
        <w:rPr>
          <w:rFonts w:hint="cs"/>
          <w:spacing w:val="-6"/>
          <w:rtl/>
        </w:rPr>
        <w:t xml:space="preserve"> </w:t>
      </w:r>
      <w:r w:rsidRPr="00B46B4B">
        <w:rPr>
          <w:rFonts w:hint="cs"/>
          <w:rtl/>
        </w:rPr>
        <w:t>המילה</w:t>
      </w:r>
      <w:r w:rsidRPr="002F1585">
        <w:rPr>
          <w:rFonts w:hint="cs"/>
          <w:spacing w:val="-6"/>
          <w:rtl/>
        </w:rPr>
        <w:t xml:space="preserve"> </w:t>
      </w:r>
      <w:r w:rsidRPr="00B46B4B">
        <w:rPr>
          <w:rFonts w:hint="cs"/>
          <w:rtl/>
        </w:rPr>
        <w:t>(והיינו</w:t>
      </w:r>
      <w:r w:rsidRPr="002F1585">
        <w:rPr>
          <w:rFonts w:hint="cs"/>
          <w:spacing w:val="-6"/>
          <w:rtl/>
        </w:rPr>
        <w:t xml:space="preserve"> </w:t>
      </w:r>
      <w:r w:rsidRPr="00B46B4B">
        <w:rPr>
          <w:rFonts w:hint="cs"/>
          <w:rtl/>
        </w:rPr>
        <w:t>"בדמיך</w:t>
      </w:r>
      <w:r w:rsidRPr="002F1585">
        <w:rPr>
          <w:rFonts w:hint="cs"/>
          <w:spacing w:val="-6"/>
          <w:rtl/>
        </w:rPr>
        <w:t xml:space="preserve"> </w:t>
      </w:r>
      <w:r w:rsidRPr="00B46B4B">
        <w:rPr>
          <w:rFonts w:hint="cs"/>
          <w:rtl/>
        </w:rPr>
        <w:t>חיי</w:t>
      </w:r>
      <w:r>
        <w:rPr>
          <w:rFonts w:hint="cs"/>
          <w:rtl/>
        </w:rPr>
        <w:t>…</w:t>
      </w:r>
      <w:r w:rsidRPr="002F1585">
        <w:rPr>
          <w:rFonts w:hint="cs"/>
          <w:spacing w:val="-6"/>
          <w:rtl/>
        </w:rPr>
        <w:t xml:space="preserve"> </w:t>
      </w:r>
      <w:r w:rsidRPr="00B46B4B">
        <w:rPr>
          <w:rFonts w:hint="cs"/>
          <w:rtl/>
        </w:rPr>
        <w:t>בדמיך</w:t>
      </w:r>
      <w:r w:rsidRPr="002F1585">
        <w:rPr>
          <w:rFonts w:hint="cs"/>
          <w:spacing w:val="-6"/>
          <w:rtl/>
        </w:rPr>
        <w:t xml:space="preserve"> </w:t>
      </w:r>
      <w:r w:rsidRPr="00B46B4B">
        <w:rPr>
          <w:rFonts w:hint="cs"/>
          <w:rtl/>
        </w:rPr>
        <w:t>חיי"</w:t>
      </w:r>
      <w:r w:rsidRPr="002F1585">
        <w:rPr>
          <w:rFonts w:hint="cs"/>
          <w:spacing w:val="-6"/>
          <w:rtl/>
        </w:rPr>
        <w:t xml:space="preserve"> </w:t>
      </w:r>
      <w:r w:rsidRPr="00B46B4B">
        <w:rPr>
          <w:rFonts w:hint="cs"/>
          <w:rtl/>
        </w:rPr>
        <w:t>המופיע</w:t>
      </w:r>
      <w:r w:rsidRPr="002F1585">
        <w:rPr>
          <w:rFonts w:hint="cs"/>
          <w:spacing w:val="-6"/>
          <w:rtl/>
        </w:rPr>
        <w:t xml:space="preserve"> </w:t>
      </w:r>
      <w:r w:rsidRPr="00B46B4B">
        <w:rPr>
          <w:rFonts w:hint="cs"/>
          <w:rtl/>
        </w:rPr>
        <w:t>בתיאור</w:t>
      </w:r>
      <w:r w:rsidRPr="002F1585">
        <w:rPr>
          <w:rFonts w:hint="cs"/>
          <w:spacing w:val="-6"/>
          <w:rtl/>
        </w:rPr>
        <w:t xml:space="preserve"> </w:t>
      </w:r>
      <w:r w:rsidRPr="00B46B4B">
        <w:rPr>
          <w:rFonts w:hint="cs"/>
          <w:rtl/>
        </w:rPr>
        <w:t>לידת</w:t>
      </w:r>
      <w:r w:rsidRPr="002F1585">
        <w:rPr>
          <w:rFonts w:hint="cs"/>
          <w:spacing w:val="-6"/>
          <w:rtl/>
        </w:rPr>
        <w:t xml:space="preserve"> </w:t>
      </w:r>
      <w:r w:rsidRPr="00B46B4B">
        <w:rPr>
          <w:rFonts w:hint="cs"/>
          <w:rtl/>
        </w:rPr>
        <w:t>עם</w:t>
      </w:r>
      <w:r w:rsidRPr="002F1585">
        <w:rPr>
          <w:rFonts w:hint="cs"/>
          <w:spacing w:val="-6"/>
          <w:rtl/>
        </w:rPr>
        <w:t xml:space="preserve"> </w:t>
      </w:r>
      <w:r w:rsidRPr="00B46B4B">
        <w:rPr>
          <w:rFonts w:hint="cs"/>
          <w:rtl/>
        </w:rPr>
        <w:t>ישראל</w:t>
      </w:r>
      <w:r w:rsidRPr="002F1585">
        <w:rPr>
          <w:rFonts w:hint="cs"/>
          <w:spacing w:val="-6"/>
          <w:rtl/>
        </w:rPr>
        <w:t xml:space="preserve"> </w:t>
      </w:r>
      <w:r w:rsidRPr="00B46B4B">
        <w:rPr>
          <w:rFonts w:hint="cs"/>
          <w:rtl/>
        </w:rPr>
        <w:t>בספר</w:t>
      </w:r>
      <w:r w:rsidRPr="002F1585">
        <w:rPr>
          <w:rFonts w:hint="cs"/>
          <w:spacing w:val="-6"/>
          <w:rtl/>
        </w:rPr>
        <w:t xml:space="preserve"> </w:t>
      </w:r>
      <w:r w:rsidRPr="00B46B4B">
        <w:rPr>
          <w:rFonts w:hint="cs"/>
          <w:rtl/>
        </w:rPr>
        <w:t>יחזקאל).</w:t>
      </w:r>
      <w:r w:rsidRPr="002F1585">
        <w:rPr>
          <w:rFonts w:hint="cs"/>
          <w:spacing w:val="-6"/>
          <w:rtl/>
        </w:rPr>
        <w:t xml:space="preserve"> </w:t>
      </w:r>
    </w:p>
    <w:p w:rsidR="00110F1B" w:rsidRPr="00B46B4B" w:rsidRDefault="00110F1B" w:rsidP="00110F1B">
      <w:pPr>
        <w:rPr>
          <w:rFonts w:hint="cs"/>
          <w:rtl/>
        </w:rPr>
      </w:pPr>
      <w:r>
        <w:rPr>
          <w:rFonts w:hint="cs"/>
          <w:rtl/>
        </w:rPr>
        <w:t>לעומת זאת, 'זיווג שני' הי</w:t>
      </w:r>
      <w:r w:rsidRPr="00B46B4B">
        <w:rPr>
          <w:rFonts w:hint="cs"/>
          <w:rtl/>
        </w:rPr>
        <w:t>נו ק</w:t>
      </w:r>
      <w:r>
        <w:rPr>
          <w:rFonts w:hint="cs"/>
          <w:rtl/>
        </w:rPr>
        <w:t>ומת הרגש והדאגה ההדדית, "רעיתי". קומה זו</w:t>
      </w:r>
      <w:r w:rsidRPr="00B46B4B">
        <w:rPr>
          <w:rFonts w:hint="cs"/>
          <w:rtl/>
        </w:rPr>
        <w:t xml:space="preserve"> יש לבנות בעמל קשה </w:t>
      </w:r>
      <w:r>
        <w:rPr>
          <w:rFonts w:hint="cs"/>
          <w:rtl/>
        </w:rPr>
        <w:t xml:space="preserve">כקריעת ים סוף </w:t>
      </w:r>
      <w:r w:rsidRPr="00B46B4B">
        <w:rPr>
          <w:rFonts w:hint="cs"/>
          <w:rtl/>
        </w:rPr>
        <w:t xml:space="preserve">של התבוננות </w:t>
      </w:r>
      <w:r>
        <w:rPr>
          <w:rFonts w:hint="cs"/>
          <w:rtl/>
        </w:rPr>
        <w:t>ב</w:t>
      </w:r>
      <w:r w:rsidRPr="00B46B4B">
        <w:rPr>
          <w:rFonts w:hint="cs"/>
          <w:rtl/>
        </w:rPr>
        <w:t>בן הזוג ורגישות לצרכיו. מלשון המדרש כאן, לפיה רעית כנסת ישראל את ה' היא בדברי השבח של שירת הים, ברור ששבח הדדי הוא מיסודות הרע</w:t>
      </w:r>
      <w:r>
        <w:rPr>
          <w:rFonts w:hint="cs"/>
          <w:rtl/>
        </w:rPr>
        <w:t>ִ</w:t>
      </w:r>
      <w:r w:rsidRPr="00B46B4B">
        <w:rPr>
          <w:rFonts w:hint="cs"/>
          <w:rtl/>
        </w:rPr>
        <w:t>יה-הפרנסה הרגשית של בן הזוג בחיי הנישואין</w:t>
      </w:r>
      <w:r>
        <w:rPr>
          <w:rFonts w:hint="cs"/>
          <w:rtl/>
        </w:rPr>
        <w:t>.</w:t>
      </w:r>
      <w:r w:rsidRPr="00B46B4B">
        <w:rPr>
          <w:rFonts w:hint="cs"/>
          <w:rtl/>
        </w:rPr>
        <w:t xml:space="preserve"> </w:t>
      </w:r>
      <w:r>
        <w:rPr>
          <w:rFonts w:hint="cs"/>
          <w:rtl/>
        </w:rPr>
        <w:t xml:space="preserve">גם </w:t>
      </w:r>
      <w:r w:rsidRPr="00B46B4B">
        <w:rPr>
          <w:rFonts w:hint="cs"/>
          <w:rtl/>
        </w:rPr>
        <w:t xml:space="preserve">מהותו הפנימית של השבח, </w:t>
      </w:r>
      <w:r>
        <w:rPr>
          <w:rFonts w:hint="cs"/>
          <w:rtl/>
        </w:rPr>
        <w:t xml:space="preserve">הוצאת </w:t>
      </w:r>
      <w:r w:rsidRPr="00B46B4B">
        <w:rPr>
          <w:rFonts w:hint="cs"/>
          <w:rtl/>
        </w:rPr>
        <w:t xml:space="preserve">תכונות טובות </w:t>
      </w:r>
      <w:proofErr w:type="spellStart"/>
      <w:r w:rsidRPr="00B46B4B">
        <w:rPr>
          <w:rFonts w:hint="cs"/>
          <w:rtl/>
        </w:rPr>
        <w:t>מהכח</w:t>
      </w:r>
      <w:proofErr w:type="spellEnd"/>
      <w:r w:rsidRPr="00B46B4B">
        <w:rPr>
          <w:rFonts w:hint="cs"/>
          <w:rtl/>
        </w:rPr>
        <w:t xml:space="preserve"> אל הפועל</w:t>
      </w:r>
      <w:r w:rsidRPr="00C37DFC">
        <w:rPr>
          <w:rStyle w:val="a8"/>
          <w:rtl/>
        </w:rPr>
        <w:endnoteReference w:id="10"/>
      </w:r>
      <w:r w:rsidRPr="00B46B4B">
        <w:rPr>
          <w:rFonts w:hint="cs"/>
          <w:rtl/>
        </w:rPr>
        <w:t xml:space="preserve">, דומה </w:t>
      </w:r>
      <w:proofErr w:type="spellStart"/>
      <w:r w:rsidRPr="00B46B4B">
        <w:rPr>
          <w:rFonts w:hint="cs"/>
          <w:rtl/>
        </w:rPr>
        <w:t>לענינה</w:t>
      </w:r>
      <w:proofErr w:type="spellEnd"/>
      <w:r w:rsidRPr="00B46B4B">
        <w:rPr>
          <w:rFonts w:hint="cs"/>
          <w:rtl/>
        </w:rPr>
        <w:t xml:space="preserve"> של קריעת ים סוף </w:t>
      </w:r>
      <w:r w:rsidRPr="00B46B4B">
        <w:rPr>
          <w:rtl/>
        </w:rPr>
        <w:t>–</w:t>
      </w:r>
      <w:r w:rsidRPr="00B46B4B">
        <w:rPr>
          <w:rFonts w:hint="cs"/>
          <w:rtl/>
        </w:rPr>
        <w:t xml:space="preserve"> הפיכת הים המכוסה והנסתר ליבשה גלויה</w:t>
      </w:r>
      <w:r w:rsidRPr="00C37DFC">
        <w:rPr>
          <w:rStyle w:val="a8"/>
          <w:rtl/>
        </w:rPr>
        <w:endnoteReference w:id="11"/>
      </w:r>
      <w:r w:rsidRPr="00B46B4B">
        <w:rPr>
          <w:rFonts w:hint="cs"/>
          <w:rtl/>
        </w:rPr>
        <w:t>.</w:t>
      </w:r>
    </w:p>
    <w:p w:rsidR="00110F1B" w:rsidRPr="00B46B4B" w:rsidRDefault="00110F1B" w:rsidP="00110F1B">
      <w:pPr>
        <w:rPr>
          <w:rFonts w:hint="cs"/>
          <w:rtl/>
        </w:rPr>
      </w:pPr>
      <w:r w:rsidRPr="00B46B4B">
        <w:rPr>
          <w:rFonts w:hint="cs"/>
          <w:rtl/>
        </w:rPr>
        <w:t>אם שתי הקומות הראשונות של "</w:t>
      </w:r>
      <w:proofErr w:type="spellStart"/>
      <w:r w:rsidRPr="00B46B4B">
        <w:rPr>
          <w:rFonts w:hint="cs"/>
          <w:rtl/>
        </w:rPr>
        <w:t>אח</w:t>
      </w:r>
      <w:r w:rsidRPr="009E0F14">
        <w:rPr>
          <w:rFonts w:hint="cs"/>
          <w:spacing w:val="-14"/>
          <w:rtl/>
        </w:rPr>
        <w:t>ֹ</w:t>
      </w:r>
      <w:r w:rsidRPr="002A144C">
        <w:rPr>
          <w:rFonts w:hint="cs"/>
          <w:spacing w:val="-6"/>
          <w:rtl/>
        </w:rPr>
        <w:t>ת</w:t>
      </w:r>
      <w:r w:rsidRPr="00B46B4B">
        <w:rPr>
          <w:rFonts w:hint="cs"/>
          <w:rtl/>
        </w:rPr>
        <w:t>י</w:t>
      </w:r>
      <w:proofErr w:type="spellEnd"/>
      <w:r w:rsidRPr="00B46B4B">
        <w:rPr>
          <w:rFonts w:hint="cs"/>
          <w:rtl/>
        </w:rPr>
        <w:t xml:space="preserve"> רעיתי" הן בגדר זיווג ראשון וזיווג שני, מה הן שתי הדרגות הנעלות יותר? </w:t>
      </w:r>
    </w:p>
    <w:p w:rsidR="00110F1B" w:rsidRDefault="00110F1B" w:rsidP="00110F1B">
      <w:pPr>
        <w:rPr>
          <w:rFonts w:hint="cs"/>
          <w:rtl/>
        </w:rPr>
      </w:pPr>
      <w:r w:rsidRPr="00B46B4B">
        <w:rPr>
          <w:rFonts w:hint="cs"/>
          <w:rtl/>
        </w:rPr>
        <w:t>אחד החילוקים להלכה בין זיווג ראשון לשני הוא בנוגע למחלוקתם של בית שמאי ובית הלל בגירושין</w:t>
      </w:r>
      <w:r>
        <w:rPr>
          <w:rFonts w:hint="cs"/>
          <w:rtl/>
        </w:rPr>
        <w:t>:</w:t>
      </w:r>
      <w:r w:rsidRPr="00B46B4B">
        <w:rPr>
          <w:rFonts w:hint="cs"/>
          <w:rtl/>
        </w:rPr>
        <w:t xml:space="preserve"> "בית שמאי אומרים לא יגרש אדם את אשתו אלא אם כן מצא בה דבר </w:t>
      </w:r>
      <w:proofErr w:type="spellStart"/>
      <w:r w:rsidRPr="00B46B4B">
        <w:rPr>
          <w:rFonts w:hint="cs"/>
          <w:rtl/>
        </w:rPr>
        <w:t>ערוה</w:t>
      </w:r>
      <w:proofErr w:type="spellEnd"/>
      <w:r>
        <w:rPr>
          <w:rFonts w:hint="cs"/>
          <w:rtl/>
        </w:rPr>
        <w:t>…</w:t>
      </w:r>
      <w:r w:rsidRPr="00B46B4B">
        <w:rPr>
          <w:rFonts w:hint="cs"/>
          <w:rtl/>
        </w:rPr>
        <w:t xml:space="preserve"> ובית הלל </w:t>
      </w:r>
      <w:r w:rsidRPr="00B46B4B">
        <w:rPr>
          <w:rFonts w:hint="cs"/>
          <w:rtl/>
        </w:rPr>
        <w:lastRenderedPageBreak/>
        <w:t>אומרים אפילו הקדיחה תבשילו</w:t>
      </w:r>
      <w:r>
        <w:rPr>
          <w:rFonts w:hint="cs"/>
          <w:rtl/>
        </w:rPr>
        <w:t>…</w:t>
      </w:r>
      <w:r w:rsidRPr="00B46B4B">
        <w:rPr>
          <w:rFonts w:hint="cs"/>
          <w:rtl/>
        </w:rPr>
        <w:t>"</w:t>
      </w:r>
      <w:r w:rsidRPr="00C37DFC">
        <w:rPr>
          <w:rStyle w:val="a8"/>
          <w:rtl/>
        </w:rPr>
        <w:endnoteReference w:id="12"/>
      </w:r>
      <w:r>
        <w:rPr>
          <w:rFonts w:hint="cs"/>
          <w:rtl/>
        </w:rPr>
        <w:t>.</w:t>
      </w:r>
      <w:r w:rsidRPr="00B46B4B">
        <w:rPr>
          <w:rFonts w:hint="cs"/>
          <w:rtl/>
        </w:rPr>
        <w:t xml:space="preserve"> להלכה נפסק</w:t>
      </w:r>
      <w:r w:rsidRPr="00C37DFC">
        <w:rPr>
          <w:rStyle w:val="a8"/>
          <w:rtl/>
        </w:rPr>
        <w:endnoteReference w:id="13"/>
      </w:r>
      <w:r w:rsidRPr="00B46B4B">
        <w:rPr>
          <w:rFonts w:hint="cs"/>
          <w:rtl/>
        </w:rPr>
        <w:t xml:space="preserve"> כי דעת בית שמאי היא העיקרית בזיווג ראשון ודעת ב</w:t>
      </w:r>
      <w:r>
        <w:rPr>
          <w:rFonts w:hint="cs"/>
          <w:rtl/>
        </w:rPr>
        <w:t>ית הלל נכונה לזיווג שני. לפי זה, יש לומר</w:t>
      </w:r>
      <w:r w:rsidRPr="00B46B4B">
        <w:rPr>
          <w:rFonts w:hint="cs"/>
          <w:rtl/>
        </w:rPr>
        <w:t xml:space="preserve"> כי הדעה השלישית במשנה </w:t>
      </w:r>
      <w:r w:rsidRPr="00B46B4B">
        <w:rPr>
          <w:rtl/>
        </w:rPr>
        <w:t>–</w:t>
      </w:r>
      <w:r w:rsidRPr="00B46B4B">
        <w:rPr>
          <w:rFonts w:hint="cs"/>
          <w:rtl/>
        </w:rPr>
        <w:t xml:space="preserve"> "רבי עקיבא אומר אפילו מצא אחרת נאה הימנה</w:t>
      </w:r>
      <w:r>
        <w:rPr>
          <w:rFonts w:hint="cs"/>
          <w:rtl/>
        </w:rPr>
        <w:t>, שנאמר 'והיה אם לא תמצא חן בעיניו'</w:t>
      </w:r>
      <w:r w:rsidRPr="00C37DFC">
        <w:rPr>
          <w:rStyle w:val="a8"/>
          <w:rtl/>
        </w:rPr>
        <w:endnoteReference w:id="14"/>
      </w:r>
      <w:r w:rsidRPr="00B46B4B">
        <w:rPr>
          <w:rFonts w:hint="cs"/>
          <w:rtl/>
        </w:rPr>
        <w:t xml:space="preserve">" </w:t>
      </w:r>
      <w:r w:rsidRPr="00B46B4B">
        <w:rPr>
          <w:rtl/>
        </w:rPr>
        <w:t>–</w:t>
      </w:r>
      <w:r w:rsidRPr="00B46B4B">
        <w:rPr>
          <w:rFonts w:hint="cs"/>
          <w:rtl/>
        </w:rPr>
        <w:t xml:space="preserve"> נכונה ל'זיווג שלישי'. </w:t>
      </w:r>
    </w:p>
    <w:p w:rsidR="00110F1B" w:rsidRPr="00B46B4B" w:rsidRDefault="00110F1B" w:rsidP="00110F1B">
      <w:pPr>
        <w:rPr>
          <w:rFonts w:hint="cs"/>
          <w:rtl/>
        </w:rPr>
      </w:pPr>
      <w:r w:rsidRPr="00B46B4B">
        <w:rPr>
          <w:rFonts w:hint="cs"/>
          <w:rtl/>
        </w:rPr>
        <w:t>כמובן,</w:t>
      </w:r>
      <w:r w:rsidRPr="002F1585">
        <w:rPr>
          <w:rFonts w:hint="cs"/>
          <w:spacing w:val="-18"/>
          <w:rtl/>
        </w:rPr>
        <w:t xml:space="preserve"> </w:t>
      </w:r>
      <w:r w:rsidRPr="00B46B4B">
        <w:rPr>
          <w:rFonts w:hint="cs"/>
          <w:rtl/>
        </w:rPr>
        <w:t>הלכה</w:t>
      </w:r>
      <w:r w:rsidRPr="002F1585">
        <w:rPr>
          <w:rFonts w:hint="cs"/>
          <w:spacing w:val="-18"/>
          <w:rtl/>
        </w:rPr>
        <w:t xml:space="preserve"> </w:t>
      </w:r>
      <w:r w:rsidRPr="00B46B4B">
        <w:rPr>
          <w:rFonts w:hint="cs"/>
          <w:rtl/>
        </w:rPr>
        <w:t>למעשה</w:t>
      </w:r>
      <w:r w:rsidRPr="002F1585">
        <w:rPr>
          <w:rFonts w:hint="cs"/>
          <w:spacing w:val="-18"/>
          <w:rtl/>
        </w:rPr>
        <w:t xml:space="preserve"> </w:t>
      </w:r>
      <w:r w:rsidRPr="00B46B4B">
        <w:rPr>
          <w:rFonts w:hint="cs"/>
          <w:rtl/>
        </w:rPr>
        <w:t>יש</w:t>
      </w:r>
      <w:r w:rsidRPr="002F1585">
        <w:rPr>
          <w:rFonts w:hint="cs"/>
          <w:spacing w:val="-18"/>
          <w:rtl/>
        </w:rPr>
        <w:t xml:space="preserve"> </w:t>
      </w:r>
      <w:r w:rsidRPr="00B46B4B">
        <w:rPr>
          <w:rFonts w:hint="cs"/>
          <w:rtl/>
        </w:rPr>
        <w:t>להרחיק</w:t>
      </w:r>
      <w:r w:rsidRPr="002F1585">
        <w:rPr>
          <w:rFonts w:hint="cs"/>
          <w:spacing w:val="-18"/>
          <w:rtl/>
        </w:rPr>
        <w:t xml:space="preserve"> </w:t>
      </w:r>
      <w:r w:rsidRPr="00B46B4B">
        <w:rPr>
          <w:rFonts w:hint="cs"/>
          <w:rtl/>
        </w:rPr>
        <w:t>מאד</w:t>
      </w:r>
      <w:r w:rsidRPr="002F1585">
        <w:rPr>
          <w:rFonts w:hint="cs"/>
          <w:spacing w:val="-18"/>
          <w:rtl/>
        </w:rPr>
        <w:t xml:space="preserve"> </w:t>
      </w:r>
      <w:r w:rsidRPr="00B46B4B">
        <w:rPr>
          <w:rFonts w:hint="cs"/>
          <w:rtl/>
        </w:rPr>
        <w:t>מלמצוא</w:t>
      </w:r>
      <w:r w:rsidRPr="002F1585">
        <w:rPr>
          <w:rFonts w:hint="cs"/>
          <w:spacing w:val="-18"/>
          <w:rtl/>
        </w:rPr>
        <w:t xml:space="preserve"> </w:t>
      </w:r>
      <w:r w:rsidRPr="00B46B4B">
        <w:rPr>
          <w:rFonts w:hint="cs"/>
          <w:rtl/>
        </w:rPr>
        <w:t>עילות</w:t>
      </w:r>
      <w:r w:rsidRPr="002F1585">
        <w:rPr>
          <w:rFonts w:hint="cs"/>
          <w:spacing w:val="-18"/>
          <w:rtl/>
        </w:rPr>
        <w:t xml:space="preserve"> </w:t>
      </w:r>
      <w:r w:rsidRPr="00B46B4B">
        <w:rPr>
          <w:rFonts w:hint="cs"/>
          <w:rtl/>
        </w:rPr>
        <w:t>לגירושין,</w:t>
      </w:r>
      <w:r w:rsidRPr="002F1585">
        <w:rPr>
          <w:rFonts w:hint="cs"/>
          <w:spacing w:val="-18"/>
          <w:rtl/>
        </w:rPr>
        <w:t xml:space="preserve"> </w:t>
      </w:r>
      <w:r w:rsidRPr="00B46B4B">
        <w:rPr>
          <w:rFonts w:hint="cs"/>
          <w:rtl/>
        </w:rPr>
        <w:t>אך</w:t>
      </w:r>
      <w:r w:rsidRPr="002F1585">
        <w:rPr>
          <w:rFonts w:hint="cs"/>
          <w:spacing w:val="-18"/>
          <w:rtl/>
        </w:rPr>
        <w:t xml:space="preserve"> </w:t>
      </w:r>
      <w:r w:rsidRPr="00B46B4B">
        <w:rPr>
          <w:rFonts w:hint="cs"/>
          <w:rtl/>
        </w:rPr>
        <w:t>הצגת</w:t>
      </w:r>
      <w:r w:rsidRPr="002F1585">
        <w:rPr>
          <w:rFonts w:hint="cs"/>
          <w:spacing w:val="-18"/>
          <w:rtl/>
        </w:rPr>
        <w:t xml:space="preserve"> </w:t>
      </w:r>
      <w:r w:rsidRPr="00B46B4B">
        <w:rPr>
          <w:rFonts w:hint="cs"/>
          <w:rtl/>
        </w:rPr>
        <w:t>שלש</w:t>
      </w:r>
      <w:r w:rsidRPr="002F1585">
        <w:rPr>
          <w:rFonts w:hint="cs"/>
          <w:spacing w:val="-18"/>
          <w:rtl/>
        </w:rPr>
        <w:t xml:space="preserve"> </w:t>
      </w:r>
      <w:r w:rsidRPr="00B46B4B">
        <w:rPr>
          <w:rFonts w:hint="cs"/>
          <w:rtl/>
        </w:rPr>
        <w:t>הדעות</w:t>
      </w:r>
      <w:r w:rsidRPr="002F1585">
        <w:rPr>
          <w:rFonts w:hint="cs"/>
          <w:spacing w:val="-18"/>
          <w:rtl/>
        </w:rPr>
        <w:t xml:space="preserve"> </w:t>
      </w:r>
      <w:r w:rsidRPr="00B46B4B">
        <w:rPr>
          <w:rFonts w:hint="cs"/>
          <w:rtl/>
        </w:rPr>
        <w:t>כמתייחסות</w:t>
      </w:r>
      <w:r w:rsidRPr="002F1585">
        <w:rPr>
          <w:rFonts w:hint="cs"/>
          <w:spacing w:val="-18"/>
          <w:rtl/>
        </w:rPr>
        <w:t xml:space="preserve"> </w:t>
      </w:r>
      <w:r w:rsidRPr="00B46B4B">
        <w:rPr>
          <w:rFonts w:hint="cs"/>
          <w:rtl/>
        </w:rPr>
        <w:t>לרמות</w:t>
      </w:r>
      <w:r w:rsidRPr="002F1585">
        <w:rPr>
          <w:rFonts w:hint="cs"/>
          <w:spacing w:val="-18"/>
          <w:rtl/>
        </w:rPr>
        <w:t xml:space="preserve"> </w:t>
      </w:r>
      <w:r w:rsidRPr="00B46B4B">
        <w:rPr>
          <w:rFonts w:hint="cs"/>
          <w:rtl/>
        </w:rPr>
        <w:t>שונות</w:t>
      </w:r>
      <w:r w:rsidRPr="002F1585">
        <w:rPr>
          <w:rFonts w:hint="cs"/>
          <w:spacing w:val="-18"/>
          <w:rtl/>
        </w:rPr>
        <w:t xml:space="preserve"> </w:t>
      </w:r>
      <w:r w:rsidRPr="00B46B4B">
        <w:rPr>
          <w:rFonts w:hint="cs"/>
          <w:rtl/>
        </w:rPr>
        <w:t>בנישואין</w:t>
      </w:r>
      <w:r w:rsidRPr="002F1585">
        <w:rPr>
          <w:rFonts w:hint="cs"/>
          <w:spacing w:val="-18"/>
          <w:rtl/>
        </w:rPr>
        <w:t xml:space="preserve"> </w:t>
      </w:r>
      <w:r w:rsidRPr="00B46B4B">
        <w:rPr>
          <w:rFonts w:hint="cs"/>
          <w:rtl/>
        </w:rPr>
        <w:t>ממתיקה</w:t>
      </w:r>
      <w:r w:rsidRPr="002F1585">
        <w:rPr>
          <w:rFonts w:hint="cs"/>
          <w:spacing w:val="-18"/>
          <w:rtl/>
        </w:rPr>
        <w:t xml:space="preserve"> </w:t>
      </w:r>
      <w:r w:rsidRPr="00B46B4B">
        <w:rPr>
          <w:rFonts w:hint="cs"/>
          <w:rtl/>
        </w:rPr>
        <w:t>אותן</w:t>
      </w:r>
      <w:r w:rsidRPr="002F1585">
        <w:rPr>
          <w:rFonts w:hint="cs"/>
          <w:spacing w:val="-18"/>
          <w:rtl/>
        </w:rPr>
        <w:t xml:space="preserve"> </w:t>
      </w:r>
      <w:r w:rsidRPr="00B46B4B">
        <w:rPr>
          <w:rFonts w:hint="cs"/>
          <w:rtl/>
        </w:rPr>
        <w:t>והופכת</w:t>
      </w:r>
      <w:r w:rsidRPr="002F1585">
        <w:rPr>
          <w:rFonts w:hint="cs"/>
          <w:spacing w:val="-18"/>
          <w:rtl/>
        </w:rPr>
        <w:t xml:space="preserve"> </w:t>
      </w:r>
      <w:r w:rsidRPr="00B46B4B">
        <w:rPr>
          <w:rFonts w:hint="cs"/>
          <w:rtl/>
        </w:rPr>
        <w:t>אותן</w:t>
      </w:r>
      <w:r w:rsidRPr="002F1585">
        <w:rPr>
          <w:rFonts w:hint="cs"/>
          <w:spacing w:val="-18"/>
          <w:rtl/>
        </w:rPr>
        <w:t xml:space="preserve"> </w:t>
      </w:r>
      <w:r w:rsidRPr="00B46B4B">
        <w:rPr>
          <w:rFonts w:hint="cs"/>
          <w:rtl/>
        </w:rPr>
        <w:t>להדרכה</w:t>
      </w:r>
      <w:r w:rsidRPr="002F1585">
        <w:rPr>
          <w:rFonts w:hint="cs"/>
          <w:spacing w:val="-18"/>
          <w:rtl/>
        </w:rPr>
        <w:t xml:space="preserve"> </w:t>
      </w:r>
      <w:r w:rsidRPr="00B46B4B">
        <w:rPr>
          <w:rFonts w:hint="cs"/>
          <w:rtl/>
        </w:rPr>
        <w:t>כיצד</w:t>
      </w:r>
      <w:r w:rsidRPr="002F1585">
        <w:rPr>
          <w:rFonts w:hint="cs"/>
          <w:spacing w:val="-18"/>
          <w:rtl/>
        </w:rPr>
        <w:t xml:space="preserve"> </w:t>
      </w:r>
      <w:r w:rsidRPr="00B46B4B">
        <w:rPr>
          <w:rFonts w:hint="cs"/>
          <w:rtl/>
        </w:rPr>
        <w:t>לבנות</w:t>
      </w:r>
      <w:r w:rsidRPr="002F1585">
        <w:rPr>
          <w:rFonts w:hint="cs"/>
          <w:spacing w:val="-18"/>
          <w:rtl/>
        </w:rPr>
        <w:t xml:space="preserve"> </w:t>
      </w:r>
      <w:r w:rsidRPr="00B46B4B">
        <w:rPr>
          <w:rFonts w:hint="cs"/>
          <w:rtl/>
        </w:rPr>
        <w:t>שלב</w:t>
      </w:r>
      <w:r w:rsidRPr="002F1585">
        <w:rPr>
          <w:rFonts w:hint="cs"/>
          <w:spacing w:val="-18"/>
          <w:rtl/>
        </w:rPr>
        <w:t xml:space="preserve"> </w:t>
      </w:r>
      <w:r w:rsidRPr="00B46B4B">
        <w:rPr>
          <w:rFonts w:hint="cs"/>
          <w:rtl/>
        </w:rPr>
        <w:t>על</w:t>
      </w:r>
      <w:r w:rsidRPr="002F1585">
        <w:rPr>
          <w:rFonts w:hint="cs"/>
          <w:spacing w:val="-18"/>
          <w:rtl/>
        </w:rPr>
        <w:t xml:space="preserve"> </w:t>
      </w:r>
      <w:r w:rsidRPr="00B46B4B">
        <w:rPr>
          <w:rFonts w:hint="cs"/>
          <w:rtl/>
        </w:rPr>
        <w:t>גבי</w:t>
      </w:r>
      <w:r w:rsidRPr="002F1585">
        <w:rPr>
          <w:rFonts w:hint="cs"/>
          <w:spacing w:val="-18"/>
          <w:rtl/>
        </w:rPr>
        <w:t xml:space="preserve"> </w:t>
      </w:r>
      <w:r w:rsidRPr="00B46B4B">
        <w:rPr>
          <w:rFonts w:hint="cs"/>
          <w:rtl/>
        </w:rPr>
        <w:t>שלב</w:t>
      </w:r>
      <w:r w:rsidRPr="002F1585">
        <w:rPr>
          <w:rFonts w:hint="cs"/>
          <w:spacing w:val="-18"/>
          <w:rtl/>
        </w:rPr>
        <w:t xml:space="preserve"> </w:t>
      </w:r>
      <w:r w:rsidRPr="00B46B4B">
        <w:rPr>
          <w:rFonts w:hint="cs"/>
          <w:rtl/>
        </w:rPr>
        <w:t>את</w:t>
      </w:r>
      <w:r w:rsidRPr="002F1585">
        <w:rPr>
          <w:rFonts w:hint="cs"/>
          <w:spacing w:val="-18"/>
          <w:rtl/>
        </w:rPr>
        <w:t xml:space="preserve"> </w:t>
      </w:r>
      <w:r w:rsidRPr="00B46B4B">
        <w:rPr>
          <w:rFonts w:hint="cs"/>
          <w:rtl/>
        </w:rPr>
        <w:t>חיי</w:t>
      </w:r>
      <w:r w:rsidRPr="002F1585">
        <w:rPr>
          <w:rFonts w:hint="cs"/>
          <w:spacing w:val="-18"/>
          <w:rtl/>
        </w:rPr>
        <w:t xml:space="preserve"> </w:t>
      </w:r>
      <w:r w:rsidRPr="00B46B4B">
        <w:rPr>
          <w:rFonts w:hint="cs"/>
          <w:rtl/>
        </w:rPr>
        <w:t>הנישואין</w:t>
      </w:r>
      <w:r w:rsidRPr="002F1585">
        <w:rPr>
          <w:rFonts w:hint="cs"/>
          <w:spacing w:val="-18"/>
          <w:rtl/>
        </w:rPr>
        <w:t xml:space="preserve"> </w:t>
      </w:r>
      <w:r>
        <w:rPr>
          <w:rFonts w:hint="cs"/>
          <w:rtl/>
        </w:rPr>
        <w:t>(כאשר</w:t>
      </w:r>
      <w:r w:rsidRPr="002F1585">
        <w:rPr>
          <w:rFonts w:hint="cs"/>
          <w:spacing w:val="-18"/>
          <w:rtl/>
        </w:rPr>
        <w:t xml:space="preserve"> </w:t>
      </w:r>
      <w:r w:rsidRPr="00B46B4B">
        <w:rPr>
          <w:rFonts w:hint="cs"/>
          <w:rtl/>
        </w:rPr>
        <w:t>שלש</w:t>
      </w:r>
      <w:r w:rsidRPr="002F1585">
        <w:rPr>
          <w:rFonts w:hint="cs"/>
          <w:spacing w:val="-18"/>
          <w:rtl/>
        </w:rPr>
        <w:t xml:space="preserve"> </w:t>
      </w:r>
      <w:r w:rsidRPr="00B46B4B">
        <w:rPr>
          <w:rFonts w:hint="cs"/>
          <w:rtl/>
        </w:rPr>
        <w:t>הדעות</w:t>
      </w:r>
      <w:r w:rsidRPr="002F1585">
        <w:rPr>
          <w:rFonts w:hint="cs"/>
          <w:spacing w:val="-18"/>
          <w:rtl/>
        </w:rPr>
        <w:t xml:space="preserve"> </w:t>
      </w:r>
      <w:r w:rsidRPr="00B46B4B">
        <w:rPr>
          <w:rFonts w:hint="cs"/>
          <w:rtl/>
        </w:rPr>
        <w:t>עצמן</w:t>
      </w:r>
      <w:r w:rsidRPr="002F1585">
        <w:rPr>
          <w:rFonts w:hint="cs"/>
          <w:spacing w:val="-18"/>
          <w:rtl/>
        </w:rPr>
        <w:t xml:space="preserve"> </w:t>
      </w:r>
      <w:r w:rsidRPr="00B46B4B">
        <w:rPr>
          <w:rFonts w:hint="cs"/>
          <w:rtl/>
        </w:rPr>
        <w:t>נערכות</w:t>
      </w:r>
      <w:r w:rsidRPr="002F1585">
        <w:rPr>
          <w:rFonts w:hint="cs"/>
          <w:spacing w:val="-18"/>
          <w:rtl/>
        </w:rPr>
        <w:t xml:space="preserve"> </w:t>
      </w:r>
      <w:r w:rsidRPr="00B46B4B">
        <w:rPr>
          <w:rFonts w:hint="cs"/>
          <w:rtl/>
        </w:rPr>
        <w:t>בסדר</w:t>
      </w:r>
      <w:r w:rsidRPr="002F1585">
        <w:rPr>
          <w:rFonts w:hint="cs"/>
          <w:spacing w:val="-18"/>
          <w:rtl/>
        </w:rPr>
        <w:t xml:space="preserve"> </w:t>
      </w:r>
      <w:r w:rsidRPr="00B46B4B">
        <w:rPr>
          <w:rFonts w:hint="cs"/>
          <w:rtl/>
        </w:rPr>
        <w:t>של</w:t>
      </w:r>
      <w:r w:rsidRPr="002F1585">
        <w:rPr>
          <w:rFonts w:hint="cs"/>
          <w:spacing w:val="-18"/>
          <w:rtl/>
        </w:rPr>
        <w:t xml:space="preserve"> </w:t>
      </w:r>
      <w:r w:rsidRPr="00B46B4B">
        <w:rPr>
          <w:rFonts w:hint="cs"/>
          <w:rtl/>
        </w:rPr>
        <w:t>הכנעה-הבדלה-המתקה</w:t>
      </w:r>
      <w:r w:rsidRPr="002F1585">
        <w:rPr>
          <w:rFonts w:hint="cs"/>
          <w:spacing w:val="-18"/>
          <w:rtl/>
        </w:rPr>
        <w:t xml:space="preserve"> </w:t>
      </w:r>
      <w:r w:rsidRPr="00B46B4B">
        <w:rPr>
          <w:rFonts w:hint="cs"/>
          <w:rtl/>
        </w:rPr>
        <w:t>ברמת</w:t>
      </w:r>
      <w:r w:rsidRPr="002F1585">
        <w:rPr>
          <w:rFonts w:hint="cs"/>
          <w:spacing w:val="-18"/>
          <w:rtl/>
        </w:rPr>
        <w:t xml:space="preserve"> </w:t>
      </w:r>
      <w:r w:rsidRPr="00B46B4B">
        <w:rPr>
          <w:rFonts w:hint="cs"/>
          <w:rtl/>
        </w:rPr>
        <w:t>הקשר</w:t>
      </w:r>
      <w:r w:rsidRPr="002F1585">
        <w:rPr>
          <w:rFonts w:hint="cs"/>
          <w:spacing w:val="-18"/>
          <w:rtl/>
        </w:rPr>
        <w:t xml:space="preserve"> </w:t>
      </w:r>
      <w:r w:rsidRPr="00B46B4B">
        <w:rPr>
          <w:rFonts w:hint="cs"/>
          <w:rtl/>
        </w:rPr>
        <w:t>הנדרשת</w:t>
      </w:r>
      <w:r w:rsidRPr="002F1585">
        <w:rPr>
          <w:rFonts w:hint="cs"/>
          <w:spacing w:val="-18"/>
          <w:rtl/>
        </w:rPr>
        <w:t xml:space="preserve"> </w:t>
      </w:r>
      <w:r w:rsidRPr="00B46B4B">
        <w:rPr>
          <w:rFonts w:hint="cs"/>
          <w:rtl/>
        </w:rPr>
        <w:t>בין</w:t>
      </w:r>
      <w:r w:rsidRPr="002F1585">
        <w:rPr>
          <w:rFonts w:hint="cs"/>
          <w:spacing w:val="-18"/>
          <w:rtl/>
        </w:rPr>
        <w:t xml:space="preserve"> </w:t>
      </w:r>
      <w:r w:rsidRPr="00B46B4B">
        <w:rPr>
          <w:rFonts w:hint="cs"/>
          <w:rtl/>
        </w:rPr>
        <w:t>בני</w:t>
      </w:r>
      <w:r w:rsidRPr="002F1585">
        <w:rPr>
          <w:rFonts w:hint="cs"/>
          <w:spacing w:val="-18"/>
          <w:rtl/>
        </w:rPr>
        <w:t xml:space="preserve"> </w:t>
      </w:r>
      <w:r w:rsidRPr="00B46B4B">
        <w:rPr>
          <w:rFonts w:hint="cs"/>
          <w:rtl/>
        </w:rPr>
        <w:t>זוג</w:t>
      </w:r>
      <w:r w:rsidRPr="002F1585">
        <w:rPr>
          <w:rFonts w:hint="cs"/>
          <w:spacing w:val="-18"/>
          <w:rtl/>
        </w:rPr>
        <w:t xml:space="preserve"> </w:t>
      </w:r>
      <w:r w:rsidRPr="00B46B4B">
        <w:rPr>
          <w:rFonts w:hint="cs"/>
          <w:rtl/>
        </w:rPr>
        <w:t>לפי</w:t>
      </w:r>
      <w:r w:rsidRPr="002F1585">
        <w:rPr>
          <w:rFonts w:hint="cs"/>
          <w:spacing w:val="-18"/>
          <w:rtl/>
        </w:rPr>
        <w:t xml:space="preserve"> </w:t>
      </w:r>
      <w:r w:rsidRPr="00B46B4B">
        <w:rPr>
          <w:rFonts w:hint="cs"/>
          <w:rtl/>
        </w:rPr>
        <w:t>כל</w:t>
      </w:r>
      <w:r w:rsidRPr="002F1585">
        <w:rPr>
          <w:rFonts w:hint="cs"/>
          <w:spacing w:val="-18"/>
          <w:rtl/>
        </w:rPr>
        <w:t xml:space="preserve"> </w:t>
      </w:r>
      <w:r w:rsidRPr="00B46B4B">
        <w:rPr>
          <w:rFonts w:hint="cs"/>
          <w:rtl/>
        </w:rPr>
        <w:t>אחת</w:t>
      </w:r>
      <w:r w:rsidRPr="002F1585">
        <w:rPr>
          <w:rFonts w:hint="cs"/>
          <w:spacing w:val="-18"/>
          <w:rtl/>
        </w:rPr>
        <w:t xml:space="preserve"> </w:t>
      </w:r>
      <w:r w:rsidRPr="00B46B4B">
        <w:rPr>
          <w:rFonts w:hint="cs"/>
          <w:rtl/>
        </w:rPr>
        <w:t>מהן</w:t>
      </w:r>
      <w:r w:rsidRPr="00C37DFC">
        <w:rPr>
          <w:rStyle w:val="a8"/>
          <w:rtl/>
        </w:rPr>
        <w:endnoteReference w:id="15"/>
      </w:r>
      <w:r w:rsidRPr="00B46B4B">
        <w:rPr>
          <w:rFonts w:hint="cs"/>
          <w:rtl/>
        </w:rPr>
        <w:t>).</w:t>
      </w:r>
      <w:r w:rsidRPr="002F1585">
        <w:rPr>
          <w:rFonts w:hint="cs"/>
          <w:spacing w:val="-18"/>
          <w:rtl/>
        </w:rPr>
        <w:t xml:space="preserve"> </w:t>
      </w:r>
      <w:r>
        <w:rPr>
          <w:rFonts w:hint="cs"/>
          <w:rtl/>
        </w:rPr>
        <w:t>ונסביר:</w:t>
      </w:r>
    </w:p>
    <w:p w:rsidR="00110F1B" w:rsidRDefault="00110F1B" w:rsidP="00110F1B">
      <w:pPr>
        <w:rPr>
          <w:rFonts w:hint="cs"/>
          <w:rtl/>
        </w:rPr>
      </w:pPr>
      <w:r w:rsidRPr="00B46B4B">
        <w:rPr>
          <w:rFonts w:hint="cs"/>
          <w:rtl/>
        </w:rPr>
        <w:t>את הקשר הבסיסי והטבעי בין בני הזוג, "</w:t>
      </w:r>
      <w:proofErr w:type="spellStart"/>
      <w:r w:rsidRPr="00B46B4B">
        <w:rPr>
          <w:rFonts w:hint="cs"/>
          <w:rtl/>
        </w:rPr>
        <w:t>אח</w:t>
      </w:r>
      <w:r w:rsidRPr="009E0F14">
        <w:rPr>
          <w:rFonts w:hint="cs"/>
          <w:spacing w:val="-14"/>
          <w:rtl/>
        </w:rPr>
        <w:t>ֹ</w:t>
      </w:r>
      <w:r w:rsidRPr="002A144C">
        <w:rPr>
          <w:rFonts w:hint="cs"/>
          <w:spacing w:val="-6"/>
          <w:rtl/>
        </w:rPr>
        <w:t>ת</w:t>
      </w:r>
      <w:r w:rsidRPr="00B46B4B">
        <w:rPr>
          <w:rFonts w:hint="cs"/>
          <w:rtl/>
        </w:rPr>
        <w:t>י</w:t>
      </w:r>
      <w:proofErr w:type="spellEnd"/>
      <w:r w:rsidRPr="00B46B4B">
        <w:rPr>
          <w:rFonts w:hint="cs"/>
          <w:rtl/>
        </w:rPr>
        <w:t>", יכולה לשבור רק הפרה בוטה של כללי הצניעות הטבעית של עם בני ישראל.</w:t>
      </w:r>
      <w:r>
        <w:rPr>
          <w:rFonts w:hint="cs"/>
          <w:rtl/>
        </w:rPr>
        <w:t xml:space="preserve"> לכך מתאימה דעת בית שמאי </w:t>
      </w:r>
      <w:r>
        <w:rPr>
          <w:rtl/>
        </w:rPr>
        <w:t>–</w:t>
      </w:r>
      <w:r>
        <w:rPr>
          <w:rFonts w:hint="cs"/>
          <w:rtl/>
        </w:rPr>
        <w:t xml:space="preserve"> "לא יגרש אדם את אשתו אלא אם כן מצא בה דבר </w:t>
      </w:r>
      <w:proofErr w:type="spellStart"/>
      <w:r>
        <w:rPr>
          <w:rFonts w:hint="cs"/>
          <w:rtl/>
        </w:rPr>
        <w:t>ערוה</w:t>
      </w:r>
      <w:proofErr w:type="spellEnd"/>
      <w:r>
        <w:rPr>
          <w:rFonts w:hint="cs"/>
          <w:rtl/>
        </w:rPr>
        <w:t>".</w:t>
      </w:r>
      <w:r w:rsidRPr="00B46B4B">
        <w:rPr>
          <w:rFonts w:hint="cs"/>
          <w:rtl/>
        </w:rPr>
        <w:t xml:space="preserve"> </w:t>
      </w:r>
    </w:p>
    <w:p w:rsidR="00110F1B" w:rsidRDefault="00110F1B" w:rsidP="00110F1B">
      <w:pPr>
        <w:rPr>
          <w:rFonts w:hint="cs"/>
          <w:rtl/>
        </w:rPr>
      </w:pPr>
      <w:r w:rsidRPr="00B46B4B">
        <w:rPr>
          <w:rFonts w:hint="cs"/>
          <w:rtl/>
        </w:rPr>
        <w:t xml:space="preserve">כשרוצים לעלות לקשר רגשי המבוסס על דאגה והתחשבות, "רעיתי", יש </w:t>
      </w:r>
      <w:proofErr w:type="spellStart"/>
      <w:r w:rsidRPr="00B46B4B">
        <w:rPr>
          <w:rFonts w:hint="cs"/>
          <w:rtl/>
        </w:rPr>
        <w:t>להזהר</w:t>
      </w:r>
      <w:proofErr w:type="spellEnd"/>
      <w:r w:rsidRPr="00B46B4B">
        <w:rPr>
          <w:rFonts w:hint="cs"/>
          <w:rtl/>
        </w:rPr>
        <w:t xml:space="preserve"> גם</w:t>
      </w:r>
      <w:r>
        <w:rPr>
          <w:rFonts w:hint="cs"/>
          <w:rtl/>
        </w:rPr>
        <w:t xml:space="preserve"> מפגמים המעידים של חוסר התחשבות. לכך מתאימה דעת בית הלל </w:t>
      </w:r>
      <w:r>
        <w:rPr>
          <w:rtl/>
        </w:rPr>
        <w:t>–</w:t>
      </w:r>
      <w:r>
        <w:rPr>
          <w:rFonts w:hint="cs"/>
          <w:rtl/>
        </w:rPr>
        <w:t xml:space="preserve"> "יגרש אדם את אשתו [ממדרגת 'רעיתי' חזרה למדרגת '</w:t>
      </w:r>
      <w:proofErr w:type="spellStart"/>
      <w:r>
        <w:rPr>
          <w:rFonts w:hint="cs"/>
          <w:rtl/>
        </w:rPr>
        <w:t>אח</w:t>
      </w:r>
      <w:r w:rsidRPr="009E0F14">
        <w:rPr>
          <w:rFonts w:hint="cs"/>
          <w:spacing w:val="-14"/>
          <w:rtl/>
        </w:rPr>
        <w:t>ֹ</w:t>
      </w:r>
      <w:r w:rsidRPr="002A144C">
        <w:rPr>
          <w:rFonts w:hint="cs"/>
          <w:spacing w:val="-6"/>
          <w:rtl/>
        </w:rPr>
        <w:t>ת</w:t>
      </w:r>
      <w:r>
        <w:rPr>
          <w:rFonts w:hint="cs"/>
          <w:rtl/>
        </w:rPr>
        <w:t>י</w:t>
      </w:r>
      <w:proofErr w:type="spellEnd"/>
      <w:r>
        <w:rPr>
          <w:rFonts w:hint="cs"/>
          <w:rtl/>
        </w:rPr>
        <w:t xml:space="preserve">']… אפילו הקדיחה תבשילו". </w:t>
      </w:r>
      <w:r w:rsidRPr="00B46B4B">
        <w:rPr>
          <w:rFonts w:hint="cs"/>
          <w:rtl/>
        </w:rPr>
        <w:t>הדוגמה של "הקדיחה תבשילו" היא פגיעה ברע</w:t>
      </w:r>
      <w:r>
        <w:rPr>
          <w:rFonts w:hint="cs"/>
          <w:rtl/>
        </w:rPr>
        <w:t>ִ</w:t>
      </w:r>
      <w:r w:rsidRPr="00B46B4B">
        <w:rPr>
          <w:rFonts w:hint="cs"/>
          <w:rtl/>
        </w:rPr>
        <w:t>יה-פרנסה של בן הזוג, בדאגה הבסיסית לסיפוק</w:t>
      </w:r>
      <w:r>
        <w:rPr>
          <w:rFonts w:hint="cs"/>
          <w:rtl/>
        </w:rPr>
        <w:t xml:space="preserve"> מזונו הגשמי והרוחני על פי טעמו</w:t>
      </w:r>
      <w:r w:rsidRPr="00B46B4B">
        <w:rPr>
          <w:rFonts w:hint="cs"/>
          <w:rtl/>
        </w:rPr>
        <w:t xml:space="preserve">. </w:t>
      </w:r>
    </w:p>
    <w:p w:rsidR="00110F1B" w:rsidRDefault="00110F1B" w:rsidP="00110F1B">
      <w:pPr>
        <w:rPr>
          <w:rFonts w:hint="cs"/>
          <w:rtl/>
        </w:rPr>
      </w:pPr>
      <w:r w:rsidRPr="00B46B4B">
        <w:rPr>
          <w:rFonts w:hint="cs"/>
          <w:rtl/>
        </w:rPr>
        <w:t>עוד למעלה מכך, בדרגת "יונתי", חייבת לה</w:t>
      </w:r>
      <w:r>
        <w:rPr>
          <w:rFonts w:hint="cs"/>
          <w:rtl/>
        </w:rPr>
        <w:t xml:space="preserve">יות מציאת חן הדדית זה בעיני זו </w:t>
      </w:r>
      <w:r w:rsidRPr="00B46B4B">
        <w:rPr>
          <w:rtl/>
        </w:rPr>
        <w:t>–</w:t>
      </w:r>
      <w:r w:rsidRPr="00B46B4B">
        <w:rPr>
          <w:rFonts w:hint="cs"/>
          <w:rtl/>
        </w:rPr>
        <w:t xml:space="preserve"> "עיניך יונים"</w:t>
      </w:r>
      <w:r w:rsidRPr="00C37DFC">
        <w:rPr>
          <w:rStyle w:val="a8"/>
          <w:rtl/>
        </w:rPr>
        <w:endnoteReference w:id="16"/>
      </w:r>
      <w:r w:rsidRPr="00B46B4B">
        <w:rPr>
          <w:rFonts w:hint="cs"/>
          <w:rtl/>
        </w:rPr>
        <w:t xml:space="preserve">. </w:t>
      </w:r>
      <w:r>
        <w:rPr>
          <w:rFonts w:hint="cs"/>
          <w:rtl/>
        </w:rPr>
        <w:t xml:space="preserve">לכך מתאימה דעתו של רבי עקיבא "יגרש אדם את אשתו [ממדרגת 'יונתי' בחזרה למדרגת 'רעיתי']… אפילו מצא אחרת נאה הימנה". הוכחה מובהקת לכך היא הפסוק שהביא רבי עקיבא כמקור לדבריו, "והיה אם לא תמצא חן </w:t>
      </w:r>
      <w:r w:rsidRPr="00B04702">
        <w:rPr>
          <w:rStyle w:val="a5"/>
          <w:rFonts w:hint="cs"/>
          <w:rtl/>
        </w:rPr>
        <w:t>בעיניו</w:t>
      </w:r>
      <w:r>
        <w:rPr>
          <w:rFonts w:hint="cs"/>
          <w:rtl/>
        </w:rPr>
        <w:t>".</w:t>
      </w:r>
    </w:p>
    <w:p w:rsidR="00110F1B" w:rsidRDefault="00110F1B" w:rsidP="00110F1B">
      <w:pPr>
        <w:rPr>
          <w:rFonts w:hint="cs"/>
          <w:rtl/>
        </w:rPr>
      </w:pPr>
      <w:r w:rsidRPr="00B46B4B">
        <w:rPr>
          <w:rFonts w:hint="cs"/>
          <w:rtl/>
        </w:rPr>
        <w:t xml:space="preserve">את המדרגה של 'זיווג שלישי' אפשר </w:t>
      </w:r>
      <w:r>
        <w:rPr>
          <w:rFonts w:hint="cs"/>
          <w:rtl/>
        </w:rPr>
        <w:t>לקשור במיוחד לזמני הנדה והריחוק. בזמנים אלו</w:t>
      </w:r>
      <w:r w:rsidRPr="00B46B4B">
        <w:rPr>
          <w:rFonts w:hint="cs"/>
          <w:rtl/>
        </w:rPr>
        <w:t xml:space="preserve"> הקשרים המעשיים והרגשיים של "</w:t>
      </w:r>
      <w:proofErr w:type="spellStart"/>
      <w:r w:rsidRPr="00B46B4B">
        <w:rPr>
          <w:rFonts w:hint="cs"/>
          <w:rtl/>
        </w:rPr>
        <w:t>אח</w:t>
      </w:r>
      <w:r w:rsidRPr="009E0F14">
        <w:rPr>
          <w:rFonts w:hint="cs"/>
          <w:spacing w:val="-14"/>
          <w:rtl/>
        </w:rPr>
        <w:t>ֹ</w:t>
      </w:r>
      <w:r w:rsidRPr="002A144C">
        <w:rPr>
          <w:rFonts w:hint="cs"/>
          <w:spacing w:val="-6"/>
          <w:rtl/>
        </w:rPr>
        <w:t>ת</w:t>
      </w:r>
      <w:r w:rsidRPr="00B46B4B">
        <w:rPr>
          <w:rFonts w:hint="cs"/>
          <w:rtl/>
        </w:rPr>
        <w:t>י</w:t>
      </w:r>
      <w:proofErr w:type="spellEnd"/>
      <w:r w:rsidRPr="00B46B4B">
        <w:rPr>
          <w:rFonts w:hint="cs"/>
          <w:rtl/>
        </w:rPr>
        <w:t xml:space="preserve"> רעיתי" אסורים</w:t>
      </w:r>
      <w:r w:rsidRPr="00C37DFC">
        <w:rPr>
          <w:rStyle w:val="a8"/>
          <w:rtl/>
        </w:rPr>
        <w:endnoteReference w:id="17"/>
      </w:r>
      <w:r>
        <w:rPr>
          <w:rFonts w:hint="cs"/>
          <w:rtl/>
        </w:rPr>
        <w:t xml:space="preserve">, והקשר </w:t>
      </w:r>
      <w:r w:rsidRPr="00B46B4B">
        <w:rPr>
          <w:rFonts w:hint="cs"/>
          <w:rtl/>
        </w:rPr>
        <w:t>נשמר</w:t>
      </w:r>
      <w:r>
        <w:rPr>
          <w:rFonts w:hint="cs"/>
          <w:rtl/>
        </w:rPr>
        <w:t xml:space="preserve"> רק בדרגה השכלית, כאשר </w:t>
      </w:r>
      <w:r w:rsidRPr="00B46B4B">
        <w:rPr>
          <w:rFonts w:hint="cs"/>
          <w:rtl/>
        </w:rPr>
        <w:t xml:space="preserve">השעשוע ההדדי מתבטא בעיקר במבט </w:t>
      </w:r>
      <w:proofErr w:type="spellStart"/>
      <w:r w:rsidRPr="00B46B4B">
        <w:rPr>
          <w:rFonts w:hint="cs"/>
          <w:rtl/>
        </w:rPr>
        <w:t>העינים</w:t>
      </w:r>
      <w:proofErr w:type="spellEnd"/>
      <w:r w:rsidRPr="00B46B4B">
        <w:rPr>
          <w:rFonts w:hint="cs"/>
          <w:rtl/>
        </w:rPr>
        <w:t xml:space="preserve">. </w:t>
      </w:r>
      <w:r>
        <w:rPr>
          <w:rFonts w:hint="cs"/>
          <w:rtl/>
        </w:rPr>
        <w:t>הדבר מתאים לכך שהמדרש מ</w:t>
      </w:r>
      <w:r w:rsidRPr="00B46B4B">
        <w:rPr>
          <w:rFonts w:hint="cs"/>
          <w:rtl/>
        </w:rPr>
        <w:t xml:space="preserve">קשר </w:t>
      </w:r>
      <w:r>
        <w:rPr>
          <w:rFonts w:hint="cs"/>
          <w:rtl/>
        </w:rPr>
        <w:t xml:space="preserve">את "יונתי" </w:t>
      </w:r>
      <w:r w:rsidRPr="00B46B4B">
        <w:rPr>
          <w:rFonts w:hint="cs"/>
          <w:rtl/>
        </w:rPr>
        <w:t>ל</w:t>
      </w:r>
      <w:r>
        <w:rPr>
          <w:rFonts w:hint="cs"/>
          <w:rtl/>
        </w:rPr>
        <w:t>הגעת בני ישראל ל</w:t>
      </w:r>
      <w:r w:rsidRPr="00B46B4B">
        <w:rPr>
          <w:rFonts w:hint="cs"/>
          <w:rtl/>
        </w:rPr>
        <w:t>מרה</w:t>
      </w:r>
      <w:r>
        <w:rPr>
          <w:rFonts w:hint="cs"/>
          <w:rtl/>
        </w:rPr>
        <w:t>, רמז ל</w:t>
      </w:r>
      <w:r w:rsidRPr="00B46B4B">
        <w:rPr>
          <w:rFonts w:hint="cs"/>
          <w:rtl/>
        </w:rPr>
        <w:t>זמן הנדה, בו יש להמתיק את תחושת המרירות</w:t>
      </w:r>
      <w:r w:rsidRPr="00C37DFC">
        <w:rPr>
          <w:rStyle w:val="a8"/>
          <w:rtl/>
        </w:rPr>
        <w:endnoteReference w:id="18"/>
      </w:r>
      <w:r>
        <w:rPr>
          <w:rFonts w:hint="cs"/>
          <w:rtl/>
        </w:rPr>
        <w:t xml:space="preserve">. </w:t>
      </w:r>
    </w:p>
    <w:p w:rsidR="00110F1B" w:rsidRPr="00B46B4B" w:rsidRDefault="00110F1B" w:rsidP="00110F1B">
      <w:pPr>
        <w:rPr>
          <w:rFonts w:hint="cs"/>
          <w:rtl/>
        </w:rPr>
      </w:pPr>
      <w:r>
        <w:rPr>
          <w:rFonts w:hint="cs"/>
          <w:rtl/>
        </w:rPr>
        <w:t xml:space="preserve">הביטוי המעשי של שימור קשר </w:t>
      </w:r>
      <w:proofErr w:type="spellStart"/>
      <w:r>
        <w:rPr>
          <w:rFonts w:hint="cs"/>
          <w:rtl/>
        </w:rPr>
        <w:t>העינים</w:t>
      </w:r>
      <w:proofErr w:type="spellEnd"/>
      <w:r w:rsidRPr="00B46B4B">
        <w:rPr>
          <w:rFonts w:hint="cs"/>
          <w:rtl/>
        </w:rPr>
        <w:t xml:space="preserve"> הוא </w:t>
      </w:r>
      <w:r>
        <w:rPr>
          <w:rFonts w:hint="cs"/>
          <w:rtl/>
        </w:rPr>
        <w:t>ההקפדה, של</w:t>
      </w:r>
      <w:r w:rsidRPr="00B46B4B">
        <w:rPr>
          <w:rFonts w:hint="cs"/>
          <w:rtl/>
        </w:rPr>
        <w:t xml:space="preserve"> רבי עקיבא דווקא</w:t>
      </w:r>
      <w:r>
        <w:rPr>
          <w:rFonts w:hint="cs"/>
          <w:rtl/>
        </w:rPr>
        <w:t>,</w:t>
      </w:r>
      <w:r w:rsidRPr="00B46B4B">
        <w:rPr>
          <w:rFonts w:hint="cs"/>
          <w:rtl/>
        </w:rPr>
        <w:t xml:space="preserve"> שגם בזמן הנדה </w:t>
      </w:r>
      <w:proofErr w:type="spellStart"/>
      <w:r w:rsidRPr="00B46B4B">
        <w:rPr>
          <w:rFonts w:hint="cs"/>
          <w:rtl/>
        </w:rPr>
        <w:t>האשה</w:t>
      </w:r>
      <w:proofErr w:type="spellEnd"/>
      <w:r w:rsidRPr="00B46B4B">
        <w:rPr>
          <w:rFonts w:hint="cs"/>
          <w:rtl/>
        </w:rPr>
        <w:t xml:space="preserve"> תתקשט ותתאפר, "כיונה זו </w:t>
      </w:r>
      <w:proofErr w:type="spellStart"/>
      <w:r w:rsidRPr="00B46B4B">
        <w:rPr>
          <w:rFonts w:hint="cs"/>
          <w:rtl/>
        </w:rPr>
        <w:t>שמצויינת</w:t>
      </w:r>
      <w:proofErr w:type="spellEnd"/>
      <w:r w:rsidRPr="00B46B4B">
        <w:rPr>
          <w:rFonts w:hint="cs"/>
          <w:rtl/>
        </w:rPr>
        <w:t>", כדי שלא תתגנה על בעלה ח"ו</w:t>
      </w:r>
      <w:r w:rsidRPr="00C37DFC">
        <w:rPr>
          <w:rStyle w:val="a8"/>
          <w:rtl/>
        </w:rPr>
        <w:endnoteReference w:id="19"/>
      </w:r>
      <w:r>
        <w:rPr>
          <w:rFonts w:hint="cs"/>
          <w:rtl/>
        </w:rPr>
        <w:t>. כמובן,</w:t>
      </w:r>
      <w:r w:rsidRPr="00B46B4B">
        <w:rPr>
          <w:rFonts w:hint="cs"/>
          <w:rtl/>
        </w:rPr>
        <w:t xml:space="preserve"> איש שיש לו מבט פנימי מתבונן בזמנים אלו בעיקר בכך שאשתו מצוינת </w:t>
      </w:r>
      <w:r>
        <w:rPr>
          <w:rFonts w:hint="cs"/>
          <w:rtl/>
        </w:rPr>
        <w:t>"בכל המצות וצדקות ומעשים טובים"</w:t>
      </w:r>
      <w:r w:rsidRPr="00B46B4B">
        <w:rPr>
          <w:rFonts w:hint="cs"/>
          <w:rtl/>
        </w:rPr>
        <w:t xml:space="preserve"> </w:t>
      </w:r>
      <w:r>
        <w:rPr>
          <w:rFonts w:hint="cs"/>
          <w:rtl/>
        </w:rPr>
        <w:t>(</w:t>
      </w:r>
      <w:r w:rsidRPr="00B46B4B">
        <w:rPr>
          <w:rFonts w:hint="cs"/>
          <w:rtl/>
        </w:rPr>
        <w:t>מתוך ההכרה ש"בזכות נשים צדקניות נגאלו [בבחינת 'וגאלתי', שכנגד 'יונתי'</w:t>
      </w:r>
      <w:bookmarkStart w:id="3" w:name="_Ref187971468"/>
      <w:r w:rsidRPr="00C37DFC">
        <w:rPr>
          <w:rStyle w:val="a8"/>
          <w:rtl/>
        </w:rPr>
        <w:endnoteReference w:id="20"/>
      </w:r>
      <w:bookmarkEnd w:id="3"/>
      <w:r w:rsidRPr="00B46B4B">
        <w:rPr>
          <w:rFonts w:hint="cs"/>
          <w:rtl/>
        </w:rPr>
        <w:t xml:space="preserve">] אבותינו [בחינת אבא </w:t>
      </w:r>
      <w:proofErr w:type="spellStart"/>
      <w:r w:rsidRPr="00B46B4B">
        <w:rPr>
          <w:rFonts w:hint="cs"/>
          <w:rtl/>
        </w:rPr>
        <w:t>ואמא</w:t>
      </w:r>
      <w:proofErr w:type="spellEnd"/>
      <w:r w:rsidRPr="00B46B4B">
        <w:rPr>
          <w:rFonts w:hint="cs"/>
          <w:rtl/>
        </w:rPr>
        <w:t xml:space="preserve">, אליהם שייכת הסתכלות </w:t>
      </w:r>
      <w:proofErr w:type="spellStart"/>
      <w:r w:rsidRPr="00B46B4B">
        <w:rPr>
          <w:rFonts w:hint="cs"/>
          <w:rtl/>
        </w:rPr>
        <w:t>העינים</w:t>
      </w:r>
      <w:proofErr w:type="spellEnd"/>
      <w:r w:rsidRPr="00B46B4B">
        <w:rPr>
          <w:rFonts w:hint="cs"/>
          <w:rtl/>
        </w:rPr>
        <w:t xml:space="preserve"> של 'יונתי'</w:t>
      </w:r>
      <w:r w:rsidRPr="00F666BA">
        <w:rPr>
          <w:rStyle w:val="a8"/>
          <w:rtl/>
        </w:rPr>
        <w:fldChar w:fldCharType="begin"/>
      </w:r>
      <w:r w:rsidRPr="00F666BA">
        <w:rPr>
          <w:rStyle w:val="a8"/>
          <w:rtl/>
        </w:rPr>
        <w:instrText xml:space="preserve"> </w:instrText>
      </w:r>
      <w:r w:rsidRPr="00F666BA">
        <w:rPr>
          <w:rStyle w:val="a8"/>
          <w:rFonts w:hint="cs"/>
        </w:rPr>
        <w:instrText>NOTEREF</w:instrText>
      </w:r>
      <w:r w:rsidRPr="00F666BA">
        <w:rPr>
          <w:rStyle w:val="a8"/>
          <w:rFonts w:hint="cs"/>
          <w:rtl/>
        </w:rPr>
        <w:instrText xml:space="preserve"> _</w:instrText>
      </w:r>
      <w:r w:rsidRPr="00F666BA">
        <w:rPr>
          <w:rStyle w:val="a8"/>
          <w:rFonts w:hint="cs"/>
        </w:rPr>
        <w:instrText>Ref187971468 \h</w:instrText>
      </w:r>
      <w:r w:rsidRPr="00F666BA">
        <w:rPr>
          <w:rStyle w:val="a8"/>
          <w:rtl/>
        </w:rPr>
        <w:instrText xml:space="preserve"> </w:instrText>
      </w:r>
      <w:r w:rsidRPr="00F666BA">
        <w:rPr>
          <w:rStyle w:val="a8"/>
        </w:rPr>
      </w:r>
      <w:r>
        <w:rPr>
          <w:rStyle w:val="a8"/>
          <w:rtl/>
        </w:rPr>
        <w:instrText xml:space="preserve"> \* </w:instrText>
      </w:r>
      <w:r>
        <w:rPr>
          <w:rStyle w:val="a8"/>
        </w:rPr>
        <w:instrText>MERGEFORMAT</w:instrText>
      </w:r>
      <w:r>
        <w:rPr>
          <w:rStyle w:val="a8"/>
          <w:rtl/>
        </w:rPr>
        <w:instrText xml:space="preserve"> </w:instrText>
      </w:r>
      <w:r w:rsidRPr="00F666BA">
        <w:rPr>
          <w:rStyle w:val="a8"/>
          <w:rtl/>
        </w:rPr>
        <w:fldChar w:fldCharType="separate"/>
      </w:r>
      <w:r>
        <w:rPr>
          <w:rStyle w:val="a8"/>
          <w:rtl/>
        </w:rPr>
        <w:t>כ</w:t>
      </w:r>
      <w:r w:rsidRPr="00F666BA">
        <w:rPr>
          <w:rStyle w:val="a8"/>
          <w:rtl/>
        </w:rPr>
        <w:fldChar w:fldCharType="end"/>
      </w:r>
      <w:r>
        <w:rPr>
          <w:rFonts w:hint="cs"/>
          <w:rtl/>
        </w:rPr>
        <w:t>]</w:t>
      </w:r>
      <w:r w:rsidRPr="00B46B4B">
        <w:rPr>
          <w:rFonts w:hint="cs"/>
          <w:rtl/>
        </w:rPr>
        <w:t xml:space="preserve"> ממצרים"</w:t>
      </w:r>
      <w:r w:rsidRPr="00C37DFC">
        <w:rPr>
          <w:rStyle w:val="a8"/>
          <w:rtl/>
        </w:rPr>
        <w:endnoteReference w:id="21"/>
      </w:r>
      <w:r>
        <w:rPr>
          <w:rFonts w:hint="cs"/>
          <w:rtl/>
        </w:rPr>
        <w:t>)</w:t>
      </w:r>
      <w:r w:rsidRPr="00B46B4B">
        <w:rPr>
          <w:rFonts w:hint="cs"/>
          <w:rtl/>
        </w:rPr>
        <w:t>.</w:t>
      </w:r>
    </w:p>
    <w:p w:rsidR="00110F1B" w:rsidRDefault="00110F1B" w:rsidP="00110F1B">
      <w:pPr>
        <w:rPr>
          <w:rFonts w:hint="cs"/>
          <w:rtl/>
        </w:rPr>
      </w:pPr>
      <w:r w:rsidRPr="00B46B4B">
        <w:rPr>
          <w:rFonts w:hint="cs"/>
          <w:rtl/>
        </w:rPr>
        <w:t>לפי כל זה קיים גם 'זיווג רביעי', "</w:t>
      </w:r>
      <w:proofErr w:type="spellStart"/>
      <w:r w:rsidRPr="00B46B4B">
        <w:rPr>
          <w:rFonts w:hint="cs"/>
          <w:rtl/>
        </w:rPr>
        <w:t>תמתי</w:t>
      </w:r>
      <w:proofErr w:type="spellEnd"/>
      <w:r w:rsidRPr="00B46B4B">
        <w:rPr>
          <w:rFonts w:hint="cs"/>
          <w:rtl/>
        </w:rPr>
        <w:t>", שביחס</w:t>
      </w:r>
      <w:r>
        <w:rPr>
          <w:rFonts w:hint="cs"/>
          <w:rtl/>
        </w:rPr>
        <w:t xml:space="preserve"> אליו אין כל דעה המתירה גירושין, </w:t>
      </w:r>
      <w:r w:rsidRPr="00B46B4B">
        <w:rPr>
          <w:rFonts w:hint="cs"/>
          <w:rtl/>
        </w:rPr>
        <w:t xml:space="preserve">אף אם שהו עשר שנים ללא ולד, כפי שהורו </w:t>
      </w:r>
      <w:r>
        <w:rPr>
          <w:rFonts w:hint="cs"/>
          <w:rtl/>
        </w:rPr>
        <w:t>במקרים רבים צדיקים גדולים (</w:t>
      </w:r>
      <w:r w:rsidRPr="00B46B4B">
        <w:rPr>
          <w:rFonts w:hint="cs"/>
          <w:rtl/>
        </w:rPr>
        <w:t>עד לרבי</w:t>
      </w:r>
      <w:r>
        <w:rPr>
          <w:rFonts w:hint="cs"/>
          <w:rtl/>
        </w:rPr>
        <w:t xml:space="preserve"> </w:t>
      </w:r>
      <w:proofErr w:type="spellStart"/>
      <w:r>
        <w:rPr>
          <w:rFonts w:hint="cs"/>
          <w:rtl/>
        </w:rPr>
        <w:t>מליובאוויטש</w:t>
      </w:r>
      <w:proofErr w:type="spellEnd"/>
      <w:r>
        <w:rPr>
          <w:rFonts w:hint="cs"/>
          <w:rtl/>
        </w:rPr>
        <w:t>, בדורנו זה).</w:t>
      </w:r>
      <w:r w:rsidRPr="00B46B4B">
        <w:rPr>
          <w:rFonts w:hint="cs"/>
          <w:rtl/>
        </w:rPr>
        <w:t xml:space="preserve"> בדרגה זו מגיעים בני הזוג לשלמות ותמימות מוחלטת, </w:t>
      </w:r>
      <w:r>
        <w:rPr>
          <w:rFonts w:hint="cs"/>
          <w:rtl/>
        </w:rPr>
        <w:t>ושוב לא שייך שום פירוד ביניהם (</w:t>
      </w:r>
      <w:r w:rsidRPr="00B46B4B">
        <w:rPr>
          <w:rFonts w:hint="cs"/>
          <w:rtl/>
        </w:rPr>
        <w:t xml:space="preserve">במושגים דלעיל, זו התעצמות </w:t>
      </w:r>
      <w:r w:rsidRPr="00B46B4B">
        <w:rPr>
          <w:rtl/>
        </w:rPr>
        <w:t>–</w:t>
      </w:r>
      <w:r w:rsidRPr="00B46B4B">
        <w:rPr>
          <w:rFonts w:hint="cs"/>
          <w:rtl/>
        </w:rPr>
        <w:t xml:space="preserve"> להיות עצם אחד ממש, "עצם מעצמי"</w:t>
      </w:r>
      <w:r w:rsidRPr="00C37DFC">
        <w:rPr>
          <w:rStyle w:val="a8"/>
          <w:rtl/>
        </w:rPr>
        <w:endnoteReference w:id="22"/>
      </w:r>
      <w:r w:rsidRPr="00B46B4B">
        <w:rPr>
          <w:rFonts w:hint="cs"/>
          <w:rtl/>
        </w:rPr>
        <w:t xml:space="preserve"> </w:t>
      </w:r>
      <w:r w:rsidRPr="00B46B4B">
        <w:rPr>
          <w:rtl/>
        </w:rPr>
        <w:t>–</w:t>
      </w:r>
      <w:r w:rsidRPr="00B46B4B">
        <w:rPr>
          <w:rFonts w:hint="cs"/>
          <w:rtl/>
        </w:rPr>
        <w:t xml:space="preserve"> הבאה אחרי הכנעה-הבדלה-המתקה, וד"ל</w:t>
      </w:r>
      <w:r w:rsidRPr="00C37DFC">
        <w:rPr>
          <w:rStyle w:val="a8"/>
          <w:rtl/>
        </w:rPr>
        <w:endnoteReference w:id="23"/>
      </w:r>
      <w:r w:rsidRPr="00B46B4B">
        <w:rPr>
          <w:rFonts w:hint="cs"/>
          <w:rtl/>
        </w:rPr>
        <w:t xml:space="preserve">). </w:t>
      </w:r>
    </w:p>
    <w:p w:rsidR="00110F1B" w:rsidRPr="00B46B4B" w:rsidRDefault="00110F1B" w:rsidP="00110F1B">
      <w:pPr>
        <w:rPr>
          <w:rFonts w:hint="cs"/>
          <w:rtl/>
        </w:rPr>
      </w:pPr>
      <w:r w:rsidRPr="00B46B4B">
        <w:rPr>
          <w:rFonts w:hint="cs"/>
          <w:rtl/>
        </w:rPr>
        <w:lastRenderedPageBreak/>
        <w:t xml:space="preserve">זו הדרגה אליה הגיעו בני ישראל במתן תורה, בתמימות </w:t>
      </w:r>
      <w:proofErr w:type="spellStart"/>
      <w:r w:rsidRPr="00B46B4B">
        <w:rPr>
          <w:rFonts w:hint="cs"/>
          <w:rtl/>
        </w:rPr>
        <w:t>הדעים</w:t>
      </w:r>
      <w:proofErr w:type="spellEnd"/>
      <w:r w:rsidRPr="00B46B4B">
        <w:rPr>
          <w:rFonts w:hint="cs"/>
          <w:rtl/>
        </w:rPr>
        <w:t xml:space="preserve"> המסורה ביחס לקיום התורה (בהכרזת "</w:t>
      </w:r>
      <w:r w:rsidRPr="00B46B4B">
        <w:rPr>
          <w:rFonts w:hint="cs"/>
          <w:b/>
          <w:bCs/>
          <w:sz w:val="28"/>
          <w:szCs w:val="28"/>
          <w:rtl/>
        </w:rPr>
        <w:t>נעשה</w:t>
      </w:r>
      <w:r w:rsidRPr="00B46B4B">
        <w:rPr>
          <w:rFonts w:hint="cs"/>
          <w:rtl/>
        </w:rPr>
        <w:t xml:space="preserve"> </w:t>
      </w:r>
      <w:r w:rsidRPr="00B46B4B">
        <w:rPr>
          <w:rFonts w:hint="cs"/>
          <w:b/>
          <w:bCs/>
          <w:sz w:val="28"/>
          <w:szCs w:val="28"/>
          <w:rtl/>
        </w:rPr>
        <w:t>ונשמע</w:t>
      </w:r>
      <w:r w:rsidRPr="00B46B4B">
        <w:rPr>
          <w:rFonts w:hint="cs"/>
          <w:rtl/>
        </w:rPr>
        <w:t xml:space="preserve">", שהיא תכלית </w:t>
      </w:r>
      <w:r w:rsidRPr="00B46B4B">
        <w:rPr>
          <w:rFonts w:hint="cs"/>
          <w:b/>
          <w:bCs/>
          <w:sz w:val="28"/>
          <w:szCs w:val="28"/>
          <w:rtl/>
        </w:rPr>
        <w:t>יציאת מצרים</w:t>
      </w:r>
      <w:r>
        <w:rPr>
          <w:rFonts w:hint="cs"/>
          <w:rtl/>
        </w:rPr>
        <w:t>),</w:t>
      </w:r>
      <w:r w:rsidRPr="00B46B4B">
        <w:rPr>
          <w:rFonts w:hint="cs"/>
          <w:rtl/>
        </w:rPr>
        <w:t xml:space="preserve"> שהרי "זאת התורה לא תהא מוחלפת"</w:t>
      </w:r>
      <w:r w:rsidRPr="00C37DFC">
        <w:rPr>
          <w:rStyle w:val="a8"/>
          <w:rtl/>
        </w:rPr>
        <w:endnoteReference w:id="24"/>
      </w:r>
      <w:r w:rsidRPr="00B46B4B">
        <w:rPr>
          <w:rFonts w:hint="cs"/>
          <w:rtl/>
        </w:rPr>
        <w:t xml:space="preserve"> ולברית בין ה' לישראל בהר סיני אין כל הפרה בגט (והיינו אמיתת מושג הברית, שלמעלה מטעם ודעת לגמרי</w:t>
      </w:r>
      <w:bookmarkStart w:id="4" w:name="_Ref188256308"/>
      <w:r w:rsidRPr="00C37DFC">
        <w:rPr>
          <w:rStyle w:val="a8"/>
          <w:rtl/>
        </w:rPr>
        <w:endnoteReference w:id="25"/>
      </w:r>
      <w:bookmarkEnd w:id="4"/>
      <w:r w:rsidRPr="00B46B4B">
        <w:rPr>
          <w:rFonts w:hint="cs"/>
          <w:rtl/>
        </w:rPr>
        <w:t>).</w:t>
      </w:r>
      <w:r>
        <w:rPr>
          <w:rFonts w:hint="cs"/>
          <w:rtl/>
        </w:rPr>
        <w:t xml:space="preserve"> כל בני זוג יכולים לזכות לדרגה זו </w:t>
      </w:r>
      <w:r w:rsidRPr="00B46B4B">
        <w:rPr>
          <w:rFonts w:hint="cs"/>
          <w:rtl/>
        </w:rPr>
        <w:t xml:space="preserve">בהתמסרותם לשליחותם </w:t>
      </w:r>
      <w:proofErr w:type="spellStart"/>
      <w:r w:rsidRPr="00B46B4B">
        <w:rPr>
          <w:rFonts w:hint="cs"/>
          <w:rtl/>
        </w:rPr>
        <w:t>בבנין</w:t>
      </w:r>
      <w:proofErr w:type="spellEnd"/>
      <w:r w:rsidRPr="00B46B4B">
        <w:rPr>
          <w:rFonts w:hint="cs"/>
          <w:rtl/>
        </w:rPr>
        <w:t xml:space="preserve"> בית על פי התורה והמצוות כפי שהם מוארים באורה של תורת החסידות</w:t>
      </w:r>
      <w:r w:rsidRPr="00C37DFC">
        <w:rPr>
          <w:rStyle w:val="a8"/>
          <w:rtl/>
        </w:rPr>
        <w:endnoteReference w:id="26"/>
      </w:r>
    </w:p>
    <w:p w:rsidR="00110F1B" w:rsidRDefault="00110F1B" w:rsidP="00110F1B">
      <w:pPr>
        <w:rPr>
          <w:rFonts w:hint="cs"/>
          <w:rtl/>
        </w:rPr>
      </w:pPr>
      <w:r w:rsidRPr="00B46B4B">
        <w:rPr>
          <w:rFonts w:hint="cs"/>
          <w:rtl/>
        </w:rPr>
        <w:t>והנה, 'זיווג רביעי' שאין בו כל פירוד, כמבואר כאן, קרוב להרחקת הגירושין של בית שמאי (שהלכה כמותם לעתיד לבוא</w:t>
      </w:r>
      <w:r w:rsidRPr="00C37DFC">
        <w:rPr>
          <w:rStyle w:val="a8"/>
          <w:rtl/>
        </w:rPr>
        <w:endnoteReference w:id="27"/>
      </w:r>
      <w:r>
        <w:rPr>
          <w:rFonts w:hint="cs"/>
          <w:rtl/>
        </w:rPr>
        <w:t>). זהו</w:t>
      </w:r>
      <w:r w:rsidRPr="00B46B4B">
        <w:rPr>
          <w:rFonts w:hint="cs"/>
          <w:rtl/>
        </w:rPr>
        <w:t xml:space="preserve"> קשר של "'</w:t>
      </w:r>
      <w:proofErr w:type="spellStart"/>
      <w:r w:rsidRPr="00B46B4B">
        <w:rPr>
          <w:rFonts w:hint="cs"/>
          <w:rtl/>
        </w:rPr>
        <w:t>תמתי</w:t>
      </w:r>
      <w:proofErr w:type="spellEnd"/>
      <w:r w:rsidRPr="00B46B4B">
        <w:rPr>
          <w:rFonts w:hint="cs"/>
          <w:rtl/>
        </w:rPr>
        <w:t>' תאומתי" למדרגת "</w:t>
      </w:r>
      <w:proofErr w:type="spellStart"/>
      <w:r w:rsidRPr="00B46B4B">
        <w:rPr>
          <w:rFonts w:hint="cs"/>
          <w:rtl/>
        </w:rPr>
        <w:t>אח</w:t>
      </w:r>
      <w:r w:rsidRPr="009E0F14">
        <w:rPr>
          <w:rFonts w:hint="cs"/>
          <w:spacing w:val="-14"/>
          <w:rtl/>
        </w:rPr>
        <w:t>ֹ</w:t>
      </w:r>
      <w:r w:rsidRPr="002D1A6F">
        <w:rPr>
          <w:rFonts w:hint="cs"/>
          <w:spacing w:val="-6"/>
          <w:rtl/>
        </w:rPr>
        <w:t>ת</w:t>
      </w:r>
      <w:r w:rsidRPr="00B46B4B">
        <w:rPr>
          <w:rFonts w:hint="cs"/>
          <w:rtl/>
        </w:rPr>
        <w:t>י</w:t>
      </w:r>
      <w:proofErr w:type="spellEnd"/>
      <w:r w:rsidRPr="00B46B4B">
        <w:rPr>
          <w:rFonts w:hint="cs"/>
          <w:rtl/>
        </w:rPr>
        <w:t>" ("נעוץ תחילתן בסופן"</w:t>
      </w:r>
      <w:r w:rsidRPr="00C37DFC">
        <w:rPr>
          <w:rStyle w:val="a8"/>
          <w:rtl/>
        </w:rPr>
        <w:endnoteReference w:id="28"/>
      </w:r>
      <w:r w:rsidRPr="00B46B4B">
        <w:rPr>
          <w:rFonts w:hint="cs"/>
          <w:rtl/>
        </w:rPr>
        <w:t xml:space="preserve">), שהרי תאומים הם גם אחים, כפשוט. אמנם, על פי </w:t>
      </w:r>
      <w:proofErr w:type="spellStart"/>
      <w:r w:rsidRPr="00B46B4B">
        <w:rPr>
          <w:rFonts w:hint="cs"/>
          <w:rtl/>
        </w:rPr>
        <w:t>ההגיון</w:t>
      </w:r>
      <w:proofErr w:type="spellEnd"/>
      <w:r w:rsidRPr="00B46B4B">
        <w:rPr>
          <w:rFonts w:hint="cs"/>
          <w:rtl/>
        </w:rPr>
        <w:t xml:space="preserve"> בסדר העולה של הדעות במשנה, צריכה להיות ביחס ל'זיווג רביעי' </w:t>
      </w:r>
      <w:r>
        <w:rPr>
          <w:rFonts w:hint="cs"/>
          <w:rtl/>
        </w:rPr>
        <w:t xml:space="preserve">דווקא </w:t>
      </w:r>
      <w:r w:rsidRPr="00B46B4B">
        <w:rPr>
          <w:rFonts w:hint="cs"/>
          <w:rtl/>
        </w:rPr>
        <w:t xml:space="preserve">דעה מקלה עוד יותר ביחס לעילת הגירושין. </w:t>
      </w:r>
      <w:r>
        <w:rPr>
          <w:rFonts w:hint="cs"/>
          <w:rtl/>
        </w:rPr>
        <w:t>כיצד זה יתכן?</w:t>
      </w:r>
    </w:p>
    <w:p w:rsidR="00110F1B" w:rsidRPr="00B46B4B" w:rsidRDefault="00110F1B" w:rsidP="00110F1B">
      <w:pPr>
        <w:rPr>
          <w:rFonts w:hint="cs"/>
          <w:rtl/>
        </w:rPr>
      </w:pPr>
      <w:r w:rsidRPr="00B46B4B">
        <w:rPr>
          <w:rFonts w:hint="cs"/>
          <w:rtl/>
        </w:rPr>
        <w:t xml:space="preserve">יש לומר כי דווקא משום שאפשרות הגירושין במציאות זאת 'אינה רצינית', הרי שניתן להתגרש תמיד כדי לבסס ולרענן את הקשר מחדש. כך, בכל עת של פגיעה בקשר האהבה </w:t>
      </w:r>
      <w:r w:rsidRPr="00B46B4B">
        <w:rPr>
          <w:rtl/>
        </w:rPr>
        <w:t>–</w:t>
      </w:r>
      <w:r w:rsidRPr="00B46B4B">
        <w:rPr>
          <w:rFonts w:hint="cs"/>
          <w:rtl/>
        </w:rPr>
        <w:t xml:space="preserve"> בכל רמה שהיא, החל מגדר של "ערות דבר" ח"ו, ועד לצורך בחידוש דק עוד יותר מאשר "מצא אחרת נאה הימנה" </w:t>
      </w:r>
      <w:r w:rsidRPr="00B46B4B">
        <w:rPr>
          <w:rtl/>
        </w:rPr>
        <w:t>–</w:t>
      </w:r>
      <w:r w:rsidRPr="00B46B4B">
        <w:rPr>
          <w:rFonts w:hint="cs"/>
          <w:rtl/>
        </w:rPr>
        <w:t xml:space="preserve"> ניתן לקרוע את הכתובה הראשונה ולהתחיל מחדש, </w:t>
      </w:r>
      <w:proofErr w:type="spellStart"/>
      <w:r w:rsidRPr="00B46B4B">
        <w:rPr>
          <w:rFonts w:hint="cs"/>
          <w:rtl/>
        </w:rPr>
        <w:t>הכל</w:t>
      </w:r>
      <w:proofErr w:type="spellEnd"/>
      <w:r w:rsidRPr="00B46B4B">
        <w:rPr>
          <w:rFonts w:hint="cs"/>
          <w:rtl/>
        </w:rPr>
        <w:t xml:space="preserve"> כדברי חז"ל</w:t>
      </w:r>
      <w:r w:rsidRPr="00C37DFC">
        <w:rPr>
          <w:rStyle w:val="a8"/>
          <w:rtl/>
        </w:rPr>
        <w:endnoteReference w:id="29"/>
      </w:r>
      <w:r w:rsidRPr="00B46B4B">
        <w:rPr>
          <w:rFonts w:hint="cs"/>
          <w:rtl/>
        </w:rPr>
        <w:t xml:space="preserve"> ביחס לשבירת הלוחות על ידי משה, עליה הסכים ה' באמרו "יישר כחך ששברת"</w:t>
      </w:r>
      <w:r w:rsidRPr="00C37DFC">
        <w:rPr>
          <w:rStyle w:val="a8"/>
          <w:rtl/>
        </w:rPr>
        <w:endnoteReference w:id="30"/>
      </w:r>
      <w:r w:rsidRPr="00B46B4B">
        <w:rPr>
          <w:rFonts w:hint="cs"/>
          <w:rtl/>
        </w:rPr>
        <w:t xml:space="preserve">. </w:t>
      </w:r>
    </w:p>
    <w:p w:rsidR="00110F1B" w:rsidRDefault="00110F1B" w:rsidP="00110F1B">
      <w:pPr>
        <w:rPr>
          <w:rFonts w:hint="cs"/>
          <w:rtl/>
        </w:rPr>
      </w:pPr>
      <w:r>
        <w:rPr>
          <w:rFonts w:hint="cs"/>
          <w:rtl/>
        </w:rPr>
        <w:t xml:space="preserve">שבירת הלוחות היא תכלית כל התורה, כפירוש הפסוק האחרון בתורה </w:t>
      </w:r>
      <w:r>
        <w:rPr>
          <w:rtl/>
        </w:rPr>
        <w:t>–</w:t>
      </w:r>
      <w:r w:rsidRPr="00B46B4B">
        <w:rPr>
          <w:rFonts w:hint="cs"/>
          <w:rtl/>
        </w:rPr>
        <w:t xml:space="preserve"> "אשר עשה משה לעיני כל ישראל", "שנשאו לבו לשבור הלוחות לעיניהם, שנאמר 'ואשברם לעיניכם', והסכימה דעת הקב"ה לדעתו, שנ</w:t>
      </w:r>
      <w:r>
        <w:rPr>
          <w:rFonts w:hint="cs"/>
          <w:rtl/>
        </w:rPr>
        <w:t>אמר 'אשר שברת', יישר כחך ששברת"</w:t>
      </w:r>
      <w:r w:rsidRPr="00C37DFC">
        <w:rPr>
          <w:rStyle w:val="a8"/>
          <w:rtl/>
        </w:rPr>
        <w:endnoteReference w:id="31"/>
      </w:r>
      <w:r>
        <w:rPr>
          <w:rFonts w:hint="cs"/>
          <w:rtl/>
        </w:rPr>
        <w:t xml:space="preserve">. פעולה זו היא </w:t>
      </w:r>
      <w:r w:rsidRPr="00B46B4B">
        <w:rPr>
          <w:rFonts w:hint="cs"/>
          <w:rtl/>
        </w:rPr>
        <w:t xml:space="preserve">עשית-תיקון עיני כל ישראל, להעלות את מבט </w:t>
      </w:r>
      <w:proofErr w:type="spellStart"/>
      <w:r w:rsidRPr="00B46B4B">
        <w:rPr>
          <w:rFonts w:hint="cs"/>
          <w:rtl/>
        </w:rPr>
        <w:t>העינים</w:t>
      </w:r>
      <w:proofErr w:type="spellEnd"/>
      <w:r w:rsidRPr="00B46B4B">
        <w:rPr>
          <w:rFonts w:hint="cs"/>
          <w:rtl/>
        </w:rPr>
        <w:t xml:space="preserve"> </w:t>
      </w:r>
      <w:r>
        <w:rPr>
          <w:rFonts w:hint="cs"/>
          <w:rtl/>
        </w:rPr>
        <w:t xml:space="preserve">מבחינת "עיניך יונים" </w:t>
      </w:r>
      <w:r w:rsidRPr="00B46B4B">
        <w:rPr>
          <w:rFonts w:hint="cs"/>
          <w:rtl/>
        </w:rPr>
        <w:t>לדרגת "</w:t>
      </w:r>
      <w:proofErr w:type="spellStart"/>
      <w:r w:rsidRPr="00B46B4B">
        <w:rPr>
          <w:rFonts w:hint="cs"/>
          <w:rtl/>
        </w:rPr>
        <w:t>תמתי</w:t>
      </w:r>
      <w:proofErr w:type="spellEnd"/>
      <w:r w:rsidRPr="00B46B4B">
        <w:rPr>
          <w:rFonts w:hint="cs"/>
          <w:rtl/>
        </w:rPr>
        <w:t xml:space="preserve">", בגילוי ש"אחת היא יונתי </w:t>
      </w:r>
      <w:proofErr w:type="spellStart"/>
      <w:r w:rsidRPr="00B46B4B">
        <w:rPr>
          <w:rFonts w:hint="cs"/>
          <w:rtl/>
        </w:rPr>
        <w:t>תמתי</w:t>
      </w:r>
      <w:proofErr w:type="spellEnd"/>
      <w:r w:rsidRPr="00B46B4B">
        <w:rPr>
          <w:rFonts w:hint="cs"/>
          <w:rtl/>
        </w:rPr>
        <w:t>"</w:t>
      </w:r>
      <w:r w:rsidRPr="00C37DFC">
        <w:rPr>
          <w:rStyle w:val="a8"/>
          <w:rtl/>
        </w:rPr>
        <w:endnoteReference w:id="32"/>
      </w:r>
      <w:r w:rsidRPr="00B46B4B">
        <w:rPr>
          <w:rFonts w:hint="cs"/>
          <w:rtl/>
        </w:rPr>
        <w:t xml:space="preserve"> (</w:t>
      </w:r>
      <w:r>
        <w:rPr>
          <w:rFonts w:hint="cs"/>
          <w:rtl/>
        </w:rPr>
        <w:t>למעלה מ</w:t>
      </w:r>
      <w:r w:rsidRPr="00B46B4B">
        <w:rPr>
          <w:rFonts w:hint="cs"/>
          <w:rtl/>
        </w:rPr>
        <w:t>דרגת "</w:t>
      </w:r>
      <w:r w:rsidRPr="00B04702">
        <w:rPr>
          <w:rStyle w:val="a5"/>
          <w:rFonts w:hint="cs"/>
          <w:rtl/>
        </w:rPr>
        <w:t>יונתי</w:t>
      </w:r>
      <w:r w:rsidRPr="00B46B4B">
        <w:rPr>
          <w:rFonts w:hint="cs"/>
          <w:rtl/>
        </w:rPr>
        <w:t>"</w:t>
      </w:r>
      <w:r>
        <w:rPr>
          <w:rFonts w:hint="cs"/>
          <w:rtl/>
        </w:rPr>
        <w:t xml:space="preserve"> לבדה</w:t>
      </w:r>
      <w:r w:rsidRPr="00B46B4B">
        <w:rPr>
          <w:rFonts w:hint="cs"/>
          <w:rtl/>
        </w:rPr>
        <w:t xml:space="preserve">, בה יש עדיין שמץ של </w:t>
      </w:r>
      <w:r w:rsidRPr="00B04702">
        <w:rPr>
          <w:rStyle w:val="a5"/>
          <w:rFonts w:hint="cs"/>
          <w:rtl/>
        </w:rPr>
        <w:t>אונאת</w:t>
      </w:r>
      <w:r w:rsidRPr="00B46B4B">
        <w:rPr>
          <w:rFonts w:hint="cs"/>
          <w:rtl/>
        </w:rPr>
        <w:t xml:space="preserve"> אשתו, באפשרות של "מצא אחרת נאה הימנה"). </w:t>
      </w:r>
    </w:p>
    <w:p w:rsidR="00110F1B" w:rsidRPr="00B46B4B" w:rsidRDefault="00110F1B" w:rsidP="00110F1B">
      <w:pPr>
        <w:tabs>
          <w:tab w:val="right" w:pos="2392"/>
        </w:tabs>
        <w:rPr>
          <w:rFonts w:hint="cs"/>
          <w:rtl/>
        </w:rPr>
      </w:pPr>
      <w:r>
        <w:rPr>
          <w:rFonts w:hint="cs"/>
          <w:rtl/>
        </w:rPr>
        <w:t xml:space="preserve">בדרגה זו </w:t>
      </w:r>
      <w:r w:rsidRPr="00B46B4B">
        <w:rPr>
          <w:rFonts w:hint="cs"/>
          <w:rtl/>
        </w:rPr>
        <w:t xml:space="preserve">כל הדיון בסוגיה מי נאה ממי אינו אלא </w:t>
      </w:r>
      <w:r>
        <w:rPr>
          <w:rFonts w:hint="cs"/>
          <w:rtl/>
        </w:rPr>
        <w:t xml:space="preserve">צחוק ושעשוע המעורר ומפתה </w:t>
      </w:r>
      <w:proofErr w:type="spellStart"/>
      <w:r>
        <w:rPr>
          <w:rFonts w:hint="cs"/>
          <w:rtl/>
        </w:rPr>
        <w:t>ליחוד</w:t>
      </w:r>
      <w:proofErr w:type="spellEnd"/>
      <w:r>
        <w:rPr>
          <w:rFonts w:hint="cs"/>
          <w:rtl/>
        </w:rPr>
        <w:t xml:space="preserve">, </w:t>
      </w:r>
      <w:r w:rsidRPr="00B46B4B">
        <w:rPr>
          <w:rFonts w:hint="cs"/>
          <w:rtl/>
        </w:rPr>
        <w:t>על דרך המסופר</w:t>
      </w:r>
      <w:r w:rsidRPr="00C37DFC">
        <w:rPr>
          <w:rStyle w:val="a8"/>
          <w:rtl/>
        </w:rPr>
        <w:endnoteReference w:id="33"/>
      </w:r>
      <w:r w:rsidRPr="00B46B4B">
        <w:rPr>
          <w:rFonts w:hint="cs"/>
          <w:rtl/>
        </w:rPr>
        <w:t xml:space="preserve"> שנשות ישראל פיתו את בעליהן להזדקק להם בטענת "אני נאה ממך"</w:t>
      </w:r>
      <w:r>
        <w:rPr>
          <w:rFonts w:hint="cs"/>
          <w:rtl/>
        </w:rPr>
        <w:t>. שעשוע זה הוא</w:t>
      </w:r>
      <w:r w:rsidRPr="00B46B4B">
        <w:rPr>
          <w:rFonts w:hint="cs"/>
          <w:rtl/>
        </w:rPr>
        <w:t xml:space="preserve"> בבחינת "יצחק מצחק את רבקה אשתו"</w:t>
      </w:r>
      <w:r w:rsidRPr="00C37DFC">
        <w:rPr>
          <w:rStyle w:val="a8"/>
          <w:rtl/>
        </w:rPr>
        <w:endnoteReference w:id="34"/>
      </w:r>
      <w:r>
        <w:rPr>
          <w:rFonts w:hint="cs"/>
          <w:rtl/>
        </w:rPr>
        <w:t>, לה זכה דווקא יצחק שהיה נשוי לאשה אחת ו</w:t>
      </w:r>
      <w:r w:rsidRPr="00B46B4B">
        <w:rPr>
          <w:rFonts w:hint="cs"/>
          <w:rtl/>
        </w:rPr>
        <w:t xml:space="preserve">יחידה, בה </w:t>
      </w:r>
      <w:r>
        <w:rPr>
          <w:rFonts w:hint="cs"/>
          <w:rtl/>
        </w:rPr>
        <w:t xml:space="preserve">הוא </w:t>
      </w:r>
      <w:r w:rsidRPr="00B46B4B">
        <w:rPr>
          <w:rFonts w:hint="cs"/>
          <w:rtl/>
        </w:rPr>
        <w:t>טעם</w:t>
      </w:r>
      <w:r>
        <w:rPr>
          <w:rFonts w:hint="cs"/>
          <w:rtl/>
        </w:rPr>
        <w:t xml:space="preserve"> את כל הטעמים שבעולם (</w:t>
      </w:r>
      <w:r w:rsidRPr="00B46B4B">
        <w:rPr>
          <w:rFonts w:hint="cs"/>
          <w:rtl/>
        </w:rPr>
        <w:t>בבחינת "ואכל מכ</w:t>
      </w:r>
      <w:r w:rsidRPr="007C3862">
        <w:rPr>
          <w:rFonts w:hint="cs"/>
          <w:spacing w:val="-14"/>
          <w:rtl/>
        </w:rPr>
        <w:t>ֹ</w:t>
      </w:r>
      <w:r w:rsidRPr="00B46B4B">
        <w:rPr>
          <w:rFonts w:hint="cs"/>
          <w:rtl/>
        </w:rPr>
        <w:t>ל"</w:t>
      </w:r>
      <w:r w:rsidRPr="00C37DFC">
        <w:rPr>
          <w:rStyle w:val="a8"/>
          <w:rtl/>
        </w:rPr>
        <w:endnoteReference w:id="35"/>
      </w:r>
      <w:r>
        <w:rPr>
          <w:rFonts w:hint="cs"/>
          <w:rtl/>
        </w:rPr>
        <w:t xml:space="preserve">), בהתחדשות מתמדת של "דדיה </w:t>
      </w:r>
      <w:proofErr w:type="spellStart"/>
      <w:r>
        <w:rPr>
          <w:rFonts w:hint="cs"/>
          <w:rtl/>
        </w:rPr>
        <w:t>ירוֻ</w:t>
      </w:r>
      <w:r w:rsidRPr="00B46B4B">
        <w:rPr>
          <w:rFonts w:hint="cs"/>
          <w:rtl/>
        </w:rPr>
        <w:t>ך</w:t>
      </w:r>
      <w:proofErr w:type="spellEnd"/>
      <w:r w:rsidRPr="00B46B4B">
        <w:rPr>
          <w:rFonts w:hint="cs"/>
          <w:rtl/>
        </w:rPr>
        <w:t xml:space="preserve"> בכל עת"</w:t>
      </w:r>
      <w:r w:rsidRPr="00C37DFC">
        <w:rPr>
          <w:rStyle w:val="a8"/>
          <w:rtl/>
        </w:rPr>
        <w:endnoteReference w:id="36"/>
      </w:r>
      <w:r>
        <w:rPr>
          <w:rFonts w:hint="cs"/>
          <w:rtl/>
        </w:rPr>
        <w:t>.</w:t>
      </w:r>
    </w:p>
    <w:p w:rsidR="005F4A47" w:rsidRDefault="00D67EBA">
      <w:bookmarkStart w:id="5" w:name="_GoBack"/>
      <w:bookmarkEnd w:id="5"/>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EBA" w:rsidRDefault="00D67EBA" w:rsidP="00110F1B">
      <w:pPr>
        <w:spacing w:after="0" w:line="240" w:lineRule="auto"/>
      </w:pPr>
      <w:r>
        <w:separator/>
      </w:r>
    </w:p>
  </w:endnote>
  <w:endnote w:type="continuationSeparator" w:id="0">
    <w:p w:rsidR="00D67EBA" w:rsidRDefault="00D67EBA" w:rsidP="00110F1B">
      <w:pPr>
        <w:spacing w:after="0" w:line="240" w:lineRule="auto"/>
      </w:pPr>
      <w:r>
        <w:continuationSeparator/>
      </w:r>
    </w:p>
  </w:endnote>
  <w:endnote w:id="1">
    <w:p w:rsidR="00110F1B" w:rsidRDefault="00110F1B" w:rsidP="00110F1B">
      <w:pPr>
        <w:pStyle w:val="a6"/>
        <w:rPr>
          <w:rFonts w:hint="cs"/>
          <w:rtl/>
        </w:rPr>
      </w:pPr>
      <w:r>
        <w:rPr>
          <w:rtl/>
        </w:rPr>
        <w:tab/>
      </w:r>
      <w:r w:rsidRPr="00330483">
        <w:rPr>
          <w:rtl/>
        </w:rPr>
        <w:endnoteRef/>
      </w:r>
      <w:r>
        <w:rPr>
          <w:rtl/>
        </w:rPr>
        <w:t>.</w:t>
      </w:r>
      <w:r>
        <w:rPr>
          <w:rtl/>
        </w:rPr>
        <w:tab/>
      </w:r>
      <w:r>
        <w:rPr>
          <w:rFonts w:hint="cs"/>
          <w:rtl/>
        </w:rPr>
        <w:t>שיר השירים ה, ב (וראה ביאור הלשונות באורך בשתי התורות הקודמות).</w:t>
      </w:r>
    </w:p>
  </w:endnote>
  <w:endnote w:id="2">
    <w:p w:rsidR="00110F1B" w:rsidRDefault="00110F1B" w:rsidP="00110F1B">
      <w:pPr>
        <w:pStyle w:val="a6"/>
        <w:rPr>
          <w:rFonts w:hint="cs"/>
          <w:rtl/>
        </w:rPr>
      </w:pPr>
      <w:r>
        <w:rPr>
          <w:rtl/>
        </w:rPr>
        <w:tab/>
      </w:r>
      <w:r w:rsidRPr="00330483">
        <w:rPr>
          <w:rtl/>
        </w:rPr>
        <w:endnoteRef/>
      </w:r>
      <w:r>
        <w:rPr>
          <w:rtl/>
        </w:rPr>
        <w:t>.</w:t>
      </w:r>
      <w:r>
        <w:rPr>
          <w:rtl/>
        </w:rPr>
        <w:tab/>
      </w:r>
      <w:r>
        <w:rPr>
          <w:rFonts w:hint="cs"/>
          <w:rtl/>
        </w:rPr>
        <w:t>שה"ש רבה ה, ג.</w:t>
      </w:r>
    </w:p>
  </w:endnote>
  <w:endnote w:id="3">
    <w:p w:rsidR="00110F1B" w:rsidRDefault="00110F1B" w:rsidP="00110F1B">
      <w:pPr>
        <w:pStyle w:val="a6"/>
        <w:rPr>
          <w:rFonts w:hint="cs"/>
          <w:rtl/>
        </w:rPr>
      </w:pPr>
      <w:r>
        <w:rPr>
          <w:rtl/>
        </w:rPr>
        <w:tab/>
      </w:r>
      <w:r w:rsidRPr="00330483">
        <w:rPr>
          <w:rtl/>
        </w:rPr>
        <w:endnoteRef/>
      </w:r>
      <w:r>
        <w:rPr>
          <w:rtl/>
        </w:rPr>
        <w:t>.</w:t>
      </w:r>
      <w:r>
        <w:rPr>
          <w:rtl/>
        </w:rPr>
        <w:tab/>
      </w:r>
      <w:r>
        <w:rPr>
          <w:rFonts w:hint="cs"/>
          <w:rtl/>
        </w:rPr>
        <w:t xml:space="preserve">יחזקאל </w:t>
      </w:r>
      <w:proofErr w:type="spellStart"/>
      <w:r>
        <w:rPr>
          <w:rFonts w:hint="cs"/>
          <w:rtl/>
        </w:rPr>
        <w:t>טז</w:t>
      </w:r>
      <w:proofErr w:type="spellEnd"/>
      <w:r>
        <w:rPr>
          <w:rFonts w:hint="cs"/>
          <w:rtl/>
        </w:rPr>
        <w:t>, ח.</w:t>
      </w:r>
    </w:p>
  </w:endnote>
  <w:endnote w:id="4">
    <w:p w:rsidR="00110F1B" w:rsidRDefault="00110F1B" w:rsidP="00110F1B">
      <w:pPr>
        <w:pStyle w:val="a6"/>
        <w:rPr>
          <w:rFonts w:hint="cs"/>
          <w:rtl/>
        </w:rPr>
      </w:pPr>
      <w:r>
        <w:rPr>
          <w:rtl/>
        </w:rPr>
        <w:tab/>
      </w:r>
      <w:r w:rsidRPr="00330483">
        <w:rPr>
          <w:rtl/>
        </w:rPr>
        <w:endnoteRef/>
      </w:r>
      <w:r>
        <w:rPr>
          <w:rtl/>
        </w:rPr>
        <w:t>.</w:t>
      </w:r>
      <w:r>
        <w:rPr>
          <w:rtl/>
        </w:rPr>
        <w:tab/>
      </w:r>
      <w:r>
        <w:rPr>
          <w:rFonts w:hint="cs"/>
          <w:rtl/>
        </w:rPr>
        <w:t>שמות טו, ב; טו, חי.</w:t>
      </w:r>
    </w:p>
  </w:endnote>
  <w:endnote w:id="5">
    <w:p w:rsidR="00110F1B" w:rsidRDefault="00110F1B" w:rsidP="00110F1B">
      <w:pPr>
        <w:pStyle w:val="a6"/>
        <w:rPr>
          <w:rFonts w:hint="cs"/>
          <w:rtl/>
        </w:rPr>
      </w:pPr>
      <w:r>
        <w:rPr>
          <w:rtl/>
        </w:rPr>
        <w:tab/>
      </w:r>
      <w:r w:rsidRPr="00330483">
        <w:rPr>
          <w:rtl/>
        </w:rPr>
        <w:endnoteRef/>
      </w:r>
      <w:r>
        <w:rPr>
          <w:rtl/>
        </w:rPr>
        <w:t>.</w:t>
      </w:r>
      <w:r>
        <w:rPr>
          <w:rtl/>
        </w:rPr>
        <w:tab/>
      </w:r>
      <w:r>
        <w:rPr>
          <w:rFonts w:hint="cs"/>
          <w:rtl/>
        </w:rPr>
        <w:t xml:space="preserve">שם </w:t>
      </w:r>
      <w:proofErr w:type="spellStart"/>
      <w:r>
        <w:rPr>
          <w:rFonts w:hint="cs"/>
          <w:rtl/>
        </w:rPr>
        <w:t>שם</w:t>
      </w:r>
      <w:proofErr w:type="spellEnd"/>
      <w:r>
        <w:rPr>
          <w:rFonts w:hint="cs"/>
          <w:rtl/>
        </w:rPr>
        <w:t>, כה.</w:t>
      </w:r>
    </w:p>
  </w:endnote>
  <w:endnote w:id="6">
    <w:p w:rsidR="00110F1B" w:rsidRDefault="00110F1B" w:rsidP="00110F1B">
      <w:pPr>
        <w:pStyle w:val="a6"/>
        <w:rPr>
          <w:rFonts w:hint="cs"/>
          <w:rtl/>
        </w:rPr>
      </w:pPr>
      <w:r>
        <w:rPr>
          <w:rtl/>
        </w:rPr>
        <w:tab/>
      </w:r>
      <w:r w:rsidRPr="00330483">
        <w:rPr>
          <w:rtl/>
        </w:rPr>
        <w:endnoteRef/>
      </w:r>
      <w:r>
        <w:rPr>
          <w:rtl/>
        </w:rPr>
        <w:t>.</w:t>
      </w:r>
      <w:r>
        <w:rPr>
          <w:rtl/>
        </w:rPr>
        <w:tab/>
      </w:r>
      <w:r>
        <w:rPr>
          <w:rFonts w:hint="cs"/>
          <w:rtl/>
        </w:rPr>
        <w:t>שם כד, ז.</w:t>
      </w:r>
    </w:p>
  </w:endnote>
  <w:endnote w:id="7">
    <w:p w:rsidR="00110F1B" w:rsidRPr="00407618" w:rsidRDefault="00110F1B" w:rsidP="00110F1B">
      <w:pPr>
        <w:pStyle w:val="a6"/>
        <w:rPr>
          <w:rFonts w:hint="cs"/>
          <w:rtl/>
        </w:rPr>
      </w:pPr>
      <w:r>
        <w:rPr>
          <w:rtl/>
        </w:rPr>
        <w:tab/>
      </w:r>
      <w:r w:rsidRPr="00330483">
        <w:rPr>
          <w:rtl/>
        </w:rPr>
        <w:endnoteRef/>
      </w:r>
      <w:r>
        <w:rPr>
          <w:rtl/>
        </w:rPr>
        <w:t>.</w:t>
      </w:r>
      <w:r>
        <w:rPr>
          <w:rtl/>
        </w:rPr>
        <w:tab/>
      </w:r>
      <w:r w:rsidRPr="00407618">
        <w:rPr>
          <w:rFonts w:hint="cs"/>
          <w:rtl/>
        </w:rPr>
        <w:t xml:space="preserve">כששאר האותיות </w:t>
      </w:r>
      <w:r w:rsidRPr="00407618">
        <w:rPr>
          <w:rtl/>
        </w:rPr>
        <w:t>–</w:t>
      </w:r>
      <w:r w:rsidRPr="00407618">
        <w:rPr>
          <w:rFonts w:hint="cs"/>
          <w:rtl/>
        </w:rPr>
        <w:t xml:space="preserve"> </w:t>
      </w:r>
      <w:r w:rsidRPr="00407618">
        <w:rPr>
          <w:rFonts w:hint="cs"/>
          <w:b/>
          <w:bCs/>
          <w:sz w:val="24"/>
          <w:szCs w:val="24"/>
          <w:rtl/>
        </w:rPr>
        <w:t>ק</w:t>
      </w:r>
      <w:r w:rsidRPr="00407618">
        <w:rPr>
          <w:rFonts w:hint="cs"/>
          <w:rtl/>
        </w:rPr>
        <w:t>ריעת י</w:t>
      </w:r>
      <w:r w:rsidRPr="00407618">
        <w:rPr>
          <w:rFonts w:hint="cs"/>
          <w:b/>
          <w:bCs/>
          <w:sz w:val="24"/>
          <w:szCs w:val="24"/>
          <w:rtl/>
        </w:rPr>
        <w:t>ם סוף</w:t>
      </w:r>
      <w:r w:rsidRPr="00407618">
        <w:rPr>
          <w:rFonts w:hint="cs"/>
          <w:rtl/>
        </w:rPr>
        <w:t xml:space="preserve"> </w:t>
      </w:r>
      <w:r w:rsidRPr="00407618">
        <w:rPr>
          <w:rtl/>
        </w:rPr>
        <w:t>–</w:t>
      </w:r>
      <w:r w:rsidRPr="00407618">
        <w:rPr>
          <w:rFonts w:hint="cs"/>
          <w:rtl/>
        </w:rPr>
        <w:t xml:space="preserve"> עולות </w:t>
      </w:r>
      <w:r w:rsidRPr="00407618">
        <w:rPr>
          <w:rFonts w:hint="cs"/>
          <w:b/>
          <w:bCs/>
          <w:sz w:val="24"/>
          <w:szCs w:val="24"/>
          <w:rtl/>
        </w:rPr>
        <w:t>יחד</w:t>
      </w:r>
      <w:r w:rsidRPr="00407618">
        <w:rPr>
          <w:rFonts w:hint="cs"/>
          <w:rtl/>
        </w:rPr>
        <w:t xml:space="preserve"> פעמים </w:t>
      </w:r>
      <w:r w:rsidRPr="00407618">
        <w:rPr>
          <w:rFonts w:hint="cs"/>
          <w:b/>
          <w:bCs/>
          <w:sz w:val="24"/>
          <w:szCs w:val="24"/>
          <w:rtl/>
        </w:rPr>
        <w:t>אחד</w:t>
      </w:r>
      <w:r w:rsidRPr="00407618">
        <w:rPr>
          <w:rFonts w:hint="cs"/>
          <w:rtl/>
        </w:rPr>
        <w:t xml:space="preserve"> (מס</w:t>
      </w:r>
      <w:r>
        <w:rPr>
          <w:rFonts w:hint="cs"/>
          <w:rtl/>
        </w:rPr>
        <w:t>פר שנזכר לקמן</w:t>
      </w:r>
      <w:r w:rsidRPr="00407618">
        <w:rPr>
          <w:rFonts w:hint="cs"/>
          <w:rtl/>
        </w:rPr>
        <w:t xml:space="preserve"> שער </w:t>
      </w:r>
      <w:r>
        <w:rPr>
          <w:rFonts w:hint="cs"/>
          <w:rtl/>
        </w:rPr>
        <w:t>ד</w:t>
      </w:r>
      <w:r w:rsidRPr="00407618">
        <w:rPr>
          <w:rFonts w:hint="cs"/>
          <w:rtl/>
        </w:rPr>
        <w:t xml:space="preserve"> בתורה "נוגע ואינו נוגע" </w:t>
      </w:r>
      <w:proofErr w:type="spellStart"/>
      <w:r w:rsidRPr="00407618">
        <w:rPr>
          <w:rFonts w:hint="cs"/>
          <w:rtl/>
        </w:rPr>
        <w:t>כגימטריא</w:t>
      </w:r>
      <w:proofErr w:type="spellEnd"/>
      <w:r w:rsidRPr="00407618">
        <w:rPr>
          <w:rFonts w:hint="cs"/>
          <w:rtl/>
        </w:rPr>
        <w:t xml:space="preserve"> של </w:t>
      </w:r>
      <w:r w:rsidRPr="00407618">
        <w:rPr>
          <w:rFonts w:hint="cs"/>
          <w:b/>
          <w:bCs/>
          <w:sz w:val="24"/>
          <w:szCs w:val="24"/>
          <w:rtl/>
        </w:rPr>
        <w:t>חבוק</w:t>
      </w:r>
      <w:r w:rsidRPr="00407618">
        <w:rPr>
          <w:rFonts w:hint="cs"/>
          <w:rtl/>
        </w:rPr>
        <w:t xml:space="preserve"> </w:t>
      </w:r>
      <w:r w:rsidRPr="00407618">
        <w:rPr>
          <w:rFonts w:hint="cs"/>
          <w:b/>
          <w:bCs/>
          <w:sz w:val="24"/>
          <w:szCs w:val="24"/>
          <w:rtl/>
        </w:rPr>
        <w:t>קליל</w:t>
      </w:r>
      <w:r w:rsidRPr="00407618">
        <w:rPr>
          <w:rFonts w:hint="cs"/>
          <w:rtl/>
        </w:rPr>
        <w:t>, כאשר כל סוד הנגיעה המתוקנת שייך לסוד "</w:t>
      </w:r>
      <w:r w:rsidRPr="00407618">
        <w:rPr>
          <w:rFonts w:hint="cs"/>
          <w:b/>
          <w:bCs/>
          <w:sz w:val="24"/>
          <w:szCs w:val="24"/>
          <w:rtl/>
        </w:rPr>
        <w:t>רעיתי</w:t>
      </w:r>
      <w:r w:rsidRPr="00407618">
        <w:rPr>
          <w:rFonts w:hint="cs"/>
          <w:rtl/>
        </w:rPr>
        <w:t>", כמבואר שם תורה "</w:t>
      </w:r>
      <w:r>
        <w:rPr>
          <w:rFonts w:hint="cs"/>
          <w:rtl/>
        </w:rPr>
        <w:t>מגע מזין ומרפא</w:t>
      </w:r>
      <w:r w:rsidRPr="00407618">
        <w:rPr>
          <w:rFonts w:hint="cs"/>
          <w:rtl/>
        </w:rPr>
        <w:t>", ודוק).</w:t>
      </w:r>
    </w:p>
  </w:endnote>
  <w:endnote w:id="8">
    <w:p w:rsidR="00110F1B" w:rsidRDefault="00110F1B" w:rsidP="00110F1B">
      <w:pPr>
        <w:pStyle w:val="a6"/>
        <w:rPr>
          <w:rFonts w:hint="cs"/>
          <w:rtl/>
        </w:rPr>
      </w:pPr>
      <w:r>
        <w:rPr>
          <w:rtl/>
        </w:rPr>
        <w:tab/>
      </w:r>
      <w:r w:rsidRPr="00330483">
        <w:rPr>
          <w:rtl/>
        </w:rPr>
        <w:endnoteRef/>
      </w:r>
      <w:r>
        <w:rPr>
          <w:rtl/>
        </w:rPr>
        <w:t>.</w:t>
      </w:r>
      <w:r>
        <w:rPr>
          <w:rtl/>
        </w:rPr>
        <w:tab/>
      </w:r>
      <w:r>
        <w:rPr>
          <w:rFonts w:hint="cs"/>
          <w:rtl/>
        </w:rPr>
        <w:t>וראה גם בתורה הקודמת, באופן אחר.</w:t>
      </w:r>
    </w:p>
  </w:endnote>
  <w:endnote w:id="9">
    <w:p w:rsidR="00110F1B" w:rsidRDefault="00110F1B" w:rsidP="00110F1B">
      <w:pPr>
        <w:pStyle w:val="a6"/>
        <w:rPr>
          <w:rFonts w:hint="cs"/>
          <w:rtl/>
        </w:rPr>
      </w:pPr>
      <w:r>
        <w:rPr>
          <w:rtl/>
        </w:rPr>
        <w:tab/>
      </w:r>
      <w:r w:rsidRPr="00330483">
        <w:rPr>
          <w:rtl/>
        </w:rPr>
        <w:endnoteRef/>
      </w:r>
      <w:r>
        <w:rPr>
          <w:rtl/>
        </w:rPr>
        <w:t>.</w:t>
      </w:r>
      <w:r>
        <w:rPr>
          <w:rtl/>
        </w:rPr>
        <w:tab/>
      </w:r>
      <w:r>
        <w:rPr>
          <w:rFonts w:hint="cs"/>
          <w:rtl/>
        </w:rPr>
        <w:t xml:space="preserve">וראה בספר מחול הכרמים פ"א הערה </w:t>
      </w:r>
      <w:proofErr w:type="spellStart"/>
      <w:r>
        <w:rPr>
          <w:rFonts w:hint="cs"/>
          <w:rtl/>
        </w:rPr>
        <w:t>יב</w:t>
      </w:r>
      <w:proofErr w:type="spellEnd"/>
      <w:r>
        <w:rPr>
          <w:rFonts w:hint="cs"/>
          <w:rtl/>
        </w:rPr>
        <w:t xml:space="preserve"> </w:t>
      </w:r>
      <w:proofErr w:type="spellStart"/>
      <w:r>
        <w:rPr>
          <w:rFonts w:hint="cs"/>
          <w:rtl/>
        </w:rPr>
        <w:t>ופ"ד</w:t>
      </w:r>
      <w:proofErr w:type="spellEnd"/>
      <w:r>
        <w:rPr>
          <w:rFonts w:hint="cs"/>
          <w:rtl/>
        </w:rPr>
        <w:t>.</w:t>
      </w:r>
    </w:p>
  </w:endnote>
  <w:endnote w:id="10">
    <w:p w:rsidR="00110F1B" w:rsidRDefault="00110F1B" w:rsidP="00110F1B">
      <w:pPr>
        <w:pStyle w:val="a6"/>
        <w:rPr>
          <w:rFonts w:hint="cs"/>
          <w:rtl/>
        </w:rPr>
      </w:pPr>
      <w:r>
        <w:rPr>
          <w:rtl/>
        </w:rPr>
        <w:tab/>
      </w:r>
      <w:r w:rsidRPr="00330483">
        <w:rPr>
          <w:rtl/>
        </w:rPr>
        <w:endnoteRef/>
      </w:r>
      <w:r>
        <w:rPr>
          <w:rtl/>
        </w:rPr>
        <w:t>.</w:t>
      </w:r>
      <w:r>
        <w:rPr>
          <w:rtl/>
        </w:rPr>
        <w:tab/>
      </w:r>
      <w:r>
        <w:rPr>
          <w:rFonts w:hint="cs"/>
          <w:rtl/>
        </w:rPr>
        <w:t>ראה גם שכינה ביניה</w:t>
      </w:r>
      <w:r w:rsidRPr="00407618">
        <w:rPr>
          <w:rFonts w:hint="cs"/>
          <w:rtl/>
        </w:rPr>
        <w:t xml:space="preserve">ם פ"ב (ושם דברי שבח מכוונים כנגד התפארת, עיקר סוד האות </w:t>
      </w:r>
      <w:r w:rsidRPr="00407618">
        <w:rPr>
          <w:rFonts w:hint="cs"/>
          <w:b/>
          <w:bCs/>
          <w:sz w:val="24"/>
          <w:szCs w:val="24"/>
          <w:rtl/>
        </w:rPr>
        <w:t>ו</w:t>
      </w:r>
      <w:r w:rsidRPr="00407618">
        <w:rPr>
          <w:rFonts w:hint="cs"/>
          <w:rtl/>
        </w:rPr>
        <w:t>, המכוונת בארבע המדרגות כנגד "רעיתי")</w:t>
      </w:r>
      <w:r>
        <w:rPr>
          <w:rFonts w:hint="cs"/>
          <w:rtl/>
        </w:rPr>
        <w:t xml:space="preserve"> ויין משמח </w:t>
      </w:r>
      <w:proofErr w:type="spellStart"/>
      <w:r>
        <w:rPr>
          <w:rFonts w:hint="cs"/>
          <w:rtl/>
        </w:rPr>
        <w:t>ח"ב</w:t>
      </w:r>
      <w:proofErr w:type="spellEnd"/>
      <w:r>
        <w:rPr>
          <w:rFonts w:hint="cs"/>
          <w:rtl/>
        </w:rPr>
        <w:t xml:space="preserve"> שער שביעי בתורות "אמון </w:t>
      </w:r>
      <w:proofErr w:type="spellStart"/>
      <w:r>
        <w:rPr>
          <w:rFonts w:hint="cs"/>
          <w:rtl/>
        </w:rPr>
        <w:t>בכח</w:t>
      </w:r>
      <w:proofErr w:type="spellEnd"/>
      <w:r>
        <w:rPr>
          <w:rFonts w:hint="cs"/>
          <w:rtl/>
        </w:rPr>
        <w:t xml:space="preserve"> בן הזוג" ו"ישיש עליך… כמשוש חתן על כלה".</w:t>
      </w:r>
    </w:p>
  </w:endnote>
  <w:endnote w:id="11">
    <w:p w:rsidR="00110F1B" w:rsidRDefault="00110F1B" w:rsidP="00110F1B">
      <w:pPr>
        <w:pStyle w:val="a6"/>
        <w:rPr>
          <w:rFonts w:hint="cs"/>
        </w:rPr>
      </w:pPr>
      <w:r>
        <w:rPr>
          <w:rtl/>
        </w:rPr>
        <w:tab/>
      </w:r>
      <w:r w:rsidRPr="00330483">
        <w:rPr>
          <w:rtl/>
        </w:rPr>
        <w:endnoteRef/>
      </w:r>
      <w:r>
        <w:rPr>
          <w:rtl/>
        </w:rPr>
        <w:t>.</w:t>
      </w:r>
      <w:r>
        <w:rPr>
          <w:rtl/>
        </w:rPr>
        <w:tab/>
      </w:r>
      <w:r>
        <w:rPr>
          <w:rFonts w:hint="cs"/>
          <w:rtl/>
        </w:rPr>
        <w:t xml:space="preserve">כמבואר בכל מאמרי </w:t>
      </w:r>
      <w:proofErr w:type="spellStart"/>
      <w:r>
        <w:rPr>
          <w:rFonts w:hint="cs"/>
          <w:rtl/>
        </w:rPr>
        <w:t>דא"ח</w:t>
      </w:r>
      <w:proofErr w:type="spellEnd"/>
      <w:r>
        <w:rPr>
          <w:rFonts w:hint="cs"/>
          <w:rtl/>
        </w:rPr>
        <w:t xml:space="preserve"> אודות קריעת ים סוף (וראה, לדוגמה, </w:t>
      </w:r>
      <w:proofErr w:type="spellStart"/>
      <w:r>
        <w:rPr>
          <w:rFonts w:hint="cs"/>
          <w:rtl/>
        </w:rPr>
        <w:t>לקוטי</w:t>
      </w:r>
      <w:proofErr w:type="spellEnd"/>
      <w:r>
        <w:rPr>
          <w:rFonts w:hint="cs"/>
          <w:rtl/>
        </w:rPr>
        <w:t xml:space="preserve"> תורה ויקרא יד, ב ואילך).</w:t>
      </w:r>
    </w:p>
  </w:endnote>
  <w:endnote w:id="12">
    <w:p w:rsidR="00110F1B" w:rsidRDefault="00110F1B" w:rsidP="00110F1B">
      <w:pPr>
        <w:pStyle w:val="a6"/>
        <w:rPr>
          <w:rFonts w:hint="cs"/>
          <w:rtl/>
        </w:rPr>
      </w:pPr>
      <w:r>
        <w:rPr>
          <w:rtl/>
        </w:rPr>
        <w:tab/>
      </w:r>
      <w:r w:rsidRPr="00330483">
        <w:rPr>
          <w:rtl/>
        </w:rPr>
        <w:endnoteRef/>
      </w:r>
      <w:r>
        <w:rPr>
          <w:rtl/>
        </w:rPr>
        <w:t>.</w:t>
      </w:r>
      <w:r>
        <w:rPr>
          <w:rtl/>
        </w:rPr>
        <w:tab/>
      </w:r>
      <w:r>
        <w:rPr>
          <w:rFonts w:hint="cs"/>
          <w:rtl/>
        </w:rPr>
        <w:t>גיטין פ"ט מ"י.</w:t>
      </w:r>
    </w:p>
  </w:endnote>
  <w:endnote w:id="13">
    <w:p w:rsidR="00110F1B" w:rsidRDefault="00110F1B" w:rsidP="00110F1B">
      <w:pPr>
        <w:pStyle w:val="a6"/>
        <w:rPr>
          <w:rFonts w:hint="cs"/>
          <w:rtl/>
        </w:rPr>
      </w:pPr>
      <w:r>
        <w:rPr>
          <w:rtl/>
        </w:rPr>
        <w:tab/>
      </w:r>
      <w:r w:rsidRPr="00330483">
        <w:rPr>
          <w:rtl/>
        </w:rPr>
        <w:endnoteRef/>
      </w:r>
      <w:r>
        <w:rPr>
          <w:rtl/>
        </w:rPr>
        <w:t>.</w:t>
      </w:r>
      <w:r>
        <w:rPr>
          <w:rtl/>
        </w:rPr>
        <w:tab/>
      </w:r>
      <w:r>
        <w:rPr>
          <w:rFonts w:hint="cs"/>
          <w:rtl/>
        </w:rPr>
        <w:t xml:space="preserve">טור </w:t>
      </w:r>
      <w:proofErr w:type="spellStart"/>
      <w:r>
        <w:rPr>
          <w:rFonts w:hint="cs"/>
          <w:rtl/>
        </w:rPr>
        <w:t>שו"ע</w:t>
      </w:r>
      <w:proofErr w:type="spellEnd"/>
      <w:r>
        <w:rPr>
          <w:rFonts w:hint="cs"/>
          <w:rtl/>
        </w:rPr>
        <w:t xml:space="preserve"> </w:t>
      </w:r>
      <w:proofErr w:type="spellStart"/>
      <w:r>
        <w:rPr>
          <w:rFonts w:hint="cs"/>
          <w:rtl/>
        </w:rPr>
        <w:t>אה"ע</w:t>
      </w:r>
      <w:proofErr w:type="spellEnd"/>
      <w:r>
        <w:rPr>
          <w:rFonts w:hint="cs"/>
          <w:rtl/>
        </w:rPr>
        <w:t xml:space="preserve"> סימן קיט.</w:t>
      </w:r>
    </w:p>
  </w:endnote>
  <w:endnote w:id="14">
    <w:p w:rsidR="00110F1B" w:rsidRDefault="00110F1B" w:rsidP="00110F1B">
      <w:pPr>
        <w:pStyle w:val="a6"/>
        <w:rPr>
          <w:rFonts w:hint="cs"/>
          <w:rtl/>
        </w:rPr>
      </w:pPr>
      <w:r>
        <w:rPr>
          <w:rtl/>
        </w:rPr>
        <w:tab/>
      </w:r>
      <w:r w:rsidRPr="00330483">
        <w:rPr>
          <w:rtl/>
        </w:rPr>
        <w:endnoteRef/>
      </w:r>
      <w:r>
        <w:rPr>
          <w:rtl/>
        </w:rPr>
        <w:t>.</w:t>
      </w:r>
      <w:r>
        <w:rPr>
          <w:rtl/>
        </w:rPr>
        <w:tab/>
      </w:r>
      <w:r>
        <w:rPr>
          <w:rFonts w:hint="cs"/>
          <w:rtl/>
        </w:rPr>
        <w:t>דברים כד, א.</w:t>
      </w:r>
    </w:p>
  </w:endnote>
  <w:endnote w:id="15">
    <w:p w:rsidR="00110F1B" w:rsidRDefault="00110F1B" w:rsidP="00110F1B">
      <w:pPr>
        <w:pStyle w:val="a6"/>
        <w:rPr>
          <w:rFonts w:hint="cs"/>
          <w:rtl/>
        </w:rPr>
      </w:pPr>
      <w:r>
        <w:rPr>
          <w:rtl/>
        </w:rPr>
        <w:tab/>
      </w:r>
      <w:r w:rsidRPr="00330483">
        <w:rPr>
          <w:rtl/>
        </w:rPr>
        <w:endnoteRef/>
      </w:r>
      <w:r>
        <w:rPr>
          <w:rtl/>
        </w:rPr>
        <w:t>.</w:t>
      </w:r>
      <w:r>
        <w:rPr>
          <w:rtl/>
        </w:rPr>
        <w:tab/>
      </w:r>
      <w:r>
        <w:rPr>
          <w:rFonts w:hint="cs"/>
          <w:rtl/>
        </w:rPr>
        <w:t>ראה גם לקו"ש ח"ד לפרשת תצא.</w:t>
      </w:r>
    </w:p>
  </w:endnote>
  <w:endnote w:id="16">
    <w:p w:rsidR="00110F1B" w:rsidRDefault="00110F1B" w:rsidP="00110F1B">
      <w:pPr>
        <w:pStyle w:val="a6"/>
        <w:rPr>
          <w:rFonts w:hint="cs"/>
          <w:rtl/>
        </w:rPr>
      </w:pPr>
      <w:r>
        <w:rPr>
          <w:rtl/>
        </w:rPr>
        <w:tab/>
      </w:r>
      <w:r w:rsidRPr="00330483">
        <w:rPr>
          <w:rtl/>
        </w:rPr>
        <w:endnoteRef/>
      </w:r>
      <w:r>
        <w:rPr>
          <w:rtl/>
        </w:rPr>
        <w:t>.</w:t>
      </w:r>
      <w:r>
        <w:rPr>
          <w:rtl/>
        </w:rPr>
        <w:tab/>
      </w:r>
      <w:r>
        <w:rPr>
          <w:rFonts w:hint="cs"/>
          <w:rtl/>
        </w:rPr>
        <w:t>שיר השירים א, טו; ד, א.</w:t>
      </w:r>
    </w:p>
  </w:endnote>
  <w:endnote w:id="17">
    <w:p w:rsidR="00110F1B" w:rsidRDefault="00110F1B" w:rsidP="00110F1B">
      <w:pPr>
        <w:pStyle w:val="a6"/>
        <w:rPr>
          <w:rFonts w:hint="cs"/>
          <w:rtl/>
        </w:rPr>
      </w:pPr>
      <w:r>
        <w:rPr>
          <w:rtl/>
        </w:rPr>
        <w:tab/>
      </w:r>
      <w:r w:rsidRPr="00330483">
        <w:rPr>
          <w:rtl/>
        </w:rPr>
        <w:endnoteRef/>
      </w:r>
      <w:r>
        <w:rPr>
          <w:rtl/>
        </w:rPr>
        <w:t>.</w:t>
      </w:r>
      <w:r>
        <w:rPr>
          <w:rtl/>
        </w:rPr>
        <w:tab/>
      </w:r>
      <w:r>
        <w:rPr>
          <w:rFonts w:hint="cs"/>
          <w:rtl/>
        </w:rPr>
        <w:t>וראה עוד שער ה בתורה "בדרך למודעות טבעית" (ובכ"ד שם).</w:t>
      </w:r>
    </w:p>
  </w:endnote>
  <w:endnote w:id="18">
    <w:p w:rsidR="00110F1B" w:rsidRDefault="00110F1B" w:rsidP="00110F1B">
      <w:pPr>
        <w:pStyle w:val="a6"/>
        <w:rPr>
          <w:rFonts w:hint="cs"/>
          <w:rtl/>
        </w:rPr>
      </w:pPr>
      <w:r>
        <w:rPr>
          <w:rtl/>
        </w:rPr>
        <w:tab/>
      </w:r>
      <w:r w:rsidRPr="00330483">
        <w:rPr>
          <w:rtl/>
        </w:rPr>
        <w:endnoteRef/>
      </w:r>
      <w:r>
        <w:rPr>
          <w:rtl/>
        </w:rPr>
        <w:t>.</w:t>
      </w:r>
      <w:r>
        <w:rPr>
          <w:rtl/>
        </w:rPr>
        <w:tab/>
      </w:r>
      <w:r>
        <w:rPr>
          <w:rFonts w:hint="cs"/>
          <w:rtl/>
        </w:rPr>
        <w:t xml:space="preserve">וראה לקמן שער ה בתורה "שבע </w:t>
      </w:r>
      <w:proofErr w:type="spellStart"/>
      <w:r>
        <w:rPr>
          <w:rFonts w:hint="cs"/>
          <w:rtl/>
        </w:rPr>
        <w:t>יפול</w:t>
      </w:r>
      <w:proofErr w:type="spellEnd"/>
      <w:r>
        <w:rPr>
          <w:rFonts w:hint="cs"/>
          <w:rtl/>
        </w:rPr>
        <w:t xml:space="preserve"> צדיק וקם".</w:t>
      </w:r>
    </w:p>
  </w:endnote>
  <w:endnote w:id="19">
    <w:p w:rsidR="00110F1B" w:rsidRDefault="00110F1B" w:rsidP="00110F1B">
      <w:pPr>
        <w:pStyle w:val="a6"/>
        <w:rPr>
          <w:rFonts w:hint="cs"/>
          <w:rtl/>
        </w:rPr>
      </w:pPr>
      <w:r>
        <w:rPr>
          <w:rtl/>
        </w:rPr>
        <w:tab/>
      </w:r>
      <w:r w:rsidRPr="00330483">
        <w:rPr>
          <w:rtl/>
        </w:rPr>
        <w:endnoteRef/>
      </w:r>
      <w:r>
        <w:rPr>
          <w:rtl/>
        </w:rPr>
        <w:t>.</w:t>
      </w:r>
      <w:r>
        <w:rPr>
          <w:rtl/>
        </w:rPr>
        <w:tab/>
      </w:r>
      <w:r>
        <w:rPr>
          <w:rFonts w:hint="cs"/>
          <w:rtl/>
        </w:rPr>
        <w:t>וראה שער ו בתורה "ובלבד שתעטרונו בזהובים".</w:t>
      </w:r>
    </w:p>
  </w:endnote>
  <w:endnote w:id="20">
    <w:p w:rsidR="00110F1B" w:rsidRDefault="00110F1B" w:rsidP="00110F1B">
      <w:pPr>
        <w:pStyle w:val="a6"/>
        <w:rPr>
          <w:rtl/>
        </w:rPr>
      </w:pPr>
      <w:r>
        <w:rPr>
          <w:rtl/>
        </w:rPr>
        <w:tab/>
      </w:r>
      <w:r w:rsidRPr="00330483">
        <w:rPr>
          <w:rtl/>
        </w:rPr>
        <w:endnoteRef/>
      </w:r>
      <w:r>
        <w:rPr>
          <w:rtl/>
        </w:rPr>
        <w:t>.</w:t>
      </w:r>
      <w:r>
        <w:rPr>
          <w:rtl/>
        </w:rPr>
        <w:tab/>
      </w:r>
      <w:r>
        <w:rPr>
          <w:rFonts w:hint="cs"/>
          <w:rtl/>
        </w:rPr>
        <w:t>כנ"ל בתורה הקודמת.</w:t>
      </w:r>
    </w:p>
  </w:endnote>
  <w:endnote w:id="21">
    <w:p w:rsidR="00110F1B" w:rsidRDefault="00110F1B" w:rsidP="00110F1B">
      <w:pPr>
        <w:pStyle w:val="a6"/>
        <w:rPr>
          <w:rFonts w:hint="cs"/>
          <w:rtl/>
        </w:rPr>
      </w:pPr>
      <w:r>
        <w:rPr>
          <w:rtl/>
        </w:rPr>
        <w:tab/>
      </w:r>
      <w:r w:rsidRPr="00330483">
        <w:rPr>
          <w:rtl/>
        </w:rPr>
        <w:endnoteRef/>
      </w:r>
      <w:r>
        <w:rPr>
          <w:rtl/>
        </w:rPr>
        <w:t>.</w:t>
      </w:r>
      <w:r>
        <w:rPr>
          <w:rtl/>
        </w:rPr>
        <w:tab/>
      </w:r>
      <w:r>
        <w:rPr>
          <w:rFonts w:hint="cs"/>
          <w:rtl/>
        </w:rPr>
        <w:t>עפ"י סוטה יא, ב. וראה גם ילקוט שמעוני יחזקאל רמז שנד.</w:t>
      </w:r>
    </w:p>
  </w:endnote>
  <w:endnote w:id="22">
    <w:p w:rsidR="00110F1B" w:rsidRDefault="00110F1B" w:rsidP="00110F1B">
      <w:pPr>
        <w:pStyle w:val="a6"/>
        <w:rPr>
          <w:rFonts w:hint="cs"/>
          <w:rtl/>
        </w:rPr>
      </w:pPr>
      <w:r>
        <w:rPr>
          <w:rtl/>
        </w:rPr>
        <w:tab/>
      </w:r>
      <w:r w:rsidRPr="00330483">
        <w:rPr>
          <w:rtl/>
        </w:rPr>
        <w:endnoteRef/>
      </w:r>
      <w:r>
        <w:rPr>
          <w:rtl/>
        </w:rPr>
        <w:t>.</w:t>
      </w:r>
      <w:r>
        <w:rPr>
          <w:rtl/>
        </w:rPr>
        <w:tab/>
      </w:r>
      <w:r>
        <w:rPr>
          <w:rFonts w:hint="cs"/>
          <w:rtl/>
        </w:rPr>
        <w:t xml:space="preserve">בראשית ב, </w:t>
      </w:r>
      <w:proofErr w:type="spellStart"/>
      <w:r>
        <w:rPr>
          <w:rFonts w:hint="cs"/>
          <w:rtl/>
        </w:rPr>
        <w:t>כג</w:t>
      </w:r>
      <w:proofErr w:type="spellEnd"/>
      <w:r>
        <w:rPr>
          <w:rFonts w:hint="cs"/>
          <w:rtl/>
        </w:rPr>
        <w:t>.</w:t>
      </w:r>
    </w:p>
  </w:endnote>
  <w:endnote w:id="23">
    <w:p w:rsidR="00110F1B" w:rsidRDefault="00110F1B" w:rsidP="00110F1B">
      <w:pPr>
        <w:pStyle w:val="a6"/>
        <w:rPr>
          <w:rFonts w:hint="cs"/>
          <w:rtl/>
        </w:rPr>
      </w:pPr>
      <w:r>
        <w:rPr>
          <w:rtl/>
        </w:rPr>
        <w:tab/>
      </w:r>
      <w:r w:rsidRPr="00330483">
        <w:rPr>
          <w:rtl/>
        </w:rPr>
        <w:endnoteRef/>
      </w:r>
      <w:r>
        <w:rPr>
          <w:rtl/>
        </w:rPr>
        <w:t>.</w:t>
      </w:r>
      <w:r>
        <w:rPr>
          <w:rtl/>
        </w:rPr>
        <w:tab/>
      </w:r>
      <w:r>
        <w:rPr>
          <w:rFonts w:hint="cs"/>
          <w:rtl/>
        </w:rPr>
        <w:t xml:space="preserve">ראה בספרים בעתה </w:t>
      </w:r>
      <w:proofErr w:type="spellStart"/>
      <w:r>
        <w:rPr>
          <w:rFonts w:hint="cs"/>
          <w:rtl/>
        </w:rPr>
        <w:t>אחישנה</w:t>
      </w:r>
      <w:proofErr w:type="spellEnd"/>
      <w:r>
        <w:rPr>
          <w:rFonts w:hint="cs"/>
          <w:rtl/>
        </w:rPr>
        <w:t xml:space="preserve"> פ"ו (בפרט מעמ' </w:t>
      </w:r>
      <w:proofErr w:type="spellStart"/>
      <w:r>
        <w:rPr>
          <w:rFonts w:hint="cs"/>
          <w:rtl/>
        </w:rPr>
        <w:t>רלח</w:t>
      </w:r>
      <w:proofErr w:type="spellEnd"/>
      <w:r>
        <w:rPr>
          <w:rFonts w:hint="cs"/>
          <w:rtl/>
        </w:rPr>
        <w:t xml:space="preserve"> ואילך) והטבע היהודי מאמר "המודעות העתידית" (עמ' </w:t>
      </w:r>
      <w:proofErr w:type="spellStart"/>
      <w:r>
        <w:rPr>
          <w:rFonts w:hint="cs"/>
          <w:rtl/>
        </w:rPr>
        <w:t>מז</w:t>
      </w:r>
      <w:proofErr w:type="spellEnd"/>
      <w:r>
        <w:rPr>
          <w:rFonts w:hint="cs"/>
          <w:rtl/>
        </w:rPr>
        <w:t xml:space="preserve"> ואילך).</w:t>
      </w:r>
    </w:p>
  </w:endnote>
  <w:endnote w:id="24">
    <w:p w:rsidR="00110F1B" w:rsidRDefault="00110F1B" w:rsidP="00110F1B">
      <w:pPr>
        <w:pStyle w:val="a6"/>
        <w:rPr>
          <w:rFonts w:hint="cs"/>
          <w:rtl/>
        </w:rPr>
      </w:pPr>
      <w:r>
        <w:rPr>
          <w:rtl/>
        </w:rPr>
        <w:tab/>
      </w:r>
      <w:r w:rsidRPr="00330483">
        <w:rPr>
          <w:rtl/>
        </w:rPr>
        <w:endnoteRef/>
      </w:r>
      <w:r>
        <w:rPr>
          <w:rtl/>
        </w:rPr>
        <w:t>.</w:t>
      </w:r>
      <w:r>
        <w:rPr>
          <w:rtl/>
        </w:rPr>
        <w:tab/>
      </w:r>
      <w:r>
        <w:rPr>
          <w:rFonts w:hint="cs"/>
          <w:rtl/>
        </w:rPr>
        <w:t>עיקרי הרמב"ם, עיקר תשיעי.</w:t>
      </w:r>
    </w:p>
  </w:endnote>
  <w:endnote w:id="25">
    <w:p w:rsidR="00110F1B" w:rsidRDefault="00110F1B" w:rsidP="00110F1B">
      <w:pPr>
        <w:pStyle w:val="a6"/>
        <w:rPr>
          <w:rFonts w:hint="cs"/>
          <w:rtl/>
        </w:rPr>
      </w:pPr>
      <w:r>
        <w:rPr>
          <w:rtl/>
        </w:rPr>
        <w:tab/>
      </w:r>
      <w:r w:rsidRPr="00330483">
        <w:rPr>
          <w:rtl/>
        </w:rPr>
        <w:endnoteRef/>
      </w:r>
      <w:r>
        <w:rPr>
          <w:rtl/>
        </w:rPr>
        <w:t>.</w:t>
      </w:r>
      <w:r>
        <w:rPr>
          <w:rtl/>
        </w:rPr>
        <w:tab/>
      </w:r>
      <w:r>
        <w:rPr>
          <w:rFonts w:hint="cs"/>
          <w:rtl/>
        </w:rPr>
        <w:t xml:space="preserve">ראה </w:t>
      </w:r>
      <w:proofErr w:type="spellStart"/>
      <w:r>
        <w:rPr>
          <w:rFonts w:hint="cs"/>
          <w:rtl/>
        </w:rPr>
        <w:t>לקוטי</w:t>
      </w:r>
      <w:proofErr w:type="spellEnd"/>
      <w:r>
        <w:rPr>
          <w:rFonts w:hint="cs"/>
          <w:rtl/>
        </w:rPr>
        <w:t xml:space="preserve"> תורה נצבים מד, ב. ולחביבות דבריו נעתיקם כאן:</w:t>
      </w:r>
    </w:p>
    <w:p w:rsidR="00110F1B" w:rsidRPr="00ED7EE1" w:rsidRDefault="00110F1B" w:rsidP="00110F1B">
      <w:pPr>
        <w:pStyle w:val="aa"/>
        <w:rPr>
          <w:rtl/>
        </w:rPr>
      </w:pPr>
      <w:proofErr w:type="spellStart"/>
      <w:r w:rsidRPr="00ED7EE1">
        <w:rPr>
          <w:rtl/>
        </w:rPr>
        <w:t>והענין</w:t>
      </w:r>
      <w:proofErr w:type="spellEnd"/>
      <w:r w:rsidRPr="00ED7EE1">
        <w:rPr>
          <w:rtl/>
        </w:rPr>
        <w:t xml:space="preserve"> כמו למשל שני אוהבים שכורתים ברית ביניהם שלא תפסוק אהבתם שאלו היה הדבר שהאהבה תלויה בו קיים לעד לא היו </w:t>
      </w:r>
      <w:proofErr w:type="spellStart"/>
      <w:r w:rsidRPr="00ED7EE1">
        <w:rPr>
          <w:rtl/>
        </w:rPr>
        <w:t>צריכין</w:t>
      </w:r>
      <w:proofErr w:type="spellEnd"/>
      <w:r w:rsidRPr="00ED7EE1">
        <w:rPr>
          <w:rtl/>
        </w:rPr>
        <w:t xml:space="preserve"> לכריתת ברית ביניהם אלא לפי שיראים שמא יבוטל הדבר ובטלה האהבה או שמא יגרום איזה מניעה מבחוץ. וע"י כריתת הברית תהיה אהבתם אהבה נצחית בל תמוט עולם ועד ולא יפרידם שום מניעה מבית ומחוץ. והיינו מפני </w:t>
      </w:r>
      <w:proofErr w:type="spellStart"/>
      <w:r w:rsidRPr="00ED7EE1">
        <w:rPr>
          <w:rtl/>
        </w:rPr>
        <w:t>שעושין</w:t>
      </w:r>
      <w:proofErr w:type="spellEnd"/>
      <w:r w:rsidRPr="00ED7EE1">
        <w:rPr>
          <w:rtl/>
        </w:rPr>
        <w:t xml:space="preserve"> ביניהם קשר אמיץ וחזק שיתייחדו ויתקשרו באהבתם בקשר נפלא ולמעלה מן הטעם והדעת שאף שע"פ הטעם והדעת היה צריך לפסוק האהבה או לגרום איזה שנאה אעפ"כ מחמת הכריתות ברית מוכרח להיות אהבתם לעד קיימת ועל כל פשעים תכסה אהבה זו וקשר אמיץ זה לפי שבאו בברית והתקשרות כאלו נעשו לבשר אחד. וכמו שלא יוכל לפסוק אהבתו על עצמו כך לא יפסוק מעל </w:t>
      </w:r>
      <w:proofErr w:type="spellStart"/>
      <w:r w:rsidRPr="00ED7EE1">
        <w:rPr>
          <w:rtl/>
        </w:rPr>
        <w:t>חבירו</w:t>
      </w:r>
      <w:proofErr w:type="spellEnd"/>
      <w:r>
        <w:rPr>
          <w:rFonts w:hint="cs"/>
          <w:rtl/>
        </w:rPr>
        <w:t>…</w:t>
      </w:r>
    </w:p>
  </w:endnote>
  <w:endnote w:id="26">
    <w:p w:rsidR="00110F1B" w:rsidRDefault="00110F1B" w:rsidP="00110F1B">
      <w:pPr>
        <w:pStyle w:val="a6"/>
        <w:rPr>
          <w:rFonts w:hint="cs"/>
          <w:rtl/>
        </w:rPr>
      </w:pPr>
      <w:r>
        <w:rPr>
          <w:rtl/>
        </w:rPr>
        <w:tab/>
      </w:r>
      <w:r w:rsidRPr="004377AB">
        <w:rPr>
          <w:rtl/>
        </w:rPr>
        <w:endnoteRef/>
      </w:r>
      <w:r>
        <w:rPr>
          <w:rtl/>
        </w:rPr>
        <w:t>.</w:t>
      </w:r>
      <w:r>
        <w:rPr>
          <w:rtl/>
        </w:rPr>
        <w:tab/>
      </w:r>
      <w:r>
        <w:rPr>
          <w:rFonts w:hint="cs"/>
          <w:rtl/>
        </w:rPr>
        <w:t xml:space="preserve">כלשון ברכות הרבי </w:t>
      </w:r>
      <w:proofErr w:type="spellStart"/>
      <w:r>
        <w:rPr>
          <w:rFonts w:hint="cs"/>
          <w:rtl/>
        </w:rPr>
        <w:t>מליובאוויטש</w:t>
      </w:r>
      <w:proofErr w:type="spellEnd"/>
      <w:r>
        <w:rPr>
          <w:rFonts w:hint="cs"/>
          <w:rtl/>
        </w:rPr>
        <w:t xml:space="preserve"> לקראת חתונה.</w:t>
      </w:r>
    </w:p>
  </w:endnote>
  <w:endnote w:id="27">
    <w:p w:rsidR="00110F1B" w:rsidRDefault="00110F1B" w:rsidP="00110F1B">
      <w:pPr>
        <w:pStyle w:val="a6"/>
        <w:rPr>
          <w:rFonts w:hint="cs"/>
          <w:rtl/>
        </w:rPr>
      </w:pPr>
      <w:r>
        <w:rPr>
          <w:rtl/>
        </w:rPr>
        <w:tab/>
      </w:r>
      <w:r w:rsidRPr="004377AB">
        <w:rPr>
          <w:rtl/>
        </w:rPr>
        <w:endnoteRef/>
      </w:r>
      <w:r>
        <w:rPr>
          <w:rtl/>
        </w:rPr>
        <w:t>.</w:t>
      </w:r>
      <w:r>
        <w:rPr>
          <w:rtl/>
        </w:rPr>
        <w:tab/>
      </w:r>
      <w:r>
        <w:rPr>
          <w:rFonts w:hint="cs"/>
          <w:rtl/>
        </w:rPr>
        <w:t xml:space="preserve">ראה מקדש מלך לזהר ח"א </w:t>
      </w:r>
      <w:proofErr w:type="spellStart"/>
      <w:r>
        <w:rPr>
          <w:rFonts w:hint="cs"/>
          <w:rtl/>
        </w:rPr>
        <w:t>יז</w:t>
      </w:r>
      <w:proofErr w:type="spellEnd"/>
      <w:r>
        <w:rPr>
          <w:rFonts w:hint="cs"/>
          <w:rtl/>
        </w:rPr>
        <w:t xml:space="preserve">, ב בשם </w:t>
      </w:r>
      <w:proofErr w:type="spellStart"/>
      <w:r>
        <w:rPr>
          <w:rFonts w:hint="cs"/>
          <w:rtl/>
        </w:rPr>
        <w:t>האריז"ל</w:t>
      </w:r>
      <w:proofErr w:type="spellEnd"/>
      <w:r>
        <w:rPr>
          <w:rFonts w:hint="cs"/>
          <w:rtl/>
        </w:rPr>
        <w:t xml:space="preserve">. ראה גם </w:t>
      </w:r>
      <w:proofErr w:type="spellStart"/>
      <w:r>
        <w:rPr>
          <w:rFonts w:hint="cs"/>
          <w:rtl/>
        </w:rPr>
        <w:t>לקוטי</w:t>
      </w:r>
      <w:proofErr w:type="spellEnd"/>
      <w:r>
        <w:rPr>
          <w:rFonts w:hint="cs"/>
          <w:rtl/>
        </w:rPr>
        <w:t xml:space="preserve"> תורה במדבר נד, ג.</w:t>
      </w:r>
    </w:p>
  </w:endnote>
  <w:endnote w:id="28">
    <w:p w:rsidR="00110F1B" w:rsidRDefault="00110F1B" w:rsidP="00110F1B">
      <w:pPr>
        <w:pStyle w:val="a6"/>
        <w:rPr>
          <w:rFonts w:hint="cs"/>
        </w:rPr>
      </w:pPr>
      <w:r>
        <w:rPr>
          <w:rtl/>
        </w:rPr>
        <w:tab/>
      </w:r>
      <w:r w:rsidRPr="004377AB">
        <w:rPr>
          <w:rtl/>
        </w:rPr>
        <w:endnoteRef/>
      </w:r>
      <w:r>
        <w:rPr>
          <w:rtl/>
        </w:rPr>
        <w:t>.</w:t>
      </w:r>
      <w:r>
        <w:rPr>
          <w:rtl/>
        </w:rPr>
        <w:tab/>
      </w:r>
      <w:r>
        <w:rPr>
          <w:rFonts w:hint="cs"/>
          <w:rtl/>
        </w:rPr>
        <w:t>ספר יצירה א, ו.</w:t>
      </w:r>
    </w:p>
  </w:endnote>
  <w:endnote w:id="29">
    <w:p w:rsidR="00110F1B" w:rsidRDefault="00110F1B" w:rsidP="00110F1B">
      <w:pPr>
        <w:pStyle w:val="a6"/>
        <w:rPr>
          <w:rFonts w:hint="cs"/>
          <w:rtl/>
        </w:rPr>
      </w:pPr>
      <w:r>
        <w:rPr>
          <w:rtl/>
        </w:rPr>
        <w:tab/>
      </w:r>
      <w:r w:rsidRPr="004377AB">
        <w:rPr>
          <w:rtl/>
        </w:rPr>
        <w:endnoteRef/>
      </w:r>
      <w:r>
        <w:rPr>
          <w:rtl/>
        </w:rPr>
        <w:t>.</w:t>
      </w:r>
      <w:r>
        <w:rPr>
          <w:rtl/>
        </w:rPr>
        <w:tab/>
      </w:r>
      <w:r>
        <w:rPr>
          <w:rFonts w:hint="cs"/>
          <w:rtl/>
        </w:rPr>
        <w:t xml:space="preserve">שבת פז, א. וראה מנחות </w:t>
      </w:r>
      <w:proofErr w:type="spellStart"/>
      <w:r>
        <w:rPr>
          <w:rFonts w:hint="cs"/>
          <w:rtl/>
        </w:rPr>
        <w:t>צט</w:t>
      </w:r>
      <w:proofErr w:type="spellEnd"/>
      <w:r>
        <w:rPr>
          <w:rFonts w:hint="cs"/>
          <w:rtl/>
        </w:rPr>
        <w:t>, ב.</w:t>
      </w:r>
    </w:p>
  </w:endnote>
  <w:endnote w:id="30">
    <w:p w:rsidR="00110F1B" w:rsidRDefault="00110F1B" w:rsidP="00110F1B">
      <w:pPr>
        <w:pStyle w:val="a6"/>
        <w:rPr>
          <w:rFonts w:hint="cs"/>
          <w:rtl/>
        </w:rPr>
      </w:pPr>
      <w:r>
        <w:rPr>
          <w:rtl/>
        </w:rPr>
        <w:tab/>
      </w:r>
      <w:r w:rsidRPr="004377AB">
        <w:rPr>
          <w:rtl/>
        </w:rPr>
        <w:endnoteRef/>
      </w:r>
      <w:r>
        <w:rPr>
          <w:rtl/>
        </w:rPr>
        <w:t>.</w:t>
      </w:r>
      <w:r>
        <w:rPr>
          <w:rtl/>
        </w:rPr>
        <w:tab/>
      </w:r>
      <w:r>
        <w:rPr>
          <w:rFonts w:hint="cs"/>
          <w:rtl/>
        </w:rPr>
        <w:t>יבמות סב, א (והובא ברש"י המצוטט לקמן בפנים).</w:t>
      </w:r>
    </w:p>
  </w:endnote>
  <w:endnote w:id="31">
    <w:p w:rsidR="00110F1B" w:rsidRDefault="00110F1B" w:rsidP="00110F1B">
      <w:pPr>
        <w:pStyle w:val="a6"/>
        <w:rPr>
          <w:rtl/>
        </w:rPr>
      </w:pPr>
      <w:r>
        <w:rPr>
          <w:rtl/>
        </w:rPr>
        <w:tab/>
      </w:r>
      <w:r w:rsidRPr="004377AB">
        <w:rPr>
          <w:rtl/>
        </w:rPr>
        <w:endnoteRef/>
      </w:r>
      <w:r>
        <w:rPr>
          <w:rtl/>
        </w:rPr>
        <w:t>.</w:t>
      </w:r>
      <w:r>
        <w:rPr>
          <w:rtl/>
        </w:rPr>
        <w:tab/>
      </w:r>
      <w:r>
        <w:rPr>
          <w:rFonts w:hint="cs"/>
          <w:rtl/>
        </w:rPr>
        <w:t>רש"י עה"פ.</w:t>
      </w:r>
    </w:p>
  </w:endnote>
  <w:endnote w:id="32">
    <w:p w:rsidR="00110F1B" w:rsidRDefault="00110F1B" w:rsidP="00110F1B">
      <w:pPr>
        <w:pStyle w:val="a6"/>
        <w:rPr>
          <w:rFonts w:hint="cs"/>
          <w:rtl/>
        </w:rPr>
      </w:pPr>
      <w:r>
        <w:rPr>
          <w:rtl/>
        </w:rPr>
        <w:tab/>
      </w:r>
      <w:r w:rsidRPr="004377AB">
        <w:rPr>
          <w:rtl/>
        </w:rPr>
        <w:endnoteRef/>
      </w:r>
      <w:r>
        <w:rPr>
          <w:rtl/>
        </w:rPr>
        <w:t>.</w:t>
      </w:r>
      <w:r>
        <w:rPr>
          <w:rtl/>
        </w:rPr>
        <w:tab/>
      </w:r>
      <w:r>
        <w:rPr>
          <w:rFonts w:hint="cs"/>
          <w:rtl/>
        </w:rPr>
        <w:t>שיר השירים ו, ט.</w:t>
      </w:r>
    </w:p>
  </w:endnote>
  <w:endnote w:id="33">
    <w:p w:rsidR="00110F1B" w:rsidRDefault="00110F1B" w:rsidP="00110F1B">
      <w:pPr>
        <w:pStyle w:val="a6"/>
        <w:rPr>
          <w:rFonts w:hint="cs"/>
          <w:rtl/>
        </w:rPr>
      </w:pPr>
      <w:r>
        <w:rPr>
          <w:rtl/>
        </w:rPr>
        <w:tab/>
      </w:r>
      <w:r w:rsidRPr="004377AB">
        <w:rPr>
          <w:rtl/>
        </w:rPr>
        <w:endnoteRef/>
      </w:r>
      <w:r>
        <w:rPr>
          <w:rtl/>
        </w:rPr>
        <w:t>.</w:t>
      </w:r>
      <w:r>
        <w:rPr>
          <w:rtl/>
        </w:rPr>
        <w:tab/>
      </w:r>
      <w:r>
        <w:rPr>
          <w:rFonts w:hint="cs"/>
          <w:rtl/>
        </w:rPr>
        <w:t xml:space="preserve">רש"י לשמות לח, ח על פי </w:t>
      </w:r>
      <w:proofErr w:type="spellStart"/>
      <w:r>
        <w:rPr>
          <w:rFonts w:hint="cs"/>
          <w:rtl/>
        </w:rPr>
        <w:t>תנחומא</w:t>
      </w:r>
      <w:proofErr w:type="spellEnd"/>
      <w:r>
        <w:rPr>
          <w:rFonts w:hint="cs"/>
          <w:rtl/>
        </w:rPr>
        <w:t xml:space="preserve"> פקודי ט ובמדבר רבה ט, יד.</w:t>
      </w:r>
    </w:p>
  </w:endnote>
  <w:endnote w:id="34">
    <w:p w:rsidR="00110F1B" w:rsidRDefault="00110F1B" w:rsidP="00110F1B">
      <w:pPr>
        <w:pStyle w:val="a6"/>
        <w:rPr>
          <w:rFonts w:hint="cs"/>
        </w:rPr>
      </w:pPr>
      <w:r>
        <w:rPr>
          <w:rtl/>
        </w:rPr>
        <w:tab/>
      </w:r>
      <w:r w:rsidRPr="004377AB">
        <w:rPr>
          <w:rtl/>
        </w:rPr>
        <w:endnoteRef/>
      </w:r>
      <w:r>
        <w:rPr>
          <w:rtl/>
        </w:rPr>
        <w:t>.</w:t>
      </w:r>
      <w:r>
        <w:rPr>
          <w:rtl/>
        </w:rPr>
        <w:tab/>
      </w:r>
      <w:r>
        <w:rPr>
          <w:rFonts w:hint="cs"/>
          <w:rtl/>
        </w:rPr>
        <w:t xml:space="preserve">בראשית </w:t>
      </w:r>
      <w:proofErr w:type="spellStart"/>
      <w:r>
        <w:rPr>
          <w:rFonts w:hint="cs"/>
          <w:rtl/>
        </w:rPr>
        <w:t>כו</w:t>
      </w:r>
      <w:proofErr w:type="spellEnd"/>
      <w:r>
        <w:rPr>
          <w:rFonts w:hint="cs"/>
          <w:rtl/>
        </w:rPr>
        <w:t>, ח.</w:t>
      </w:r>
    </w:p>
  </w:endnote>
  <w:endnote w:id="35">
    <w:p w:rsidR="00110F1B" w:rsidRDefault="00110F1B" w:rsidP="00110F1B">
      <w:pPr>
        <w:pStyle w:val="a6"/>
        <w:rPr>
          <w:rFonts w:hint="cs"/>
          <w:rtl/>
        </w:rPr>
      </w:pPr>
      <w:r>
        <w:rPr>
          <w:rtl/>
        </w:rPr>
        <w:tab/>
      </w:r>
      <w:r w:rsidRPr="004377AB">
        <w:rPr>
          <w:rtl/>
        </w:rPr>
        <w:endnoteRef/>
      </w:r>
      <w:r>
        <w:rPr>
          <w:rtl/>
        </w:rPr>
        <w:t>.</w:t>
      </w:r>
      <w:r>
        <w:rPr>
          <w:rtl/>
        </w:rPr>
        <w:tab/>
      </w:r>
      <w:r>
        <w:rPr>
          <w:rFonts w:hint="cs"/>
          <w:rtl/>
        </w:rPr>
        <w:t xml:space="preserve">שם </w:t>
      </w:r>
      <w:proofErr w:type="spellStart"/>
      <w:r>
        <w:rPr>
          <w:rFonts w:hint="cs"/>
          <w:rtl/>
        </w:rPr>
        <w:t>כז</w:t>
      </w:r>
      <w:proofErr w:type="spellEnd"/>
      <w:r>
        <w:rPr>
          <w:rFonts w:hint="cs"/>
          <w:rtl/>
        </w:rPr>
        <w:t>, לג.</w:t>
      </w:r>
    </w:p>
  </w:endnote>
  <w:endnote w:id="36">
    <w:p w:rsidR="00110F1B" w:rsidRDefault="00110F1B" w:rsidP="00110F1B">
      <w:pPr>
        <w:pStyle w:val="a6"/>
        <w:rPr>
          <w:rFonts w:hint="cs"/>
          <w:rtl/>
        </w:rPr>
      </w:pPr>
      <w:r>
        <w:rPr>
          <w:rtl/>
        </w:rPr>
        <w:tab/>
      </w:r>
      <w:r w:rsidRPr="004377AB">
        <w:rPr>
          <w:rtl/>
        </w:rPr>
        <w:endnoteRef/>
      </w:r>
      <w:r>
        <w:rPr>
          <w:rtl/>
        </w:rPr>
        <w:t>.</w:t>
      </w:r>
      <w:r>
        <w:rPr>
          <w:rtl/>
        </w:rPr>
        <w:tab/>
      </w:r>
      <w:r>
        <w:rPr>
          <w:rFonts w:hint="cs"/>
          <w:rtl/>
        </w:rPr>
        <w:t xml:space="preserve">משלי ה, </w:t>
      </w:r>
      <w:proofErr w:type="spellStart"/>
      <w:r>
        <w:rPr>
          <w:rFonts w:hint="cs"/>
          <w:rtl/>
        </w:rPr>
        <w:t>יט</w:t>
      </w:r>
      <w:proofErr w:type="spellEnd"/>
      <w:r>
        <w:rPr>
          <w:rFonts w:hint="cs"/>
          <w:rt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Guttman-Soncino"/>
    <w:charset w:val="B1"/>
    <w:family w:val="auto"/>
    <w:pitch w:val="variable"/>
    <w:sig w:usb0="00001801"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Guttman-Soncino">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EBA" w:rsidRDefault="00D67EBA" w:rsidP="00110F1B">
      <w:pPr>
        <w:spacing w:after="0" w:line="240" w:lineRule="auto"/>
      </w:pPr>
      <w:r>
        <w:separator/>
      </w:r>
    </w:p>
  </w:footnote>
  <w:footnote w:type="continuationSeparator" w:id="0">
    <w:p w:rsidR="00D67EBA" w:rsidRDefault="00D67EBA" w:rsidP="00110F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259"/>
    <w:rsid w:val="00061E65"/>
    <w:rsid w:val="00110F1B"/>
    <w:rsid w:val="00AC2310"/>
    <w:rsid w:val="00B63259"/>
    <w:rsid w:val="00D67E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110F1B"/>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110F1B"/>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110F1B"/>
    <w:rPr>
      <w:rFonts w:ascii="DF Calligraphic Ornaments LET" w:eastAsia="Times New Roman" w:hAnsi="DF Calligraphic Ornaments LET" w:cs="Guttman Soncino"/>
      <w:noProof/>
      <w:spacing w:val="20"/>
      <w:w w:val="90"/>
      <w:kern w:val="28"/>
      <w:sz w:val="44"/>
      <w:szCs w:val="46"/>
    </w:rPr>
  </w:style>
  <w:style w:type="paragraph" w:styleId="a3">
    <w:name w:val="Quote"/>
    <w:basedOn w:val="a"/>
    <w:link w:val="a4"/>
    <w:qFormat/>
    <w:rsid w:val="00110F1B"/>
    <w:pPr>
      <w:spacing w:line="340" w:lineRule="exact"/>
      <w:ind w:left="907"/>
      <w:contextualSpacing/>
    </w:pPr>
    <w:rPr>
      <w:rFonts w:cs="Guttman Soncino"/>
      <w:noProof/>
      <w:snapToGrid w:val="0"/>
      <w:sz w:val="23"/>
      <w:szCs w:val="22"/>
      <w:lang w:eastAsia="en-US"/>
    </w:rPr>
  </w:style>
  <w:style w:type="character" w:customStyle="1" w:styleId="a4">
    <w:name w:val="ציטוט תו"/>
    <w:basedOn w:val="a0"/>
    <w:link w:val="a3"/>
    <w:rsid w:val="00110F1B"/>
    <w:rPr>
      <w:rFonts w:ascii="Times New Roman" w:eastAsia="Times New Roman" w:hAnsi="Times New Roman" w:cs="Guttman Soncino"/>
      <w:noProof/>
      <w:snapToGrid w:val="0"/>
      <w:sz w:val="23"/>
    </w:rPr>
  </w:style>
  <w:style w:type="character" w:customStyle="1" w:styleId="a5">
    <w:name w:val="מרים"/>
    <w:basedOn w:val="a0"/>
    <w:rsid w:val="00110F1B"/>
    <w:rPr>
      <w:rFonts w:cs="MiriamMFO"/>
      <w:w w:val="100"/>
      <w:sz w:val="21"/>
      <w:szCs w:val="23"/>
    </w:rPr>
  </w:style>
  <w:style w:type="paragraph" w:styleId="a6">
    <w:name w:val="endnote text"/>
    <w:aliases w:val="Endnote Text"/>
    <w:basedOn w:val="a"/>
    <w:link w:val="a7"/>
    <w:semiHidden/>
    <w:rsid w:val="00110F1B"/>
    <w:pPr>
      <w:tabs>
        <w:tab w:val="right" w:pos="266"/>
        <w:tab w:val="left" w:pos="340"/>
      </w:tabs>
      <w:spacing w:after="20" w:line="260" w:lineRule="exact"/>
      <w:ind w:left="340" w:hanging="340"/>
    </w:pPr>
    <w:rPr>
      <w:sz w:val="20"/>
      <w:szCs w:val="23"/>
    </w:rPr>
  </w:style>
  <w:style w:type="character" w:customStyle="1" w:styleId="a7">
    <w:name w:val="טקסט הערת סיום תו"/>
    <w:basedOn w:val="a0"/>
    <w:link w:val="a6"/>
    <w:semiHidden/>
    <w:rsid w:val="00110F1B"/>
    <w:rPr>
      <w:rFonts w:ascii="Times New Roman" w:eastAsia="Times New Roman" w:hAnsi="Times New Roman" w:cs="FrankRuehl"/>
      <w:sz w:val="20"/>
      <w:szCs w:val="23"/>
      <w:lang w:eastAsia="he-IL"/>
    </w:rPr>
  </w:style>
  <w:style w:type="character" w:styleId="a8">
    <w:name w:val="endnote reference"/>
    <w:aliases w:val="Endnote Reference"/>
    <w:basedOn w:val="a9"/>
    <w:semiHidden/>
    <w:rsid w:val="00110F1B"/>
    <w:rPr>
      <w:noProof/>
      <w:position w:val="-4"/>
      <w:szCs w:val="27"/>
      <w:vertAlign w:val="superscript"/>
    </w:rPr>
  </w:style>
  <w:style w:type="paragraph" w:customStyle="1" w:styleId="aa">
    <w:name w:val="ציטוט שוליים"/>
    <w:basedOn w:val="a"/>
    <w:rsid w:val="00110F1B"/>
    <w:pPr>
      <w:spacing w:line="280" w:lineRule="exact"/>
      <w:ind w:left="737"/>
    </w:pPr>
    <w:rPr>
      <w:rFonts w:cs="Guttman-Soncino"/>
      <w:snapToGrid w:val="0"/>
      <w:szCs w:val="19"/>
      <w:lang w:eastAsia="en-US"/>
    </w:rPr>
  </w:style>
  <w:style w:type="paragraph" w:customStyle="1" w:styleId="ab">
    <w:name w:val="פתיח תו"/>
    <w:basedOn w:val="a"/>
    <w:link w:val="ac"/>
    <w:rsid w:val="00110F1B"/>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c">
    <w:name w:val="פתיח תו תו"/>
    <w:basedOn w:val="a0"/>
    <w:link w:val="ab"/>
    <w:rsid w:val="00110F1B"/>
    <w:rPr>
      <w:rFonts w:ascii="Times New Roman" w:eastAsia="Times New Roman" w:hAnsi="Times New Roman" w:cs="Guttman Soncino"/>
      <w:b/>
      <w:bCs/>
      <w:color w:val="808080"/>
      <w:position w:val="-5"/>
      <w:sz w:val="85"/>
      <w:szCs w:val="85"/>
      <w:lang w:eastAsia="he-IL"/>
    </w:rPr>
  </w:style>
  <w:style w:type="character" w:styleId="a9">
    <w:name w:val="footnote reference"/>
    <w:basedOn w:val="a0"/>
    <w:uiPriority w:val="99"/>
    <w:semiHidden/>
    <w:unhideWhenUsed/>
    <w:rsid w:val="00110F1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110F1B"/>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110F1B"/>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110F1B"/>
    <w:rPr>
      <w:rFonts w:ascii="DF Calligraphic Ornaments LET" w:eastAsia="Times New Roman" w:hAnsi="DF Calligraphic Ornaments LET" w:cs="Guttman Soncino"/>
      <w:noProof/>
      <w:spacing w:val="20"/>
      <w:w w:val="90"/>
      <w:kern w:val="28"/>
      <w:sz w:val="44"/>
      <w:szCs w:val="46"/>
    </w:rPr>
  </w:style>
  <w:style w:type="paragraph" w:styleId="a3">
    <w:name w:val="Quote"/>
    <w:basedOn w:val="a"/>
    <w:link w:val="a4"/>
    <w:qFormat/>
    <w:rsid w:val="00110F1B"/>
    <w:pPr>
      <w:spacing w:line="340" w:lineRule="exact"/>
      <w:ind w:left="907"/>
      <w:contextualSpacing/>
    </w:pPr>
    <w:rPr>
      <w:rFonts w:cs="Guttman Soncino"/>
      <w:noProof/>
      <w:snapToGrid w:val="0"/>
      <w:sz w:val="23"/>
      <w:szCs w:val="22"/>
      <w:lang w:eastAsia="en-US"/>
    </w:rPr>
  </w:style>
  <w:style w:type="character" w:customStyle="1" w:styleId="a4">
    <w:name w:val="ציטוט תו"/>
    <w:basedOn w:val="a0"/>
    <w:link w:val="a3"/>
    <w:rsid w:val="00110F1B"/>
    <w:rPr>
      <w:rFonts w:ascii="Times New Roman" w:eastAsia="Times New Roman" w:hAnsi="Times New Roman" w:cs="Guttman Soncino"/>
      <w:noProof/>
      <w:snapToGrid w:val="0"/>
      <w:sz w:val="23"/>
    </w:rPr>
  </w:style>
  <w:style w:type="character" w:customStyle="1" w:styleId="a5">
    <w:name w:val="מרים"/>
    <w:basedOn w:val="a0"/>
    <w:rsid w:val="00110F1B"/>
    <w:rPr>
      <w:rFonts w:cs="MiriamMFO"/>
      <w:w w:val="100"/>
      <w:sz w:val="21"/>
      <w:szCs w:val="23"/>
    </w:rPr>
  </w:style>
  <w:style w:type="paragraph" w:styleId="a6">
    <w:name w:val="endnote text"/>
    <w:aliases w:val="Endnote Text"/>
    <w:basedOn w:val="a"/>
    <w:link w:val="a7"/>
    <w:semiHidden/>
    <w:rsid w:val="00110F1B"/>
    <w:pPr>
      <w:tabs>
        <w:tab w:val="right" w:pos="266"/>
        <w:tab w:val="left" w:pos="340"/>
      </w:tabs>
      <w:spacing w:after="20" w:line="260" w:lineRule="exact"/>
      <w:ind w:left="340" w:hanging="340"/>
    </w:pPr>
    <w:rPr>
      <w:sz w:val="20"/>
      <w:szCs w:val="23"/>
    </w:rPr>
  </w:style>
  <w:style w:type="character" w:customStyle="1" w:styleId="a7">
    <w:name w:val="טקסט הערת סיום תו"/>
    <w:basedOn w:val="a0"/>
    <w:link w:val="a6"/>
    <w:semiHidden/>
    <w:rsid w:val="00110F1B"/>
    <w:rPr>
      <w:rFonts w:ascii="Times New Roman" w:eastAsia="Times New Roman" w:hAnsi="Times New Roman" w:cs="FrankRuehl"/>
      <w:sz w:val="20"/>
      <w:szCs w:val="23"/>
      <w:lang w:eastAsia="he-IL"/>
    </w:rPr>
  </w:style>
  <w:style w:type="character" w:styleId="a8">
    <w:name w:val="endnote reference"/>
    <w:aliases w:val="Endnote Reference"/>
    <w:basedOn w:val="a9"/>
    <w:semiHidden/>
    <w:rsid w:val="00110F1B"/>
    <w:rPr>
      <w:noProof/>
      <w:position w:val="-4"/>
      <w:szCs w:val="27"/>
      <w:vertAlign w:val="superscript"/>
    </w:rPr>
  </w:style>
  <w:style w:type="paragraph" w:customStyle="1" w:styleId="aa">
    <w:name w:val="ציטוט שוליים"/>
    <w:basedOn w:val="a"/>
    <w:rsid w:val="00110F1B"/>
    <w:pPr>
      <w:spacing w:line="280" w:lineRule="exact"/>
      <w:ind w:left="737"/>
    </w:pPr>
    <w:rPr>
      <w:rFonts w:cs="Guttman-Soncino"/>
      <w:snapToGrid w:val="0"/>
      <w:szCs w:val="19"/>
      <w:lang w:eastAsia="en-US"/>
    </w:rPr>
  </w:style>
  <w:style w:type="paragraph" w:customStyle="1" w:styleId="ab">
    <w:name w:val="פתיח תו"/>
    <w:basedOn w:val="a"/>
    <w:link w:val="ac"/>
    <w:rsid w:val="00110F1B"/>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c">
    <w:name w:val="פתיח תו תו"/>
    <w:basedOn w:val="a0"/>
    <w:link w:val="ab"/>
    <w:rsid w:val="00110F1B"/>
    <w:rPr>
      <w:rFonts w:ascii="Times New Roman" w:eastAsia="Times New Roman" w:hAnsi="Times New Roman" w:cs="Guttman Soncino"/>
      <w:b/>
      <w:bCs/>
      <w:color w:val="808080"/>
      <w:position w:val="-5"/>
      <w:sz w:val="85"/>
      <w:szCs w:val="85"/>
      <w:lang w:eastAsia="he-IL"/>
    </w:rPr>
  </w:style>
  <w:style w:type="character" w:styleId="a9">
    <w:name w:val="footnote reference"/>
    <w:basedOn w:val="a0"/>
    <w:uiPriority w:val="99"/>
    <w:semiHidden/>
    <w:unhideWhenUsed/>
    <w:rsid w:val="00110F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1065</Words>
  <Characters>5330</Characters>
  <Application>Microsoft Office Word</Application>
  <DocSecurity>0</DocSecurity>
  <Lines>44</Lines>
  <Paragraphs>12</Paragraphs>
  <ScaleCrop>false</ScaleCrop>
  <Company/>
  <LinksUpToDate>false</LinksUpToDate>
  <CharactersWithSpaces>6383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2017-08-15T06:48:00Z</dcterms:created>
  <dcterms:modified xsi:type="dcterms:W3CDTF">2017-08-15T06:49:00Z</dcterms:modified>
</cp:coreProperties>
</file>