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D8" w:rsidRPr="00B46B4B" w:rsidRDefault="00C375D8" w:rsidP="00C375D8">
      <w:pPr>
        <w:pStyle w:val="2"/>
        <w:rPr>
          <w:rtl/>
        </w:rPr>
      </w:pPr>
      <w:bookmarkStart w:id="0" w:name="_Toc188281733"/>
      <w:bookmarkStart w:id="1" w:name="_Ref188281978"/>
      <w:r w:rsidRPr="00B46B4B">
        <w:rPr>
          <w:rFonts w:hint="cs"/>
          <w:rtl/>
        </w:rPr>
        <w:t>"יגל לבי בישועתך"</w:t>
      </w:r>
      <w:bookmarkEnd w:id="0"/>
      <w:bookmarkEnd w:id="1"/>
    </w:p>
    <w:p w:rsidR="00C375D8" w:rsidRPr="00EC3D1D" w:rsidRDefault="00C375D8" w:rsidP="00C375D8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Fonts w:hint="cs"/>
          <w:rtl/>
        </w:rPr>
        <w:t>ש</w:t>
      </w:r>
    </w:p>
    <w:p w:rsidR="00C375D8" w:rsidRDefault="00C375D8" w:rsidP="00C375D8">
      <w:pPr>
        <w:rPr>
          <w:rFonts w:hint="cs"/>
          <w:rtl/>
        </w:rPr>
      </w:pPr>
      <w:r w:rsidRPr="00B46B4B">
        <w:rPr>
          <w:rFonts w:hint="cs"/>
          <w:rtl/>
        </w:rPr>
        <w:t>בירת הכוס תחת החופה מסמלת, בין השאר</w:t>
      </w:r>
      <w:r w:rsidRPr="00EB05AC">
        <w:rPr>
          <w:rStyle w:val="a6"/>
          <w:rtl/>
        </w:rPr>
        <w:endnoteReference w:id="1"/>
      </w:r>
      <w:r w:rsidRPr="00B46B4B">
        <w:rPr>
          <w:rFonts w:hint="cs"/>
          <w:rtl/>
        </w:rPr>
        <w:t xml:space="preserve">, את היות החתן והכלה שני חצאים של שלמות אחת בנשמה ובגוף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שני חצאים של נשמה אחת ושני חצאים של "בשר אחד"</w:t>
      </w:r>
      <w:r w:rsidRPr="00EB05AC">
        <w:rPr>
          <w:rStyle w:val="a6"/>
          <w:rtl/>
        </w:rPr>
        <w:endnoteReference w:id="2"/>
      </w:r>
      <w:r w:rsidRPr="00B46B4B">
        <w:rPr>
          <w:rFonts w:hint="cs"/>
          <w:rtl/>
        </w:rPr>
        <w:t>, שכעת שבים ומתאחדים. לכן, אידיאלית, היה ראוי לשבור את הכוס בדיוק לחצי, כך שיוו</w:t>
      </w:r>
      <w:r>
        <w:rPr>
          <w:rFonts w:hint="cs"/>
          <w:rtl/>
        </w:rPr>
        <w:t xml:space="preserve">תרו שני חצאים של צורה אחת שלמה, </w:t>
      </w:r>
      <w:r w:rsidRPr="00B46B4B">
        <w:rPr>
          <w:rFonts w:hint="cs"/>
          <w:rtl/>
        </w:rPr>
        <w:t xml:space="preserve">על דרך מה שבאר הרב המגיד </w:t>
      </w:r>
      <w:proofErr w:type="spellStart"/>
      <w:r w:rsidRPr="00B46B4B">
        <w:rPr>
          <w:rFonts w:hint="cs"/>
          <w:rtl/>
        </w:rPr>
        <w:t>ממעזריטש</w:t>
      </w:r>
      <w:proofErr w:type="spellEnd"/>
      <w:r w:rsidRPr="00B46B4B">
        <w:rPr>
          <w:rFonts w:hint="cs"/>
          <w:rtl/>
        </w:rPr>
        <w:t xml:space="preserve"> נ"ע בסוד "</w:t>
      </w:r>
      <w:r w:rsidRPr="00B04702">
        <w:rPr>
          <w:rStyle w:val="a3"/>
          <w:rFonts w:hint="cs"/>
          <w:rtl/>
        </w:rPr>
        <w:t>שתי חצוצרֹת כסף</w:t>
      </w:r>
      <w:r w:rsidRPr="00B46B4B">
        <w:rPr>
          <w:rFonts w:hint="cs"/>
          <w:rtl/>
        </w:rPr>
        <w:t>"</w:t>
      </w:r>
      <w:r w:rsidRPr="00EB05AC">
        <w:rPr>
          <w:rStyle w:val="a6"/>
          <w:rtl/>
        </w:rPr>
        <w:endnoteReference w:id="3"/>
      </w:r>
      <w:r w:rsidRPr="00B46B4B">
        <w:rPr>
          <w:rFonts w:hint="cs"/>
          <w:rtl/>
        </w:rPr>
        <w:t xml:space="preserve">, שהן </w:t>
      </w:r>
      <w:r w:rsidRPr="00B04702">
        <w:rPr>
          <w:rStyle w:val="a3"/>
          <w:rFonts w:hint="cs"/>
          <w:rtl/>
        </w:rPr>
        <w:t>שתי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חצאי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צורות</w:t>
      </w:r>
      <w:r w:rsidRPr="00B46B4B">
        <w:rPr>
          <w:rFonts w:hint="cs"/>
          <w:rtl/>
        </w:rPr>
        <w:t xml:space="preserve"> המתחברות באהבה </w:t>
      </w:r>
      <w:proofErr w:type="spellStart"/>
      <w:r w:rsidRPr="00B46B4B">
        <w:rPr>
          <w:rFonts w:hint="cs"/>
          <w:rtl/>
        </w:rPr>
        <w:t>ו</w:t>
      </w:r>
      <w:r w:rsidRPr="00B04702">
        <w:rPr>
          <w:rStyle w:val="a3"/>
          <w:rFonts w:hint="cs"/>
          <w:rtl/>
        </w:rPr>
        <w:t>כיסופין</w:t>
      </w:r>
      <w:proofErr w:type="spellEnd"/>
      <w:r w:rsidRPr="00B46B4B">
        <w:rPr>
          <w:rFonts w:hint="cs"/>
          <w:rtl/>
        </w:rPr>
        <w:t xml:space="preserve">. </w:t>
      </w:r>
    </w:p>
    <w:p w:rsidR="00C375D8" w:rsidRPr="00B46B4B" w:rsidRDefault="00C375D8" w:rsidP="00C375D8">
      <w:pPr>
        <w:rPr>
          <w:rFonts w:hint="cs"/>
          <w:rtl/>
        </w:rPr>
      </w:pPr>
      <w:r w:rsidRPr="00B46B4B">
        <w:rPr>
          <w:rFonts w:hint="cs"/>
          <w:rtl/>
        </w:rPr>
        <w:t>על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דרך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הרמז,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שבירת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הכוס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לחצי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היא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חצית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המלה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כוס</w:t>
      </w:r>
      <w:r w:rsidRPr="00B46B4B">
        <w:rPr>
          <w:rFonts w:hint="cs"/>
          <w:rtl/>
        </w:rPr>
        <w:t>,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בחלוקת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כל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אות</w:t>
      </w:r>
      <w:r w:rsidRPr="0069104B">
        <w:rPr>
          <w:rFonts w:hint="cs"/>
          <w:spacing w:val="1"/>
          <w:rtl/>
        </w:rPr>
        <w:t xml:space="preserve"> </w:t>
      </w:r>
      <w:proofErr w:type="spellStart"/>
      <w:r>
        <w:rPr>
          <w:rFonts w:hint="cs"/>
          <w:rtl/>
        </w:rPr>
        <w:t>לשתים</w:t>
      </w:r>
      <w:proofErr w:type="spellEnd"/>
      <w:r>
        <w:rPr>
          <w:rFonts w:hint="cs"/>
          <w:rtl/>
        </w:rPr>
        <w:t>: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חצי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מ-</w:t>
      </w:r>
      <w:r w:rsidRPr="00B46B4B">
        <w:rPr>
          <w:rFonts w:hint="cs"/>
          <w:b/>
          <w:bCs/>
          <w:sz w:val="28"/>
          <w:szCs w:val="28"/>
          <w:rtl/>
        </w:rPr>
        <w:t>כ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הוא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י</w:t>
      </w:r>
      <w:r w:rsidRPr="00B46B4B">
        <w:rPr>
          <w:rFonts w:hint="cs"/>
          <w:rtl/>
        </w:rPr>
        <w:t>,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חצי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מ-</w:t>
      </w:r>
      <w:r w:rsidRPr="00B46B4B">
        <w:rPr>
          <w:rFonts w:hint="cs"/>
          <w:b/>
          <w:bCs/>
          <w:sz w:val="28"/>
          <w:szCs w:val="28"/>
          <w:rtl/>
        </w:rPr>
        <w:t>ו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הוא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ג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וחצי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מ-</w:t>
      </w:r>
      <w:r w:rsidRPr="00B46B4B">
        <w:rPr>
          <w:rFonts w:hint="cs"/>
          <w:b/>
          <w:bCs/>
          <w:sz w:val="28"/>
          <w:szCs w:val="28"/>
          <w:rtl/>
        </w:rPr>
        <w:t>ס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הוא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>.</w:t>
      </w:r>
      <w:r w:rsidRPr="0069104B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באופן</w:t>
      </w:r>
      <w:r w:rsidRPr="0069104B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זה,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שני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חצאי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הכוס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הם</w:t>
      </w:r>
      <w:r w:rsidRPr="0069104B">
        <w:rPr>
          <w:rFonts w:hint="cs"/>
          <w:spacing w:val="1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יגל</w:t>
      </w:r>
      <w:r w:rsidRPr="00B46B4B">
        <w:rPr>
          <w:rFonts w:hint="cs"/>
          <w:rtl/>
        </w:rPr>
        <w:t>-</w:t>
      </w:r>
      <w:r w:rsidRPr="00B46B4B">
        <w:rPr>
          <w:rFonts w:hint="cs"/>
          <w:b/>
          <w:bCs/>
          <w:sz w:val="28"/>
          <w:szCs w:val="28"/>
          <w:rtl/>
        </w:rPr>
        <w:t>יגל</w:t>
      </w:r>
      <w:proofErr w:type="spellEnd"/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(וכבר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כתבו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מהראשונים</w:t>
      </w:r>
      <w:r w:rsidRPr="00EB05AC">
        <w:rPr>
          <w:rStyle w:val="a6"/>
          <w:rtl/>
        </w:rPr>
        <w:endnoteReference w:id="4"/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כי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טעם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שבירת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הכוס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הוא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לקיים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"'ו</w:t>
      </w:r>
      <w:r w:rsidRPr="00B04702">
        <w:rPr>
          <w:rStyle w:val="a3"/>
          <w:rFonts w:hint="cs"/>
          <w:rtl/>
        </w:rPr>
        <w:t>גילו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ברעדה'</w:t>
      </w:r>
      <w:r w:rsidRPr="00EB05AC">
        <w:rPr>
          <w:rStyle w:val="a6"/>
          <w:rtl/>
        </w:rPr>
        <w:endnoteReference w:id="5"/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tl/>
        </w:rPr>
        <w:t>–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במקום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גילה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שם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תהא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רעדה"</w:t>
      </w:r>
      <w:r w:rsidRPr="00EB05AC">
        <w:rPr>
          <w:rStyle w:val="a6"/>
          <w:rtl/>
        </w:rPr>
        <w:endnoteReference w:id="6"/>
      </w:r>
      <w:r w:rsidRPr="00B46B4B">
        <w:rPr>
          <w:rFonts w:hint="cs"/>
          <w:rtl/>
        </w:rPr>
        <w:t>).</w:t>
      </w:r>
    </w:p>
    <w:p w:rsidR="00C375D8" w:rsidRDefault="00C375D8" w:rsidP="00C375D8">
      <w:pPr>
        <w:spacing w:after="100"/>
        <w:rPr>
          <w:rFonts w:hint="cs"/>
          <w:rtl/>
        </w:rPr>
      </w:pPr>
      <w:r w:rsidRPr="00B46B4B">
        <w:rPr>
          <w:rFonts w:hint="cs"/>
          <w:rtl/>
        </w:rPr>
        <w:t>בהכאת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אותיות</w:t>
      </w:r>
      <w:r w:rsidRPr="0069104B">
        <w:rPr>
          <w:rFonts w:hint="cs"/>
          <w:spacing w:val="1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יגל</w:t>
      </w:r>
      <w:proofErr w:type="spellEnd"/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זו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בזו,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י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פעמים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ג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פעמים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ל</w:t>
      </w:r>
      <w:r w:rsidRPr="00B46B4B">
        <w:rPr>
          <w:rFonts w:hint="cs"/>
          <w:rtl/>
        </w:rPr>
        <w:t>,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רומזת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המלה</w:t>
      </w:r>
      <w:r w:rsidRPr="0069104B">
        <w:rPr>
          <w:rFonts w:hint="cs"/>
          <w:spacing w:val="1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יגל</w:t>
      </w:r>
      <w:proofErr w:type="spellEnd"/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לסוד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הלב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היהודי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tl/>
        </w:rPr>
        <w:t>–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ל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פעמים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ל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(כנודע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</w:t>
      </w:r>
      <w:r>
        <w:rPr>
          <w:rFonts w:hint="cs"/>
          <w:rtl/>
        </w:rPr>
        <w:t>צורת</w:t>
      </w:r>
      <w:r w:rsidRPr="0069104B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ה</w:t>
      </w:r>
      <w:r w:rsidRPr="00B46B4B">
        <w:rPr>
          <w:rFonts w:hint="cs"/>
          <w:b/>
          <w:bCs/>
          <w:sz w:val="28"/>
          <w:szCs w:val="28"/>
          <w:rtl/>
        </w:rPr>
        <w:t>לב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הי</w:t>
      </w:r>
      <w:r>
        <w:rPr>
          <w:rFonts w:hint="cs"/>
          <w:rtl/>
        </w:rPr>
        <w:t>א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ב</w:t>
      </w:r>
      <w:r w:rsidRPr="0069104B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אותיות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ל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הפונות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זו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אל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זו</w:t>
      </w:r>
      <w:r w:rsidRPr="00EB05AC">
        <w:rPr>
          <w:rStyle w:val="a6"/>
          <w:rtl/>
        </w:rPr>
        <w:endnoteReference w:id="7"/>
      </w:r>
      <w:r w:rsidRPr="00B46B4B">
        <w:rPr>
          <w:rFonts w:hint="cs"/>
          <w:rtl/>
        </w:rPr>
        <w:t>,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לב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אל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לב,</w:t>
      </w:r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וזיווגן</w:t>
      </w:r>
      <w:r w:rsidRPr="0069104B">
        <w:rPr>
          <w:rFonts w:hint="cs"/>
          <w:spacing w:val="1"/>
          <w:rtl/>
        </w:rPr>
        <w:t xml:space="preserve"> </w:t>
      </w:r>
      <w:proofErr w:type="spellStart"/>
      <w:r w:rsidRPr="00B46B4B">
        <w:rPr>
          <w:rFonts w:hint="cs"/>
          <w:rtl/>
        </w:rPr>
        <w:t>האמיתי</w:t>
      </w:r>
      <w:proofErr w:type="spellEnd"/>
      <w:r w:rsidRPr="0069104B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נרמז</w:t>
      </w:r>
      <w:r w:rsidRPr="0069104B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בכפל</w:t>
      </w:r>
      <w:r w:rsidRPr="0069104B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שלהן,</w:t>
      </w:r>
      <w:r w:rsidRPr="0069104B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ולא</w:t>
      </w:r>
      <w:r w:rsidRPr="0069104B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רק</w:t>
      </w:r>
      <w:r w:rsidRPr="0069104B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בחיבורן).</w:t>
      </w:r>
      <w:r w:rsidRPr="0069104B">
        <w:rPr>
          <w:rFonts w:hint="cs"/>
          <w:spacing w:val="1"/>
          <w:rtl/>
        </w:rPr>
        <w:t xml:space="preserve"> </w:t>
      </w:r>
    </w:p>
    <w:p w:rsidR="00C375D8" w:rsidRPr="00B46B4B" w:rsidRDefault="00C375D8" w:rsidP="00C375D8">
      <w:pPr>
        <w:spacing w:after="80"/>
        <w:rPr>
          <w:rFonts w:hint="cs"/>
          <w:rtl/>
        </w:rPr>
      </w:pPr>
      <w:r>
        <w:rPr>
          <w:rFonts w:hint="cs"/>
          <w:rtl/>
        </w:rPr>
        <w:t>בנוסף</w:t>
      </w:r>
      <w:r w:rsidRPr="00B46B4B">
        <w:rPr>
          <w:rFonts w:hint="cs"/>
          <w:rtl/>
        </w:rPr>
        <w:t xml:space="preserve">,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יגל</w:t>
      </w:r>
      <w:proofErr w:type="spellEnd"/>
      <w:r>
        <w:rPr>
          <w:rFonts w:hint="cs"/>
          <w:rtl/>
        </w:rPr>
        <w:t xml:space="preserve"> הוא </w:t>
      </w:r>
      <w:r w:rsidRPr="00B46B4B">
        <w:rPr>
          <w:rFonts w:hint="cs"/>
          <w:rtl/>
        </w:rPr>
        <w:t xml:space="preserve">שם קדוש </w:t>
      </w:r>
      <w:r>
        <w:rPr>
          <w:rFonts w:hint="cs"/>
          <w:rtl/>
        </w:rPr>
        <w:t xml:space="preserve">מתוך שם בן </w:t>
      </w:r>
      <w:proofErr w:type="spellStart"/>
      <w:r w:rsidRPr="002623BA">
        <w:rPr>
          <w:rFonts w:hint="cs"/>
          <w:b/>
          <w:bCs/>
          <w:sz w:val="28"/>
          <w:szCs w:val="28"/>
          <w:rtl/>
        </w:rPr>
        <w:t>מב</w:t>
      </w:r>
      <w:proofErr w:type="spellEnd"/>
      <w:r>
        <w:rPr>
          <w:rFonts w:hint="cs"/>
          <w:rtl/>
        </w:rPr>
        <w:t xml:space="preserve"> אותיות (הרמוז בראשי התיבות של "אנא </w:t>
      </w:r>
      <w:proofErr w:type="spellStart"/>
      <w:r>
        <w:rPr>
          <w:rFonts w:hint="cs"/>
          <w:rtl/>
        </w:rPr>
        <w:t>בכח</w:t>
      </w:r>
      <w:proofErr w:type="spellEnd"/>
      <w:r>
        <w:rPr>
          <w:rFonts w:hint="cs"/>
          <w:rtl/>
        </w:rPr>
        <w:t xml:space="preserve">") </w:t>
      </w:r>
      <w:r>
        <w:rPr>
          <w:rtl/>
        </w:rPr>
        <w:t>–</w:t>
      </w:r>
      <w:r>
        <w:rPr>
          <w:rFonts w:hint="cs"/>
          <w:rtl/>
        </w:rPr>
        <w:t xml:space="preserve"> השם </w:t>
      </w:r>
      <w:r w:rsidRPr="00B46B4B">
        <w:rPr>
          <w:rFonts w:hint="cs"/>
          <w:rtl/>
        </w:rPr>
        <w:t>הרמוז ב</w:t>
      </w:r>
      <w:r>
        <w:rPr>
          <w:rFonts w:hint="cs"/>
          <w:rtl/>
        </w:rPr>
        <w:t>ראשי התיבות של ה</w:t>
      </w:r>
      <w:r w:rsidRPr="00B46B4B">
        <w:rPr>
          <w:rFonts w:hint="cs"/>
          <w:rtl/>
        </w:rPr>
        <w:t>מלים "</w:t>
      </w:r>
      <w:r w:rsidRPr="00B46B4B">
        <w:rPr>
          <w:rFonts w:hint="cs"/>
          <w:b/>
          <w:bCs/>
          <w:sz w:val="28"/>
          <w:szCs w:val="28"/>
          <w:rtl/>
        </w:rPr>
        <w:t>י</w:t>
      </w:r>
      <w:r w:rsidRPr="00B46B4B">
        <w:rPr>
          <w:rFonts w:hint="cs"/>
          <w:rtl/>
        </w:rPr>
        <w:t xml:space="preserve">חיד </w:t>
      </w:r>
      <w:r w:rsidRPr="00B46B4B">
        <w:rPr>
          <w:rFonts w:hint="cs"/>
          <w:b/>
          <w:bCs/>
          <w:sz w:val="28"/>
          <w:szCs w:val="28"/>
          <w:rtl/>
        </w:rPr>
        <w:t>ג</w:t>
      </w:r>
      <w:r w:rsidRPr="00B46B4B">
        <w:rPr>
          <w:rFonts w:hint="cs"/>
          <w:rtl/>
        </w:rPr>
        <w:t xml:space="preserve">אה </w:t>
      </w:r>
      <w:r w:rsidRPr="00B46B4B">
        <w:rPr>
          <w:rFonts w:hint="cs"/>
          <w:b/>
          <w:bCs/>
          <w:sz w:val="28"/>
          <w:szCs w:val="28"/>
          <w:rtl/>
        </w:rPr>
        <w:t>ל</w:t>
      </w:r>
      <w:r w:rsidRPr="00B46B4B">
        <w:rPr>
          <w:rFonts w:hint="cs"/>
          <w:rtl/>
        </w:rPr>
        <w:t>עמך"</w:t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 xml:space="preserve">השם בן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מב</w:t>
      </w:r>
      <w:proofErr w:type="spellEnd"/>
      <w:r>
        <w:rPr>
          <w:rFonts w:hint="cs"/>
          <w:rtl/>
        </w:rPr>
        <w:t xml:space="preserve"> אותיות מורכב מ</w:t>
      </w:r>
      <w:r w:rsidRPr="00B46B4B">
        <w:rPr>
          <w:rFonts w:hint="cs"/>
          <w:rtl/>
        </w:rPr>
        <w:t>שבעה חלקים בני שש אותיות, רמז להתגלות-</w:t>
      </w:r>
      <w:proofErr w:type="spellStart"/>
      <w:r w:rsidRPr="00B46B4B">
        <w:rPr>
          <w:rFonts w:hint="cs"/>
          <w:rtl/>
        </w:rPr>
        <w:t>התכללות</w:t>
      </w:r>
      <w:proofErr w:type="spellEnd"/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שש </w:t>
      </w:r>
      <w:r w:rsidRPr="00B46B4B">
        <w:rPr>
          <w:rFonts w:hint="cs"/>
          <w:rtl/>
        </w:rPr>
        <w:t xml:space="preserve">הספירות חסד-גבורה-תפארת-נצח-הוד-יסוד בכל </w:t>
      </w:r>
      <w:r>
        <w:rPr>
          <w:rFonts w:hint="cs"/>
          <w:rtl/>
        </w:rPr>
        <w:t xml:space="preserve">אחת משבע הספירות התחתונות, </w:t>
      </w:r>
      <w:r w:rsidRPr="00B46B4B">
        <w:rPr>
          <w:rFonts w:hint="cs"/>
          <w:rtl/>
        </w:rPr>
        <w:t>חסד-גבורה-תפארת-נצח-הוד-יסוד-מלכות</w:t>
      </w:r>
      <w:r>
        <w:rPr>
          <w:rFonts w:hint="cs"/>
          <w:rtl/>
        </w:rPr>
        <w:t>. לפי זה, ה</w:t>
      </w:r>
      <w:r w:rsidRPr="00B46B4B">
        <w:rPr>
          <w:rFonts w:hint="cs"/>
          <w:rtl/>
        </w:rPr>
        <w:t xml:space="preserve">מלים </w:t>
      </w:r>
      <w:r>
        <w:rPr>
          <w:rFonts w:hint="cs"/>
          <w:rtl/>
        </w:rPr>
        <w:t>"יחיד גאה לעמך"</w:t>
      </w:r>
      <w:r w:rsidRPr="00B46B4B">
        <w:rPr>
          <w:rFonts w:hint="cs"/>
          <w:rtl/>
        </w:rPr>
        <w:t xml:space="preserve"> רומזות לספירות חסד-גבורה-תפארת שביסוד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התגלות רגש הלב בספירת הי</w:t>
      </w:r>
      <w:r>
        <w:rPr>
          <w:rFonts w:hint="cs"/>
          <w:rtl/>
        </w:rPr>
        <w:t xml:space="preserve">סוד, עליה מושתתת ברית הנישואין.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יגל</w:t>
      </w:r>
      <w:proofErr w:type="spellEnd"/>
      <w:r>
        <w:rPr>
          <w:rFonts w:hint="cs"/>
          <w:rtl/>
        </w:rPr>
        <w:t xml:space="preserve"> ראשון </w:t>
      </w:r>
      <w:r w:rsidRPr="00B46B4B">
        <w:rPr>
          <w:rFonts w:hint="cs"/>
          <w:rtl/>
        </w:rPr>
        <w:t xml:space="preserve">הוא רגש החתן המתגלה ביסוד </w:t>
      </w:r>
      <w:proofErr w:type="spellStart"/>
      <w:r w:rsidRPr="00B46B4B">
        <w:rPr>
          <w:rFonts w:hint="cs"/>
          <w:rtl/>
        </w:rPr>
        <w:t>הדכורא</w:t>
      </w:r>
      <w:proofErr w:type="spellEnd"/>
      <w:r w:rsidRPr="00B46B4B">
        <w:rPr>
          <w:rFonts w:hint="cs"/>
          <w:rtl/>
        </w:rPr>
        <w:t xml:space="preserve"> ו-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יגל</w:t>
      </w:r>
      <w:proofErr w:type="spellEnd"/>
      <w:r w:rsidRPr="00B46B4B">
        <w:rPr>
          <w:rFonts w:hint="cs"/>
          <w:rtl/>
        </w:rPr>
        <w:t xml:space="preserve"> שני ה</w:t>
      </w:r>
      <w:r>
        <w:rPr>
          <w:rFonts w:hint="cs"/>
          <w:rtl/>
        </w:rPr>
        <w:t xml:space="preserve">וא רגש הכלה המתגלה ביסוד </w:t>
      </w:r>
      <w:proofErr w:type="spellStart"/>
      <w:r>
        <w:rPr>
          <w:rFonts w:hint="cs"/>
          <w:rtl/>
        </w:rPr>
        <w:t>הנוקבא</w:t>
      </w:r>
      <w:proofErr w:type="spellEnd"/>
      <w:r w:rsidRPr="00B46B4B">
        <w:rPr>
          <w:rFonts w:hint="cs"/>
          <w:rtl/>
        </w:rPr>
        <w:t>.</w:t>
      </w:r>
    </w:p>
    <w:p w:rsidR="00C375D8" w:rsidRDefault="00C375D8" w:rsidP="00C375D8">
      <w:pPr>
        <w:spacing w:after="80"/>
        <w:rPr>
          <w:rFonts w:hint="cs"/>
          <w:rtl/>
        </w:rPr>
      </w:pPr>
      <w:r>
        <w:rPr>
          <w:rFonts w:hint="cs"/>
          <w:rtl/>
        </w:rPr>
        <w:t>בספר תהלים מצינו שתי לשונות של "</w:t>
      </w:r>
      <w:proofErr w:type="spellStart"/>
      <w:r>
        <w:rPr>
          <w:rFonts w:hint="cs"/>
          <w:rtl/>
        </w:rPr>
        <w:t>יגל</w:t>
      </w:r>
      <w:proofErr w:type="spellEnd"/>
      <w:r>
        <w:rPr>
          <w:rFonts w:hint="cs"/>
          <w:rtl/>
        </w:rPr>
        <w:t>":</w:t>
      </w:r>
      <w:r w:rsidRPr="00B46B4B">
        <w:rPr>
          <w:rFonts w:hint="cs"/>
          <w:rtl/>
        </w:rPr>
        <w:t xml:space="preserve"> "ואני בחסדך בטחתי </w:t>
      </w:r>
      <w:proofErr w:type="spellStart"/>
      <w:r w:rsidRPr="00B46B4B">
        <w:rPr>
          <w:rFonts w:hint="cs"/>
          <w:rtl/>
        </w:rPr>
        <w:t>יגל</w:t>
      </w:r>
      <w:proofErr w:type="spellEnd"/>
      <w:r w:rsidRPr="00B46B4B">
        <w:rPr>
          <w:rFonts w:hint="cs"/>
          <w:rtl/>
        </w:rPr>
        <w:t xml:space="preserve"> לבי בישועתך אשירה </w:t>
      </w:r>
      <w:proofErr w:type="spellStart"/>
      <w:r w:rsidRPr="00B46B4B">
        <w:rPr>
          <w:rFonts w:hint="cs"/>
          <w:rtl/>
        </w:rPr>
        <w:t>להוי</w:t>
      </w:r>
      <w:proofErr w:type="spellEnd"/>
      <w:r w:rsidRPr="00B46B4B">
        <w:rPr>
          <w:rFonts w:hint="cs"/>
          <w:rtl/>
        </w:rPr>
        <w:t>' כי גמל עליה"</w:t>
      </w:r>
      <w:r w:rsidRPr="00EB05AC">
        <w:rPr>
          <w:rStyle w:val="a6"/>
          <w:rtl/>
        </w:rPr>
        <w:endnoteReference w:id="8"/>
      </w:r>
      <w:r w:rsidRPr="00B46B4B">
        <w:rPr>
          <w:rFonts w:hint="cs"/>
          <w:rtl/>
        </w:rPr>
        <w:t xml:space="preserve"> ו"מי </w:t>
      </w:r>
      <w:proofErr w:type="spellStart"/>
      <w:r w:rsidRPr="00B46B4B">
        <w:rPr>
          <w:rFonts w:hint="cs"/>
          <w:rtl/>
        </w:rPr>
        <w:t>יתן</w:t>
      </w:r>
      <w:proofErr w:type="spellEnd"/>
      <w:r w:rsidRPr="00B46B4B">
        <w:rPr>
          <w:rFonts w:hint="cs"/>
          <w:rtl/>
        </w:rPr>
        <w:t xml:space="preserve"> מציון ישועת ישראל בשוב הוי' שבות עמו </w:t>
      </w:r>
      <w:proofErr w:type="spellStart"/>
      <w:r w:rsidRPr="00B46B4B">
        <w:rPr>
          <w:rFonts w:hint="cs"/>
          <w:rtl/>
        </w:rPr>
        <w:t>יגל</w:t>
      </w:r>
      <w:proofErr w:type="spellEnd"/>
      <w:r w:rsidRPr="00B46B4B">
        <w:rPr>
          <w:rFonts w:hint="cs"/>
          <w:rtl/>
        </w:rPr>
        <w:t xml:space="preserve"> יעקב ישמח ישראל"</w:t>
      </w:r>
      <w:r w:rsidRPr="00EB05AC">
        <w:rPr>
          <w:rStyle w:val="a6"/>
          <w:rtl/>
        </w:rPr>
        <w:endnoteReference w:id="9"/>
      </w:r>
      <w:r>
        <w:rPr>
          <w:rFonts w:hint="cs"/>
          <w:rtl/>
        </w:rPr>
        <w:t xml:space="preserve">. </w:t>
      </w:r>
    </w:p>
    <w:p w:rsidR="00C375D8" w:rsidRDefault="00C375D8" w:rsidP="00C375D8">
      <w:pPr>
        <w:spacing w:after="80"/>
        <w:rPr>
          <w:rFonts w:hint="cs"/>
          <w:rtl/>
        </w:rPr>
      </w:pPr>
      <w:r w:rsidRPr="00B46B4B">
        <w:rPr>
          <w:rFonts w:hint="cs"/>
          <w:rtl/>
        </w:rPr>
        <w:t xml:space="preserve">לשונות אלו מופיעות בשני פרקים סמוכים, </w:t>
      </w:r>
      <w:proofErr w:type="spellStart"/>
      <w:r w:rsidRPr="00903D7E">
        <w:rPr>
          <w:rFonts w:hint="cs"/>
          <w:b/>
          <w:bCs/>
          <w:sz w:val="28"/>
          <w:szCs w:val="28"/>
          <w:rtl/>
        </w:rPr>
        <w:t>יג</w:t>
      </w:r>
      <w:proofErr w:type="spellEnd"/>
      <w:r w:rsidRPr="00B46B4B">
        <w:rPr>
          <w:rFonts w:hint="cs"/>
          <w:rtl/>
        </w:rPr>
        <w:t xml:space="preserve"> ו-</w:t>
      </w:r>
      <w:r w:rsidRPr="00903D7E">
        <w:rPr>
          <w:rFonts w:hint="cs"/>
          <w:b/>
          <w:bCs/>
          <w:sz w:val="28"/>
          <w:szCs w:val="28"/>
          <w:rtl/>
        </w:rPr>
        <w:t>יד</w:t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לפי מנהג מורנו הבעל שם טוב</w:t>
      </w:r>
      <w:r w:rsidRPr="00EB05AC">
        <w:rPr>
          <w:rStyle w:val="a6"/>
          <w:rtl/>
        </w:rPr>
        <w:endnoteReference w:id="10"/>
      </w:r>
      <w:r>
        <w:rPr>
          <w:rFonts w:hint="cs"/>
          <w:rtl/>
        </w:rPr>
        <w:t>, אלה</w:t>
      </w:r>
      <w:r w:rsidRPr="00B46B4B">
        <w:rPr>
          <w:rFonts w:hint="cs"/>
          <w:rtl/>
        </w:rPr>
        <w:t xml:space="preserve"> הפרקים אותם אומרת נערה בת</w:t>
      </w:r>
      <w:r w:rsidRPr="00B46B4B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יב</w:t>
      </w:r>
      <w:proofErr w:type="spellEnd"/>
      <w:r w:rsidRPr="00B46B4B">
        <w:rPr>
          <w:rFonts w:hint="cs"/>
          <w:rtl/>
        </w:rPr>
        <w:t xml:space="preserve"> שנים, </w:t>
      </w:r>
      <w:proofErr w:type="spellStart"/>
      <w:r w:rsidRPr="00B46B4B">
        <w:rPr>
          <w:rFonts w:hint="cs"/>
          <w:rtl/>
        </w:rPr>
        <w:t>מהגיעה</w:t>
      </w:r>
      <w:proofErr w:type="spellEnd"/>
      <w:r w:rsidRPr="00B46B4B">
        <w:rPr>
          <w:rFonts w:hint="cs"/>
          <w:rtl/>
        </w:rPr>
        <w:t xml:space="preserve"> למצוות, ונער בן</w:t>
      </w:r>
      <w:r w:rsidRPr="00B46B4B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יג</w:t>
      </w:r>
      <w:proofErr w:type="spellEnd"/>
      <w:r w:rsidRPr="00B46B4B">
        <w:rPr>
          <w:rFonts w:hint="cs"/>
          <w:rtl/>
        </w:rPr>
        <w:t xml:space="preserve"> שנים, </w:t>
      </w:r>
      <w:proofErr w:type="spellStart"/>
      <w:r w:rsidRPr="00B46B4B">
        <w:rPr>
          <w:rFonts w:hint="cs"/>
          <w:rtl/>
        </w:rPr>
        <w:t>מהגיעו</w:t>
      </w:r>
      <w:proofErr w:type="spellEnd"/>
      <w:r w:rsidRPr="00B46B4B">
        <w:rPr>
          <w:rFonts w:hint="cs"/>
          <w:rtl/>
        </w:rPr>
        <w:t xml:space="preserve"> למצוות, והיינו הזמן הטוב ביותר לנישואין לפי חז"ל</w:t>
      </w:r>
      <w:r w:rsidRPr="00EB05AC">
        <w:rPr>
          <w:rStyle w:val="a6"/>
          <w:rtl/>
        </w:rPr>
        <w:endnoteReference w:id="11"/>
      </w:r>
      <w:r>
        <w:rPr>
          <w:rFonts w:hint="cs"/>
          <w:rtl/>
        </w:rPr>
        <w:t>.</w:t>
      </w:r>
    </w:p>
    <w:p w:rsidR="00C375D8" w:rsidRDefault="00C375D8" w:rsidP="00C375D8">
      <w:pPr>
        <w:spacing w:after="80"/>
        <w:rPr>
          <w:rFonts w:hint="cs"/>
          <w:rtl/>
        </w:rPr>
      </w:pPr>
      <w:r>
        <w:rPr>
          <w:rFonts w:hint="cs"/>
          <w:rtl/>
        </w:rPr>
        <w:t>ותופעה נוספת: הלשון "</w:t>
      </w:r>
      <w:proofErr w:type="spellStart"/>
      <w:r>
        <w:rPr>
          <w:rFonts w:hint="cs"/>
          <w:rtl/>
        </w:rPr>
        <w:t>יגל</w:t>
      </w:r>
      <w:proofErr w:type="spellEnd"/>
      <w:r>
        <w:rPr>
          <w:rFonts w:hint="cs"/>
          <w:rtl/>
        </w:rPr>
        <w:t xml:space="preserve"> יעקב ישמח ישראל" חוזרת פעמיים בתהלים, בעוד שהלשון "</w:t>
      </w:r>
      <w:proofErr w:type="spellStart"/>
      <w:r>
        <w:rPr>
          <w:rFonts w:hint="cs"/>
          <w:rtl/>
        </w:rPr>
        <w:t>יגל</w:t>
      </w:r>
      <w:proofErr w:type="spellEnd"/>
      <w:r>
        <w:rPr>
          <w:rFonts w:hint="cs"/>
          <w:rtl/>
        </w:rPr>
        <w:t xml:space="preserve"> לבי בישועתך" מופיעה פעם אחת בלבד. זהו יחס של "שלם וחצי"</w:t>
      </w:r>
      <w:r w:rsidRPr="00EB05AC">
        <w:rPr>
          <w:rStyle w:val="a6"/>
          <w:rtl/>
        </w:rPr>
        <w:endnoteReference w:id="12"/>
      </w:r>
      <w:r>
        <w:rPr>
          <w:rFonts w:hint="cs"/>
          <w:rtl/>
        </w:rPr>
        <w:t>, הקיים בין א</w:t>
      </w:r>
      <w:r w:rsidRPr="008168C6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>ש ואש</w:t>
      </w:r>
      <w:r w:rsidRPr="008168C6">
        <w:rPr>
          <w:rFonts w:hint="cs"/>
          <w:b/>
          <w:bCs/>
          <w:sz w:val="28"/>
          <w:szCs w:val="28"/>
          <w:rtl/>
        </w:rPr>
        <w:t>ה</w:t>
      </w:r>
      <w:r w:rsidRPr="00EB05AC">
        <w:rPr>
          <w:rStyle w:val="a6"/>
          <w:rtl/>
        </w:rPr>
        <w:endnoteReference w:id="13"/>
      </w:r>
      <w:r>
        <w:rPr>
          <w:rFonts w:hint="cs"/>
          <w:rtl/>
        </w:rPr>
        <w:t>.</w:t>
      </w:r>
    </w:p>
    <w:p w:rsidR="00C375D8" w:rsidRPr="00B46B4B" w:rsidRDefault="00C375D8" w:rsidP="00C375D8">
      <w:pPr>
        <w:spacing w:after="80"/>
        <w:rPr>
          <w:rFonts w:hint="cs"/>
          <w:rtl/>
        </w:rPr>
      </w:pPr>
      <w:r>
        <w:rPr>
          <w:rFonts w:hint="cs"/>
          <w:rtl/>
        </w:rPr>
        <w:t xml:space="preserve">שתי תופעות אלו מעידות כשני עדים כי </w:t>
      </w:r>
      <w:r w:rsidRPr="00B46B4B">
        <w:rPr>
          <w:rFonts w:hint="cs"/>
          <w:rtl/>
        </w:rPr>
        <w:t xml:space="preserve">בשבירת הכוס צריך לכוון החתן לתת לכלתו את </w:t>
      </w:r>
      <w:proofErr w:type="spellStart"/>
      <w:r w:rsidRPr="00B46B4B">
        <w:rPr>
          <w:rFonts w:hint="cs"/>
          <w:rtl/>
        </w:rPr>
        <w:t>חוית</w:t>
      </w:r>
      <w:proofErr w:type="spellEnd"/>
      <w:r w:rsidRPr="00B46B4B">
        <w:rPr>
          <w:rFonts w:hint="cs"/>
          <w:rtl/>
        </w:rPr>
        <w:t xml:space="preserve"> "</w:t>
      </w:r>
      <w:proofErr w:type="spellStart"/>
      <w:r w:rsidRPr="00B46B4B">
        <w:rPr>
          <w:rFonts w:hint="cs"/>
          <w:rtl/>
        </w:rPr>
        <w:t>יגל</w:t>
      </w:r>
      <w:proofErr w:type="spellEnd"/>
      <w:r w:rsidRPr="00B46B4B">
        <w:rPr>
          <w:rFonts w:hint="cs"/>
          <w:rtl/>
        </w:rPr>
        <w:t xml:space="preserve"> לבי בישועתך" </w:t>
      </w:r>
      <w:r>
        <w:rPr>
          <w:rFonts w:hint="cs"/>
          <w:rtl/>
        </w:rPr>
        <w:t xml:space="preserve">(הלשון היחידה, המופיעה בפרק </w:t>
      </w:r>
      <w:proofErr w:type="spellStart"/>
      <w:r w:rsidRPr="008168C6">
        <w:rPr>
          <w:rFonts w:hint="cs"/>
          <w:b/>
          <w:bCs/>
          <w:sz w:val="28"/>
          <w:szCs w:val="28"/>
          <w:rtl/>
        </w:rPr>
        <w:t>יג</w:t>
      </w:r>
      <w:proofErr w:type="spellEnd"/>
      <w:r>
        <w:rPr>
          <w:rFonts w:hint="cs"/>
          <w:rtl/>
        </w:rPr>
        <w:t xml:space="preserve">) </w:t>
      </w:r>
      <w:r w:rsidRPr="00B46B4B">
        <w:rPr>
          <w:rFonts w:hint="cs"/>
          <w:rtl/>
        </w:rPr>
        <w:t xml:space="preserve">ולשמוח בכך שהוא זכה </w:t>
      </w:r>
      <w:proofErr w:type="spellStart"/>
      <w:r w:rsidRPr="00B46B4B">
        <w:rPr>
          <w:rFonts w:hint="cs"/>
          <w:rtl/>
        </w:rPr>
        <w:t>ל"יגל</w:t>
      </w:r>
      <w:proofErr w:type="spellEnd"/>
      <w:r w:rsidRPr="00B46B4B">
        <w:rPr>
          <w:rFonts w:hint="cs"/>
          <w:rtl/>
        </w:rPr>
        <w:t xml:space="preserve"> יעקב ישמח ישראל"</w:t>
      </w:r>
      <w:r>
        <w:rPr>
          <w:rFonts w:hint="cs"/>
          <w:rtl/>
        </w:rPr>
        <w:t xml:space="preserve"> (הלשון הכפולה, המופיעה בפרק </w:t>
      </w:r>
      <w:r w:rsidRPr="008168C6">
        <w:rPr>
          <w:rFonts w:hint="cs"/>
          <w:b/>
          <w:bCs/>
          <w:sz w:val="28"/>
          <w:szCs w:val="28"/>
          <w:rtl/>
        </w:rPr>
        <w:t>יד</w:t>
      </w:r>
      <w:r>
        <w:rPr>
          <w:rFonts w:hint="cs"/>
          <w:rtl/>
        </w:rPr>
        <w:t>)</w:t>
      </w:r>
      <w:r w:rsidRPr="00B46B4B">
        <w:rPr>
          <w:rFonts w:hint="cs"/>
          <w:rtl/>
        </w:rPr>
        <w:t xml:space="preserve">. </w:t>
      </w:r>
    </w:p>
    <w:p w:rsidR="00C375D8" w:rsidRPr="00B46B4B" w:rsidRDefault="00C375D8" w:rsidP="00C375D8">
      <w:pPr>
        <w:rPr>
          <w:rFonts w:hint="cs"/>
          <w:rtl/>
        </w:rPr>
      </w:pPr>
      <w:r w:rsidRPr="00B46B4B">
        <w:rPr>
          <w:rFonts w:hint="cs"/>
          <w:rtl/>
        </w:rPr>
        <w:lastRenderedPageBreak/>
        <w:t xml:space="preserve">אז, כאשר מתגלה הגיל המשותף (המרמז גם להיות הכלה בת </w:t>
      </w:r>
      <w:r w:rsidRPr="00B04702">
        <w:rPr>
          <w:rStyle w:val="a3"/>
          <w:rFonts w:hint="cs"/>
          <w:rtl/>
        </w:rPr>
        <w:t>גילו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האמיתית</w:t>
      </w:r>
      <w:proofErr w:type="spellEnd"/>
      <w:r w:rsidRPr="00B46B4B">
        <w:rPr>
          <w:rFonts w:hint="cs"/>
          <w:rtl/>
        </w:rPr>
        <w:t xml:space="preserve"> של החתן</w:t>
      </w:r>
      <w:r w:rsidRPr="00EB05AC">
        <w:rPr>
          <w:rStyle w:val="a6"/>
          <w:rtl/>
        </w:rPr>
        <w:endnoteReference w:id="14"/>
      </w:r>
      <w:r w:rsidRPr="00B46B4B">
        <w:rPr>
          <w:rFonts w:hint="cs"/>
          <w:rtl/>
        </w:rPr>
        <w:t>), וניתן לומר, על דרך לשון הזהר, "</w:t>
      </w:r>
      <w:proofErr w:type="spellStart"/>
      <w:r w:rsidRPr="00B46B4B">
        <w:rPr>
          <w:rFonts w:hint="cs"/>
          <w:rtl/>
        </w:rPr>
        <w:t>איהו</w:t>
      </w:r>
      <w:proofErr w:type="spellEnd"/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גיל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ואיהי</w:t>
      </w:r>
      <w:proofErr w:type="spellEnd"/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גילה</w:t>
      </w:r>
      <w:r>
        <w:rPr>
          <w:rFonts w:hint="cs"/>
          <w:rtl/>
        </w:rPr>
        <w:t xml:space="preserve">" (העולים </w:t>
      </w:r>
      <w:r>
        <w:rPr>
          <w:rtl/>
        </w:rPr>
        <w:t>–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כיחוד</w:t>
      </w:r>
      <w:proofErr w:type="spellEnd"/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הוי</w:t>
      </w:r>
      <w:r w:rsidRPr="00B46B4B">
        <w:rPr>
          <w:rFonts w:hint="cs"/>
          <w:rtl/>
        </w:rPr>
        <w:t xml:space="preserve">' </w:t>
      </w:r>
      <w:r w:rsidRPr="00B46B4B">
        <w:rPr>
          <w:rFonts w:hint="cs"/>
          <w:b/>
          <w:bCs/>
          <w:sz w:val="28"/>
          <w:szCs w:val="28"/>
          <w:rtl/>
        </w:rPr>
        <w:t>א</w:t>
      </w:r>
      <w:r w:rsidRPr="00B46B4B">
        <w:rPr>
          <w:rFonts w:hint="cs"/>
          <w:rtl/>
        </w:rPr>
        <w:t>-</w:t>
      </w:r>
      <w:r w:rsidRPr="00B46B4B">
        <w:rPr>
          <w:rFonts w:hint="cs"/>
          <w:b/>
          <w:bCs/>
          <w:sz w:val="28"/>
          <w:szCs w:val="28"/>
          <w:rtl/>
        </w:rPr>
        <w:t>דני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ז</w:t>
      </w:r>
      <w:r w:rsidRPr="00B46B4B">
        <w:rPr>
          <w:rFonts w:hint="cs"/>
          <w:rtl/>
        </w:rPr>
        <w:t xml:space="preserve"> פעמים </w:t>
      </w:r>
      <w:r w:rsidRPr="00B46B4B">
        <w:rPr>
          <w:rFonts w:hint="cs"/>
          <w:b/>
          <w:bCs/>
          <w:sz w:val="28"/>
          <w:szCs w:val="28"/>
          <w:rtl/>
        </w:rPr>
        <w:t>אהבה</w:t>
      </w:r>
      <w:r w:rsidRPr="00B46B4B">
        <w:rPr>
          <w:rFonts w:hint="cs"/>
          <w:rtl/>
        </w:rPr>
        <w:t xml:space="preserve">), מכריזים כל הנוכחים בחופה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מזל טוב</w:t>
      </w:r>
      <w:r w:rsidRPr="00EB05AC">
        <w:rPr>
          <w:rStyle w:val="a6"/>
          <w:rtl/>
        </w:rPr>
        <w:endnoteReference w:id="15"/>
      </w:r>
      <w:r w:rsidRPr="00B46B4B">
        <w:rPr>
          <w:rFonts w:hint="cs"/>
          <w:rtl/>
        </w:rPr>
        <w:t>!</w:t>
      </w:r>
    </w:p>
    <w:p w:rsidR="005F4A47" w:rsidRDefault="006D5D66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D66" w:rsidRDefault="006D5D66" w:rsidP="00C375D8">
      <w:pPr>
        <w:spacing w:after="0" w:line="240" w:lineRule="auto"/>
      </w:pPr>
      <w:r>
        <w:separator/>
      </w:r>
    </w:p>
  </w:endnote>
  <w:endnote w:type="continuationSeparator" w:id="0">
    <w:p w:rsidR="006D5D66" w:rsidRDefault="006D5D66" w:rsidP="00C375D8">
      <w:pPr>
        <w:spacing w:after="0" w:line="240" w:lineRule="auto"/>
      </w:pPr>
      <w:r>
        <w:continuationSeparator/>
      </w:r>
    </w:p>
  </w:endnote>
  <w:endnote w:id="1">
    <w:p w:rsidR="00C375D8" w:rsidRDefault="00C375D8" w:rsidP="00C375D8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כוונות נוספות בתורות האחרות בשער זה, וכן ביין משמח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שער ב בתורה "אין כלי שלם יותר מלב שבור".</w:t>
      </w:r>
    </w:p>
  </w:endnote>
  <w:endnote w:id="2">
    <w:p w:rsidR="00C375D8" w:rsidRDefault="00C375D8" w:rsidP="00C375D8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ב, כד.</w:t>
      </w:r>
    </w:p>
  </w:endnote>
  <w:endnote w:id="3">
    <w:p w:rsidR="00C375D8" w:rsidRDefault="00C375D8" w:rsidP="00C375D8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במדבר י, ב.</w:t>
      </w:r>
    </w:p>
  </w:endnote>
  <w:endnote w:id="4">
    <w:p w:rsidR="00C375D8" w:rsidRDefault="00C375D8" w:rsidP="00C375D8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ראב"ן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קעז</w:t>
      </w:r>
      <w:proofErr w:type="spellEnd"/>
      <w:r>
        <w:rPr>
          <w:rFonts w:hint="cs"/>
          <w:rtl/>
        </w:rPr>
        <w:t xml:space="preserve">. רוקח </w:t>
      </w:r>
      <w:proofErr w:type="spellStart"/>
      <w:r>
        <w:rPr>
          <w:rFonts w:hint="cs"/>
          <w:rtl/>
        </w:rPr>
        <w:t>שנג</w:t>
      </w:r>
      <w:proofErr w:type="spellEnd"/>
      <w:r>
        <w:rPr>
          <w:rFonts w:hint="cs"/>
          <w:rtl/>
        </w:rPr>
        <w:t xml:space="preserve">-שנד. מחזור </w:t>
      </w:r>
      <w:proofErr w:type="spellStart"/>
      <w:r>
        <w:rPr>
          <w:rFonts w:hint="cs"/>
          <w:rtl/>
        </w:rPr>
        <w:t>ויטרי</w:t>
      </w:r>
      <w:proofErr w:type="spellEnd"/>
      <w:r>
        <w:rPr>
          <w:rFonts w:hint="cs"/>
          <w:rtl/>
        </w:rPr>
        <w:t xml:space="preserve"> סימן </w:t>
      </w:r>
      <w:proofErr w:type="spellStart"/>
      <w:r>
        <w:rPr>
          <w:rFonts w:hint="cs"/>
          <w:rtl/>
        </w:rPr>
        <w:t>תע</w:t>
      </w:r>
      <w:proofErr w:type="spellEnd"/>
      <w:r>
        <w:rPr>
          <w:rFonts w:hint="cs"/>
          <w:rtl/>
        </w:rPr>
        <w:t>.</w:t>
      </w:r>
    </w:p>
  </w:endnote>
  <w:endnote w:id="5">
    <w:p w:rsidR="00C375D8" w:rsidRDefault="00C375D8" w:rsidP="00C375D8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ב, יא.</w:t>
      </w:r>
    </w:p>
  </w:endnote>
  <w:endnote w:id="6">
    <w:p w:rsidR="00C375D8" w:rsidRDefault="00C375D8" w:rsidP="00C375D8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ל, ב.</w:t>
      </w:r>
    </w:p>
  </w:endnote>
  <w:endnote w:id="7">
    <w:p w:rsidR="00C375D8" w:rsidRDefault="00C375D8" w:rsidP="00C375D8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אמרי שפר </w:t>
      </w:r>
      <w:proofErr w:type="spellStart"/>
      <w:r>
        <w:rPr>
          <w:rFonts w:hint="cs"/>
          <w:rtl/>
        </w:rPr>
        <w:t>לר"א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אבולעפיא</w:t>
      </w:r>
      <w:proofErr w:type="spellEnd"/>
      <w:r>
        <w:rPr>
          <w:rFonts w:hint="cs"/>
          <w:rtl/>
        </w:rPr>
        <w:t xml:space="preserve"> זצ"ל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(וראה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ו בתורה "הריעו </w:t>
      </w:r>
      <w:proofErr w:type="spellStart"/>
      <w:r>
        <w:rPr>
          <w:rFonts w:hint="cs"/>
          <w:rtl/>
        </w:rPr>
        <w:t>להוי</w:t>
      </w:r>
      <w:proofErr w:type="spellEnd"/>
      <w:r>
        <w:rPr>
          <w:rFonts w:hint="cs"/>
          <w:rtl/>
        </w:rPr>
        <w:t xml:space="preserve">' כל הארץ"). ראה בספר נפש גוף ונשמה פ"ב (עמ' מט, וראה גם שם הערה נו ובתיקון המדינה פ"א הערה </w:t>
      </w:r>
      <w:proofErr w:type="spellStart"/>
      <w:r>
        <w:rPr>
          <w:rFonts w:hint="cs"/>
          <w:rtl/>
        </w:rPr>
        <w:t>נז</w:t>
      </w:r>
      <w:proofErr w:type="spellEnd"/>
      <w:r>
        <w:rPr>
          <w:rFonts w:hint="cs"/>
          <w:rtl/>
        </w:rPr>
        <w:t>).</w:t>
      </w:r>
    </w:p>
  </w:endnote>
  <w:endnote w:id="8">
    <w:p w:rsidR="00C375D8" w:rsidRDefault="00C375D8" w:rsidP="00C375D8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, ו.</w:t>
      </w:r>
    </w:p>
  </w:endnote>
  <w:endnote w:id="9">
    <w:p w:rsidR="00C375D8" w:rsidRDefault="00C375D8" w:rsidP="00C375D8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יד, ז; </w:t>
      </w:r>
      <w:proofErr w:type="spellStart"/>
      <w:r>
        <w:rPr>
          <w:rFonts w:hint="cs"/>
          <w:rtl/>
        </w:rPr>
        <w:t>נג</w:t>
      </w:r>
      <w:proofErr w:type="spellEnd"/>
      <w:r>
        <w:rPr>
          <w:rFonts w:hint="cs"/>
          <w:rtl/>
        </w:rPr>
        <w:t>, ז.</w:t>
      </w:r>
    </w:p>
  </w:endnote>
  <w:endnote w:id="10">
    <w:p w:rsidR="00C375D8" w:rsidRDefault="00C375D8" w:rsidP="00C375D8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קובץ מכתבים לתהלים ע' 214. וראה </w:t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שיחות כרך י, ע' 75, הערה 31.</w:t>
      </w:r>
    </w:p>
  </w:endnote>
  <w:endnote w:id="11">
    <w:p w:rsidR="00C375D8" w:rsidRDefault="00C375D8" w:rsidP="00C375D8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יבמות סב, ב. סנהדרין </w:t>
      </w:r>
      <w:proofErr w:type="spellStart"/>
      <w:r>
        <w:rPr>
          <w:rFonts w:hint="cs"/>
          <w:rtl/>
        </w:rPr>
        <w:t>עו</w:t>
      </w:r>
      <w:proofErr w:type="spellEnd"/>
      <w:r>
        <w:rPr>
          <w:rFonts w:hint="cs"/>
          <w:rtl/>
        </w:rPr>
        <w:t>, ב (ונידון באריכות בשער הקודם, בתורה "התבגרות ונישואין").</w:t>
      </w:r>
    </w:p>
  </w:endnote>
  <w:endnote w:id="12">
    <w:p w:rsidR="00C375D8" w:rsidRDefault="00C375D8" w:rsidP="00C375D8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אמרי שפר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, ובכ"ד בכתבי רבי אברהם </w:t>
      </w:r>
      <w:proofErr w:type="spellStart"/>
      <w:r>
        <w:rPr>
          <w:rFonts w:hint="cs"/>
          <w:rtl/>
        </w:rPr>
        <w:t>אבולעפיא</w:t>
      </w:r>
      <w:proofErr w:type="spellEnd"/>
      <w:r>
        <w:rPr>
          <w:rFonts w:hint="cs"/>
          <w:rtl/>
        </w:rPr>
        <w:t xml:space="preserve"> זצ"ל.</w:t>
      </w:r>
    </w:p>
  </w:endnote>
  <w:endnote w:id="13">
    <w:p w:rsidR="00C375D8" w:rsidRDefault="00C375D8" w:rsidP="00C375D8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שכינה ביניהם פ"א אות ז.</w:t>
      </w:r>
    </w:p>
  </w:endnote>
  <w:endnote w:id="14">
    <w:p w:rsidR="00C375D8" w:rsidRDefault="00C375D8" w:rsidP="00C375D8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באריכות בספר מחול הכרמים.</w:t>
      </w:r>
    </w:p>
  </w:endnote>
  <w:endnote w:id="15">
    <w:p w:rsidR="00C375D8" w:rsidRDefault="00C375D8" w:rsidP="00C375D8">
      <w:pPr>
        <w:pStyle w:val="a4"/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יין משמח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שער שני בתורה "אין כלי שלם יותר מלב שבור".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D66" w:rsidRDefault="006D5D66" w:rsidP="00C375D8">
      <w:pPr>
        <w:spacing w:after="0" w:line="240" w:lineRule="auto"/>
      </w:pPr>
      <w:r>
        <w:separator/>
      </w:r>
    </w:p>
  </w:footnote>
  <w:footnote w:type="continuationSeparator" w:id="0">
    <w:p w:rsidR="006D5D66" w:rsidRDefault="006D5D66" w:rsidP="00C37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A4"/>
    <w:rsid w:val="00061E65"/>
    <w:rsid w:val="006302A4"/>
    <w:rsid w:val="006D5D66"/>
    <w:rsid w:val="00AC2310"/>
    <w:rsid w:val="00C3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C375D8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C375D8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C375D8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C375D8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C375D8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C375D8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C375D8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C375D8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C375D8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C375D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C375D8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C375D8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C375D8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C375D8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C375D8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C375D8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C375D8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C375D8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C375D8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C375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2017-08-15T06:45:00Z</dcterms:created>
  <dcterms:modified xsi:type="dcterms:W3CDTF">2017-08-15T06:45:00Z</dcterms:modified>
</cp:coreProperties>
</file>