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8D0" w:rsidRPr="004F67C4" w:rsidRDefault="008748D0" w:rsidP="008748D0">
      <w:pPr>
        <w:pStyle w:val="2"/>
        <w:rPr>
          <w:rFonts w:hint="cs"/>
          <w:rtl/>
        </w:rPr>
      </w:pPr>
      <w:bookmarkStart w:id="0" w:name="_Toc302128600"/>
      <w:bookmarkStart w:id="1" w:name="_Ref302128847"/>
      <w:r w:rsidRPr="004F67C4">
        <w:rPr>
          <w:rFonts w:hint="cs"/>
          <w:rtl/>
        </w:rPr>
        <w:t>"אחור וקדם צרתני"</w:t>
      </w:r>
      <w:bookmarkEnd w:id="0"/>
      <w:bookmarkEnd w:id="1"/>
    </w:p>
    <w:p w:rsidR="008748D0" w:rsidRPr="002E2CC9" w:rsidRDefault="008748D0" w:rsidP="008748D0">
      <w:pPr>
        <w:keepNext/>
        <w:framePr w:dropCap="drop" w:lines="2" w:hSpace="57" w:wrap="around" w:vAnchor="text" w:hAnchor="text" w:xAlign="right"/>
        <w:spacing w:after="0" w:line="760" w:lineRule="exact"/>
        <w:textAlignment w:val="baseline"/>
        <w:rPr>
          <w:rStyle w:val="a9"/>
          <w:rtl/>
        </w:rPr>
      </w:pPr>
      <w:r w:rsidRPr="002E2CC9">
        <w:rPr>
          <w:rStyle w:val="a9"/>
          <w:rFonts w:hint="cs"/>
          <w:rtl/>
        </w:rPr>
        <w:t>ה</w:t>
      </w:r>
    </w:p>
    <w:p w:rsidR="008748D0" w:rsidRPr="004F67C4" w:rsidRDefault="008748D0" w:rsidP="008748D0">
      <w:pPr>
        <w:rPr>
          <w:rFonts w:hint="cs"/>
          <w:rtl/>
        </w:rPr>
      </w:pPr>
      <w:r w:rsidRPr="004F67C4">
        <w:rPr>
          <w:rFonts w:hint="cs"/>
          <w:rtl/>
        </w:rPr>
        <w:t>זוג המושלם ביותר בין האבות הוא יצחק ורבקה</w:t>
      </w:r>
      <w:r w:rsidRPr="008636EE">
        <w:rPr>
          <w:rStyle w:val="a3"/>
          <w:rtl/>
        </w:rPr>
        <w:endnoteReference w:id="1"/>
      </w:r>
      <w:r w:rsidRPr="004F67C4">
        <w:rPr>
          <w:rFonts w:hint="cs"/>
          <w:rtl/>
        </w:rPr>
        <w:t>, בהיותם "</w:t>
      </w:r>
      <w:proofErr w:type="spellStart"/>
      <w:r w:rsidRPr="004F67C4">
        <w:rPr>
          <w:rFonts w:hint="cs"/>
          <w:rtl/>
        </w:rPr>
        <w:t>שוין</w:t>
      </w:r>
      <w:proofErr w:type="spellEnd"/>
      <w:r w:rsidRPr="004F67C4">
        <w:rPr>
          <w:rFonts w:hint="cs"/>
          <w:rtl/>
        </w:rPr>
        <w:t xml:space="preserve"> בקומתן"</w:t>
      </w:r>
      <w:r w:rsidRPr="008636EE">
        <w:rPr>
          <w:rStyle w:val="a3"/>
          <w:rtl/>
        </w:rPr>
        <w:endnoteReference w:id="2"/>
      </w:r>
      <w:r w:rsidRPr="004F67C4">
        <w:rPr>
          <w:rFonts w:hint="cs"/>
          <w:rtl/>
        </w:rPr>
        <w:t xml:space="preserve">. התורה מתארת כי העבודה המשותפת שלהם </w:t>
      </w:r>
      <w:proofErr w:type="spellStart"/>
      <w:r w:rsidRPr="004F67C4">
        <w:rPr>
          <w:rFonts w:hint="cs"/>
          <w:rtl/>
        </w:rPr>
        <w:t>היתה</w:t>
      </w:r>
      <w:proofErr w:type="spellEnd"/>
      <w:r w:rsidRPr="004F67C4">
        <w:rPr>
          <w:rFonts w:hint="cs"/>
          <w:rtl/>
        </w:rPr>
        <w:t xml:space="preserve"> בתפלה: "</w:t>
      </w:r>
      <w:proofErr w:type="spellStart"/>
      <w:r w:rsidRPr="004F67C4">
        <w:rPr>
          <w:rFonts w:hint="cs"/>
          <w:rtl/>
        </w:rPr>
        <w:t>ויעתר</w:t>
      </w:r>
      <w:proofErr w:type="spellEnd"/>
      <w:r w:rsidRPr="004F67C4">
        <w:rPr>
          <w:rFonts w:hint="cs"/>
          <w:rtl/>
        </w:rPr>
        <w:t xml:space="preserve"> יצחק </w:t>
      </w:r>
      <w:proofErr w:type="spellStart"/>
      <w:r w:rsidRPr="004F67C4">
        <w:rPr>
          <w:rFonts w:hint="cs"/>
          <w:rtl/>
        </w:rPr>
        <w:t>להוי</w:t>
      </w:r>
      <w:proofErr w:type="spellEnd"/>
      <w:r w:rsidRPr="004F67C4">
        <w:rPr>
          <w:rFonts w:hint="cs"/>
          <w:rtl/>
        </w:rPr>
        <w:t xml:space="preserve">' </w:t>
      </w:r>
      <w:proofErr w:type="spellStart"/>
      <w:r w:rsidRPr="004F67C4">
        <w:rPr>
          <w:rFonts w:hint="cs"/>
          <w:rtl/>
        </w:rPr>
        <w:t>לנֹכח</w:t>
      </w:r>
      <w:proofErr w:type="spellEnd"/>
      <w:r w:rsidRPr="004F67C4">
        <w:rPr>
          <w:rFonts w:hint="cs"/>
          <w:rtl/>
        </w:rPr>
        <w:t xml:space="preserve"> אשתו"</w:t>
      </w:r>
      <w:r w:rsidRPr="008636EE">
        <w:rPr>
          <w:rStyle w:val="a3"/>
          <w:rtl/>
        </w:rPr>
        <w:endnoteReference w:id="3"/>
      </w:r>
      <w:r w:rsidRPr="004F67C4">
        <w:rPr>
          <w:rFonts w:hint="cs"/>
          <w:rtl/>
        </w:rPr>
        <w:t>, "</w:t>
      </w:r>
      <w:r w:rsidRPr="004F67C4">
        <w:rPr>
          <w:rtl/>
        </w:rPr>
        <w:t xml:space="preserve">זה עומד </w:t>
      </w:r>
      <w:proofErr w:type="spellStart"/>
      <w:r w:rsidRPr="004F67C4">
        <w:rPr>
          <w:rtl/>
        </w:rPr>
        <w:t>בזוית</w:t>
      </w:r>
      <w:proofErr w:type="spellEnd"/>
      <w:r w:rsidRPr="004F67C4">
        <w:rPr>
          <w:rtl/>
        </w:rPr>
        <w:t xml:space="preserve"> זו ומתפלל וזו עומדת </w:t>
      </w:r>
      <w:proofErr w:type="spellStart"/>
      <w:r w:rsidRPr="004F67C4">
        <w:rPr>
          <w:rtl/>
        </w:rPr>
        <w:t>בזוית</w:t>
      </w:r>
      <w:proofErr w:type="spellEnd"/>
      <w:r w:rsidRPr="004F67C4">
        <w:rPr>
          <w:rtl/>
        </w:rPr>
        <w:t xml:space="preserve"> זו ומתפללת</w:t>
      </w:r>
      <w:r w:rsidRPr="004F67C4">
        <w:rPr>
          <w:rFonts w:hint="cs"/>
          <w:rtl/>
        </w:rPr>
        <w:t>"</w:t>
      </w:r>
      <w:r w:rsidRPr="008636EE">
        <w:rPr>
          <w:rStyle w:val="a3"/>
          <w:rtl/>
        </w:rPr>
        <w:endnoteReference w:id="4"/>
      </w:r>
      <w:r w:rsidRPr="004F67C4">
        <w:rPr>
          <w:rFonts w:hint="cs"/>
          <w:rtl/>
        </w:rPr>
        <w:t xml:space="preserve"> (והתפלה בטאה את האהבה והנאמנות המוחלטת שלהם זה לזו: "'</w:t>
      </w:r>
      <w:proofErr w:type="spellStart"/>
      <w:r w:rsidRPr="004F67C4">
        <w:rPr>
          <w:rFonts w:hint="cs"/>
          <w:rtl/>
        </w:rPr>
        <w:t>לנכח</w:t>
      </w:r>
      <w:proofErr w:type="spellEnd"/>
      <w:r w:rsidRPr="004F67C4">
        <w:rPr>
          <w:rFonts w:hint="cs"/>
          <w:rtl/>
        </w:rPr>
        <w:t xml:space="preserve"> אשתו' </w:t>
      </w:r>
      <w:r w:rsidRPr="004F67C4">
        <w:rPr>
          <w:rtl/>
        </w:rPr>
        <w:t>מלמד שהיה יצחק שטוח כאן והיא שטוחה כאן</w:t>
      </w:r>
      <w:r w:rsidRPr="004F67C4">
        <w:rPr>
          <w:rFonts w:hint="cs"/>
          <w:rtl/>
        </w:rPr>
        <w:t>,</w:t>
      </w:r>
      <w:r w:rsidRPr="004F67C4">
        <w:rPr>
          <w:rtl/>
        </w:rPr>
        <w:t xml:space="preserve"> ואומר</w:t>
      </w:r>
      <w:r w:rsidRPr="004F67C4">
        <w:rPr>
          <w:rFonts w:hint="cs"/>
          <w:rtl/>
        </w:rPr>
        <w:t>:</w:t>
      </w:r>
      <w:r w:rsidRPr="004F67C4">
        <w:rPr>
          <w:rtl/>
        </w:rPr>
        <w:t xml:space="preserve"> רבש"ע כל בנים שאתה נותן לי יהיו מן הצדקת הזו</w:t>
      </w:r>
      <w:r w:rsidRPr="004F67C4">
        <w:rPr>
          <w:rFonts w:hint="cs"/>
          <w:rtl/>
        </w:rPr>
        <w:t>.</w:t>
      </w:r>
      <w:r w:rsidRPr="004F67C4">
        <w:rPr>
          <w:rtl/>
        </w:rPr>
        <w:t xml:space="preserve"> אף היא אמרה כן</w:t>
      </w:r>
      <w:r w:rsidRPr="004F67C4">
        <w:rPr>
          <w:rFonts w:hint="cs"/>
          <w:rtl/>
        </w:rPr>
        <w:t>:</w:t>
      </w:r>
      <w:r w:rsidRPr="004F67C4">
        <w:rPr>
          <w:rtl/>
        </w:rPr>
        <w:t xml:space="preserve"> כל בנים שאת עתיד </w:t>
      </w:r>
      <w:proofErr w:type="spellStart"/>
      <w:r w:rsidRPr="004F67C4">
        <w:rPr>
          <w:rtl/>
        </w:rPr>
        <w:t>ליתן</w:t>
      </w:r>
      <w:proofErr w:type="spellEnd"/>
      <w:r w:rsidRPr="004F67C4">
        <w:rPr>
          <w:rtl/>
        </w:rPr>
        <w:t xml:space="preserve"> לי יהיו מן הצדיק הזה</w:t>
      </w:r>
      <w:r w:rsidRPr="004F67C4">
        <w:rPr>
          <w:rFonts w:hint="cs"/>
          <w:rtl/>
        </w:rPr>
        <w:t>"</w:t>
      </w:r>
      <w:r w:rsidRPr="008636EE">
        <w:rPr>
          <w:rStyle w:val="a3"/>
          <w:rtl/>
        </w:rPr>
        <w:endnoteReference w:id="5"/>
      </w:r>
      <w:r w:rsidRPr="004F67C4">
        <w:rPr>
          <w:rFonts w:hint="cs"/>
          <w:rtl/>
        </w:rPr>
        <w:t xml:space="preserve">), והרמז: </w:t>
      </w:r>
      <w:r w:rsidRPr="004F67C4">
        <w:rPr>
          <w:rFonts w:hint="cs"/>
          <w:b/>
          <w:bCs/>
          <w:sz w:val="28"/>
          <w:szCs w:val="28"/>
          <w:rtl/>
        </w:rPr>
        <w:t>יצחק</w:t>
      </w:r>
      <w:r w:rsidRPr="004F67C4">
        <w:rPr>
          <w:rFonts w:hint="cs"/>
          <w:rtl/>
        </w:rPr>
        <w:t xml:space="preserve"> </w:t>
      </w:r>
      <w:r w:rsidRPr="004F67C4">
        <w:rPr>
          <w:rFonts w:hint="cs"/>
          <w:b/>
          <w:bCs/>
          <w:sz w:val="28"/>
          <w:szCs w:val="28"/>
          <w:rtl/>
        </w:rPr>
        <w:t>רבקה</w:t>
      </w:r>
      <w:r w:rsidRPr="004F67C4">
        <w:rPr>
          <w:rFonts w:hint="cs"/>
          <w:rtl/>
        </w:rPr>
        <w:t xml:space="preserve"> </w:t>
      </w:r>
      <w:proofErr w:type="spellStart"/>
      <w:r w:rsidRPr="004F67C4">
        <w:rPr>
          <w:rFonts w:hint="cs"/>
          <w:rtl/>
        </w:rPr>
        <w:t>בגימטריא</w:t>
      </w:r>
      <w:proofErr w:type="spellEnd"/>
      <w:r w:rsidRPr="004F67C4">
        <w:rPr>
          <w:rFonts w:hint="cs"/>
          <w:rtl/>
        </w:rPr>
        <w:t xml:space="preserve"> </w:t>
      </w:r>
      <w:r w:rsidRPr="004F67C4">
        <w:rPr>
          <w:rFonts w:hint="cs"/>
          <w:b/>
          <w:bCs/>
          <w:sz w:val="28"/>
          <w:szCs w:val="28"/>
          <w:rtl/>
        </w:rPr>
        <w:t>תפלה</w:t>
      </w:r>
      <w:r w:rsidRPr="008636EE">
        <w:rPr>
          <w:rStyle w:val="a3"/>
          <w:rtl/>
        </w:rPr>
        <w:endnoteReference w:id="6"/>
      </w:r>
      <w:r w:rsidRPr="004F67C4">
        <w:rPr>
          <w:rFonts w:hint="cs"/>
          <w:rtl/>
        </w:rPr>
        <w:t>.</w:t>
      </w:r>
    </w:p>
    <w:p w:rsidR="008748D0" w:rsidRPr="004F67C4" w:rsidRDefault="008748D0" w:rsidP="008748D0">
      <w:pPr>
        <w:rPr>
          <w:rFonts w:hint="cs"/>
          <w:rtl/>
        </w:rPr>
      </w:pPr>
      <w:r w:rsidRPr="004F67C4">
        <w:rPr>
          <w:rFonts w:hint="cs"/>
          <w:rtl/>
        </w:rPr>
        <w:t>והנה, דווקא ביחס לתפלה זו מפרשים חז"ל</w:t>
      </w:r>
      <w:bookmarkStart w:id="2" w:name="_Ref301179564"/>
      <w:r w:rsidRPr="008636EE">
        <w:rPr>
          <w:rStyle w:val="a3"/>
          <w:rtl/>
        </w:rPr>
        <w:endnoteReference w:id="7"/>
      </w:r>
      <w:bookmarkEnd w:id="2"/>
      <w:r w:rsidRPr="004F67C4">
        <w:rPr>
          <w:rFonts w:hint="cs"/>
          <w:rtl/>
        </w:rPr>
        <w:t xml:space="preserve"> כי יצחק הוא "צדיק בן צדיק" ואילו רבקה בבחינת "צדיק בן רשע" (ועל כן "</w:t>
      </w:r>
      <w:proofErr w:type="spellStart"/>
      <w:r w:rsidRPr="004F67C4">
        <w:rPr>
          <w:rFonts w:hint="cs"/>
          <w:rtl/>
        </w:rPr>
        <w:t>ויעתר</w:t>
      </w:r>
      <w:proofErr w:type="spellEnd"/>
      <w:r w:rsidRPr="004F67C4">
        <w:rPr>
          <w:rFonts w:hint="cs"/>
          <w:rtl/>
        </w:rPr>
        <w:t xml:space="preserve"> </w:t>
      </w:r>
      <w:r w:rsidRPr="00D91656">
        <w:rPr>
          <w:rStyle w:val="a4"/>
          <w:rFonts w:hint="cs"/>
          <w:rtl/>
        </w:rPr>
        <w:t>לו</w:t>
      </w:r>
      <w:r w:rsidRPr="004F67C4">
        <w:rPr>
          <w:rFonts w:hint="cs"/>
          <w:rtl/>
        </w:rPr>
        <w:t xml:space="preserve"> הוי'"</w:t>
      </w:r>
      <w:r w:rsidRPr="008636EE">
        <w:rPr>
          <w:rStyle w:val="a3"/>
          <w:rtl/>
        </w:rPr>
        <w:endnoteReference w:id="8"/>
      </w:r>
      <w:r w:rsidRPr="004F67C4">
        <w:rPr>
          <w:rFonts w:hint="cs"/>
          <w:rtl/>
        </w:rPr>
        <w:t xml:space="preserve">). כלומר, הדגם של הזוג המושלם, המשתקף בכל זוג בעולם, הוא כזה בו האיש הוא בבחינת "צדיק בן צדיק" </w:t>
      </w:r>
      <w:proofErr w:type="spellStart"/>
      <w:r w:rsidRPr="004F67C4">
        <w:rPr>
          <w:rFonts w:hint="cs"/>
          <w:rtl/>
        </w:rPr>
        <w:t>והאשה</w:t>
      </w:r>
      <w:proofErr w:type="spellEnd"/>
      <w:r w:rsidRPr="004F67C4">
        <w:rPr>
          <w:rFonts w:hint="cs"/>
          <w:rtl/>
        </w:rPr>
        <w:t xml:space="preserve"> בבחינת "צדיק בן רשע". ניתן היה להסביר כי מאז הטלת זוהמת הנחש בחוה יש בה ממד של "בת רשע" (עד שמפורש בזהר</w:t>
      </w:r>
      <w:r w:rsidRPr="008636EE">
        <w:rPr>
          <w:rStyle w:val="a3"/>
          <w:rtl/>
        </w:rPr>
        <w:endnoteReference w:id="9"/>
      </w:r>
      <w:r w:rsidRPr="004F67C4">
        <w:rPr>
          <w:rFonts w:hint="cs"/>
          <w:rtl/>
        </w:rPr>
        <w:t xml:space="preserve"> כי "רבקה בת בתואל הארמי"</w:t>
      </w:r>
      <w:r w:rsidRPr="008636EE">
        <w:rPr>
          <w:rStyle w:val="a3"/>
          <w:rtl/>
        </w:rPr>
        <w:endnoteReference w:id="10"/>
      </w:r>
      <w:r w:rsidRPr="004F67C4">
        <w:rPr>
          <w:rFonts w:hint="cs"/>
          <w:rtl/>
        </w:rPr>
        <w:t xml:space="preserve"> היא בתו של הנחש הרמאי), אך בפנימיות צריך להתבונן כי חלוקה זו קיימת גם בזוג של "רעים האהובים" החוזר למצב ששרר "בגן עדן מקדם", אצל אדם וחוה בטרם החטא. הכיצד? </w:t>
      </w:r>
    </w:p>
    <w:p w:rsidR="008748D0" w:rsidRPr="004F67C4" w:rsidRDefault="008748D0" w:rsidP="008748D0">
      <w:pPr>
        <w:rPr>
          <w:rFonts w:hint="cs"/>
          <w:rtl/>
        </w:rPr>
      </w:pPr>
      <w:r w:rsidRPr="004F67C4">
        <w:rPr>
          <w:rFonts w:hint="cs"/>
          <w:rtl/>
        </w:rPr>
        <w:t>אדם הוא "צדיק בן צדיק" בהיותו יציר כפיו של הקדוש ברוך הוא, "צדיקו של עולם"</w:t>
      </w:r>
      <w:r w:rsidRPr="008636EE">
        <w:rPr>
          <w:rStyle w:val="a3"/>
          <w:rtl/>
        </w:rPr>
        <w:endnoteReference w:id="11"/>
      </w:r>
      <w:r w:rsidRPr="004F67C4">
        <w:rPr>
          <w:rFonts w:hint="cs"/>
          <w:rtl/>
        </w:rPr>
        <w:t>, ואילו חוה נלקחה מצלעו של האיש ולכן היא בבחינת "צדיק בן רשע". מדוע נחשב אדם הראשון גם לצדיק ("</w:t>
      </w:r>
      <w:r w:rsidRPr="00D91656">
        <w:rPr>
          <w:rStyle w:val="a4"/>
          <w:rFonts w:hint="cs"/>
          <w:rtl/>
        </w:rPr>
        <w:t>צדיק</w:t>
      </w:r>
      <w:r w:rsidRPr="004F67C4">
        <w:rPr>
          <w:rFonts w:hint="cs"/>
          <w:rtl/>
        </w:rPr>
        <w:t xml:space="preserve"> בן צדיק") וגם לרשע (שעל כן </w:t>
      </w:r>
      <w:proofErr w:type="spellStart"/>
      <w:r w:rsidRPr="004F67C4">
        <w:rPr>
          <w:rFonts w:hint="cs"/>
          <w:rtl/>
        </w:rPr>
        <w:t>האשה</w:t>
      </w:r>
      <w:proofErr w:type="spellEnd"/>
      <w:r w:rsidRPr="004F67C4">
        <w:rPr>
          <w:rFonts w:hint="cs"/>
          <w:rtl/>
        </w:rPr>
        <w:t xml:space="preserve"> שנלקחה ממנו היא "צדיקה בת </w:t>
      </w:r>
      <w:r w:rsidRPr="00D91656">
        <w:rPr>
          <w:rStyle w:val="a4"/>
          <w:rFonts w:hint="cs"/>
          <w:rtl/>
        </w:rPr>
        <w:t>רשע</w:t>
      </w:r>
      <w:r w:rsidRPr="004F67C4">
        <w:rPr>
          <w:rFonts w:hint="cs"/>
          <w:rtl/>
        </w:rPr>
        <w:t xml:space="preserve">")? על אדם נאמר "אחור וקדם </w:t>
      </w:r>
      <w:proofErr w:type="spellStart"/>
      <w:r w:rsidRPr="004F67C4">
        <w:rPr>
          <w:rFonts w:hint="cs"/>
          <w:rtl/>
        </w:rPr>
        <w:t>צרתני</w:t>
      </w:r>
      <w:proofErr w:type="spellEnd"/>
      <w:r w:rsidRPr="004F67C4">
        <w:rPr>
          <w:rFonts w:hint="cs"/>
          <w:rtl/>
        </w:rPr>
        <w:t>"</w:t>
      </w:r>
      <w:r w:rsidRPr="008636EE">
        <w:rPr>
          <w:rStyle w:val="a3"/>
          <w:rtl/>
        </w:rPr>
        <w:endnoteReference w:id="12"/>
      </w:r>
      <w:r w:rsidRPr="004F67C4">
        <w:rPr>
          <w:rFonts w:hint="cs"/>
          <w:rtl/>
        </w:rPr>
        <w:t xml:space="preserve"> </w:t>
      </w:r>
      <w:r w:rsidRPr="004F67C4">
        <w:rPr>
          <w:rtl/>
        </w:rPr>
        <w:t>–</w:t>
      </w:r>
      <w:r w:rsidRPr="004F67C4">
        <w:rPr>
          <w:rFonts w:hint="cs"/>
          <w:rtl/>
        </w:rPr>
        <w:t xml:space="preserve"> מצד פניו, המופנות אל ה', אדם הוא צדיק, אך מצד האחור, הרחוק מה' והנמשך אל המציאות החיצונית-התחתונה, אדם הוא רשע. בסגנון אחר: מצד הפנים, המודע, חש האדם כי הוא צדיק אך בצד האחור, </w:t>
      </w:r>
      <w:r w:rsidRPr="004F67C4">
        <w:rPr>
          <w:rFonts w:hint="cs"/>
          <w:rtl/>
        </w:rPr>
        <w:lastRenderedPageBreak/>
        <w:t xml:space="preserve">הלא-מודע, מסתתרים כל פגמיו ורשעותו. </w:t>
      </w:r>
      <w:proofErr w:type="spellStart"/>
      <w:r w:rsidRPr="004F67C4">
        <w:rPr>
          <w:rFonts w:hint="cs"/>
          <w:rtl/>
        </w:rPr>
        <w:t>מכיון</w:t>
      </w:r>
      <w:proofErr w:type="spellEnd"/>
      <w:r w:rsidRPr="004F67C4">
        <w:rPr>
          <w:rFonts w:hint="cs"/>
          <w:rtl/>
        </w:rPr>
        <w:t xml:space="preserve"> </w:t>
      </w:r>
      <w:proofErr w:type="spellStart"/>
      <w:r w:rsidRPr="004F67C4">
        <w:rPr>
          <w:rFonts w:hint="cs"/>
          <w:rtl/>
        </w:rPr>
        <w:t>שהאשה</w:t>
      </w:r>
      <w:proofErr w:type="spellEnd"/>
      <w:r w:rsidRPr="004F67C4">
        <w:rPr>
          <w:rFonts w:hint="cs"/>
          <w:rtl/>
        </w:rPr>
        <w:t xml:space="preserve"> נלקחה מצלעו-צדו האחורי של אדם</w:t>
      </w:r>
      <w:r w:rsidRPr="008636EE">
        <w:rPr>
          <w:rStyle w:val="a3"/>
          <w:rtl/>
        </w:rPr>
        <w:endnoteReference w:id="13"/>
      </w:r>
      <w:r w:rsidRPr="004F67C4">
        <w:rPr>
          <w:rFonts w:hint="cs"/>
          <w:rtl/>
        </w:rPr>
        <w:t xml:space="preserve"> היא בבחינת "צדיק בן רשע" ביחס אליו (ובעוד שממנו נעלם צד האחור שלו, </w:t>
      </w:r>
      <w:proofErr w:type="spellStart"/>
      <w:r w:rsidRPr="004F67C4">
        <w:rPr>
          <w:rFonts w:hint="cs"/>
          <w:rtl/>
        </w:rPr>
        <w:t>האשה</w:t>
      </w:r>
      <w:proofErr w:type="spellEnd"/>
      <w:r w:rsidRPr="004F67C4">
        <w:rPr>
          <w:rFonts w:hint="cs"/>
          <w:rtl/>
        </w:rPr>
        <w:t xml:space="preserve"> היא "</w:t>
      </w:r>
      <w:r w:rsidRPr="00D91656">
        <w:rPr>
          <w:rStyle w:val="a4"/>
          <w:rFonts w:hint="cs"/>
          <w:rtl/>
        </w:rPr>
        <w:t>בן</w:t>
      </w:r>
      <w:r w:rsidRPr="004F67C4">
        <w:rPr>
          <w:rFonts w:hint="cs"/>
          <w:rtl/>
        </w:rPr>
        <w:t xml:space="preserve"> רשע" </w:t>
      </w:r>
      <w:r w:rsidRPr="004F67C4">
        <w:rPr>
          <w:rtl/>
        </w:rPr>
        <w:t>–</w:t>
      </w:r>
      <w:r w:rsidRPr="004F67C4">
        <w:rPr>
          <w:rFonts w:hint="cs"/>
          <w:rtl/>
        </w:rPr>
        <w:t xml:space="preserve"> '</w:t>
      </w:r>
      <w:r w:rsidRPr="00D91656">
        <w:rPr>
          <w:rStyle w:val="a4"/>
          <w:rFonts w:hint="cs"/>
          <w:rtl/>
        </w:rPr>
        <w:t>מבינה</w:t>
      </w:r>
      <w:r w:rsidRPr="004F67C4">
        <w:rPr>
          <w:rFonts w:hint="cs"/>
          <w:rtl/>
        </w:rPr>
        <w:t xml:space="preserve">' בחלק ה"רשע" של בעלה ומודעת אליו). כך בכל נישואין, זיקת </w:t>
      </w:r>
      <w:proofErr w:type="spellStart"/>
      <w:r>
        <w:rPr>
          <w:rFonts w:hint="cs"/>
          <w:rtl/>
        </w:rPr>
        <w:t>ה</w:t>
      </w:r>
      <w:r w:rsidRPr="004F67C4">
        <w:rPr>
          <w:rFonts w:hint="cs"/>
          <w:rtl/>
        </w:rPr>
        <w:t>אשה</w:t>
      </w:r>
      <w:proofErr w:type="spellEnd"/>
      <w:r w:rsidRPr="004F67C4">
        <w:rPr>
          <w:rFonts w:hint="cs"/>
          <w:rtl/>
        </w:rPr>
        <w:t xml:space="preserve"> </w:t>
      </w:r>
      <w:r>
        <w:rPr>
          <w:rFonts w:hint="cs"/>
          <w:rtl/>
        </w:rPr>
        <w:t xml:space="preserve">לאחור של האיש </w:t>
      </w:r>
      <w:r w:rsidRPr="004F67C4">
        <w:rPr>
          <w:rFonts w:hint="cs"/>
          <w:rtl/>
        </w:rPr>
        <w:t>מתבטאת במעורבות יצרו הרע בבחירת בת הזוג</w:t>
      </w:r>
      <w:r w:rsidRPr="008636EE">
        <w:rPr>
          <w:rStyle w:val="a3"/>
          <w:rtl/>
        </w:rPr>
        <w:endnoteReference w:id="14"/>
      </w:r>
      <w:r w:rsidRPr="004F67C4">
        <w:rPr>
          <w:rFonts w:hint="cs"/>
          <w:rtl/>
        </w:rPr>
        <w:t xml:space="preserve"> (אם מעט ואם הרבה, אם במודע ואם שלא במודע).</w:t>
      </w:r>
    </w:p>
    <w:p w:rsidR="008748D0" w:rsidRPr="004F67C4" w:rsidRDefault="008748D0" w:rsidP="008748D0">
      <w:pPr>
        <w:rPr>
          <w:rFonts w:hint="cs"/>
          <w:rtl/>
        </w:rPr>
      </w:pPr>
      <w:r w:rsidRPr="004F67C4">
        <w:rPr>
          <w:rFonts w:hint="cs"/>
          <w:rtl/>
        </w:rPr>
        <w:t xml:space="preserve">אם כן, בכל נישואין </w:t>
      </w:r>
      <w:proofErr w:type="spellStart"/>
      <w:r w:rsidRPr="004F67C4">
        <w:rPr>
          <w:rFonts w:hint="cs"/>
          <w:rtl/>
        </w:rPr>
        <w:t>האשה</w:t>
      </w:r>
      <w:proofErr w:type="spellEnd"/>
      <w:r w:rsidRPr="004F67C4">
        <w:rPr>
          <w:rFonts w:hint="cs"/>
          <w:rtl/>
        </w:rPr>
        <w:t xml:space="preserve"> לוקחת על עצמה </w:t>
      </w:r>
      <w:r w:rsidRPr="00D91656">
        <w:rPr>
          <w:rStyle w:val="a4"/>
          <w:rFonts w:hint="cs"/>
          <w:rtl/>
        </w:rPr>
        <w:t>אחריות</w:t>
      </w:r>
      <w:r w:rsidRPr="004F67C4">
        <w:rPr>
          <w:rFonts w:hint="cs"/>
          <w:rtl/>
        </w:rPr>
        <w:t xml:space="preserve"> כבדה </w:t>
      </w:r>
      <w:r w:rsidRPr="004F67C4">
        <w:rPr>
          <w:rtl/>
        </w:rPr>
        <w:t>–</w:t>
      </w:r>
      <w:r w:rsidRPr="004F67C4">
        <w:rPr>
          <w:rFonts w:hint="cs"/>
          <w:rtl/>
        </w:rPr>
        <w:t xml:space="preserve"> לטפל בצד ה</w:t>
      </w:r>
      <w:r w:rsidRPr="00D91656">
        <w:rPr>
          <w:rStyle w:val="a4"/>
          <w:rFonts w:hint="cs"/>
          <w:rtl/>
        </w:rPr>
        <w:t>אחור</w:t>
      </w:r>
      <w:r w:rsidRPr="004F67C4">
        <w:rPr>
          <w:rFonts w:hint="cs"/>
          <w:rtl/>
        </w:rPr>
        <w:t xml:space="preserve"> של בעלה ולתקן אותו. כלומר, לאשה יש </w:t>
      </w:r>
      <w:proofErr w:type="spellStart"/>
      <w:r w:rsidRPr="004F67C4">
        <w:rPr>
          <w:rFonts w:hint="cs"/>
          <w:rtl/>
        </w:rPr>
        <w:t>כח</w:t>
      </w:r>
      <w:proofErr w:type="spellEnd"/>
      <w:r w:rsidRPr="004F67C4">
        <w:rPr>
          <w:rFonts w:hint="cs"/>
          <w:rtl/>
        </w:rPr>
        <w:t xml:space="preserve"> לשוב בתשובה על היצר הרע של בעלה, בעוד שהוא עצמו לא מסוגל לעשות זאת משום שכמעט ואינו מכיר את יצרו הרע הנמצא מאחוריו (על אף שהוא פוגש את תוצאותיו בהרהורים העולים לו מהלא-מודע, "אחרי לבבכם ואחרי עיניכם"</w:t>
      </w:r>
      <w:r w:rsidRPr="008636EE">
        <w:rPr>
          <w:rStyle w:val="a3"/>
          <w:rtl/>
        </w:rPr>
        <w:endnoteReference w:id="15"/>
      </w:r>
      <w:r w:rsidRPr="004F67C4">
        <w:rPr>
          <w:rFonts w:hint="cs"/>
          <w:rtl/>
        </w:rPr>
        <w:t xml:space="preserve">). לפי זה, ה"צדיק בן צדיק" של האיש שייך לעבודת הצדיקים ואילו ה"צדיק בן רשע" של </w:t>
      </w:r>
      <w:proofErr w:type="spellStart"/>
      <w:r w:rsidRPr="004F67C4">
        <w:rPr>
          <w:rFonts w:hint="cs"/>
          <w:rtl/>
        </w:rPr>
        <w:t>האשה</w:t>
      </w:r>
      <w:proofErr w:type="spellEnd"/>
      <w:r w:rsidRPr="004F67C4">
        <w:rPr>
          <w:rFonts w:hint="cs"/>
          <w:rtl/>
        </w:rPr>
        <w:t xml:space="preserve"> שייך לעבודה של בעלי תשובה [בסגנון אחר, ה"צדיק בן צדיק" של האיש שייך ל-</w:t>
      </w:r>
      <w:r w:rsidRPr="004F67C4">
        <w:rPr>
          <w:rFonts w:hint="cs"/>
          <w:b/>
          <w:bCs/>
          <w:sz w:val="28"/>
          <w:szCs w:val="28"/>
          <w:rtl/>
        </w:rPr>
        <w:t>לו</w:t>
      </w:r>
      <w:r w:rsidRPr="004F67C4">
        <w:rPr>
          <w:rFonts w:hint="cs"/>
          <w:rtl/>
        </w:rPr>
        <w:t xml:space="preserve"> הצדיקים הנגלים שבכל דור, אך ה"צדיק בן רשע" של </w:t>
      </w:r>
      <w:proofErr w:type="spellStart"/>
      <w:r w:rsidRPr="004F67C4">
        <w:rPr>
          <w:rFonts w:hint="cs"/>
          <w:rtl/>
        </w:rPr>
        <w:t>האשה</w:t>
      </w:r>
      <w:proofErr w:type="spellEnd"/>
      <w:r w:rsidRPr="004F67C4">
        <w:rPr>
          <w:rFonts w:hint="cs"/>
          <w:rtl/>
        </w:rPr>
        <w:t xml:space="preserve"> הצנועה והנסתרת שייך ל-</w:t>
      </w:r>
      <w:r w:rsidRPr="004F67C4">
        <w:rPr>
          <w:rFonts w:hint="cs"/>
          <w:b/>
          <w:bCs/>
          <w:sz w:val="28"/>
          <w:szCs w:val="28"/>
          <w:rtl/>
        </w:rPr>
        <w:t>לו</w:t>
      </w:r>
      <w:r w:rsidRPr="004F67C4">
        <w:rPr>
          <w:rFonts w:hint="cs"/>
          <w:rtl/>
        </w:rPr>
        <w:t xml:space="preserve"> הצדיקים הנסתרים שבכל דור, שהם בבחינת בעלי תשובה</w:t>
      </w:r>
      <w:r w:rsidRPr="008636EE">
        <w:rPr>
          <w:rStyle w:val="a3"/>
          <w:rtl/>
        </w:rPr>
        <w:endnoteReference w:id="16"/>
      </w:r>
      <w:r w:rsidRPr="004F67C4">
        <w:rPr>
          <w:rFonts w:hint="cs"/>
          <w:rtl/>
        </w:rPr>
        <w:t xml:space="preserve"> ומצדם באה תביעת התשובה המשיחית</w:t>
      </w:r>
      <w:r w:rsidRPr="008636EE">
        <w:rPr>
          <w:rStyle w:val="a3"/>
          <w:rtl/>
        </w:rPr>
        <w:endnoteReference w:id="17"/>
      </w:r>
      <w:r w:rsidRPr="004F67C4">
        <w:rPr>
          <w:rFonts w:hint="cs"/>
          <w:rtl/>
        </w:rPr>
        <w:t xml:space="preserve"> גם כלפי ה"צדיק בן צדיק" הגלוי. </w:t>
      </w:r>
      <w:proofErr w:type="spellStart"/>
      <w:r w:rsidRPr="004F67C4">
        <w:rPr>
          <w:rFonts w:hint="cs"/>
          <w:rtl/>
        </w:rPr>
        <w:t>האשה</w:t>
      </w:r>
      <w:proofErr w:type="spellEnd"/>
      <w:r w:rsidRPr="004F67C4">
        <w:rPr>
          <w:rFonts w:hint="cs"/>
          <w:rtl/>
        </w:rPr>
        <w:t>, המשקפת את ה</w:t>
      </w:r>
      <w:r w:rsidRPr="00D91656">
        <w:rPr>
          <w:rStyle w:val="a4"/>
          <w:rFonts w:hint="cs"/>
          <w:rtl/>
        </w:rPr>
        <w:t>אחור</w:t>
      </w:r>
      <w:r w:rsidRPr="004F67C4">
        <w:rPr>
          <w:rFonts w:hint="cs"/>
          <w:rtl/>
        </w:rPr>
        <w:t xml:space="preserve"> של האיש ומשקיפה עליו, הופכת את הסקרנות שלו</w:t>
      </w:r>
      <w:r w:rsidRPr="008636EE">
        <w:rPr>
          <w:rStyle w:val="a3"/>
          <w:rtl/>
        </w:rPr>
        <w:endnoteReference w:id="18"/>
      </w:r>
      <w:r w:rsidRPr="004F67C4">
        <w:rPr>
          <w:rFonts w:hint="cs"/>
          <w:rtl/>
        </w:rPr>
        <w:t xml:space="preserve"> ביחס לעולם החיצוני והנמוך למחויבות ו</w:t>
      </w:r>
      <w:r w:rsidRPr="00D91656">
        <w:rPr>
          <w:rStyle w:val="a4"/>
          <w:rFonts w:hint="cs"/>
          <w:rtl/>
        </w:rPr>
        <w:t>אחריות</w:t>
      </w:r>
      <w:r w:rsidRPr="004F67C4">
        <w:rPr>
          <w:rFonts w:hint="cs"/>
          <w:rtl/>
        </w:rPr>
        <w:t xml:space="preserve"> להפצת דבר ה' ותיקון המציאות כולה</w:t>
      </w:r>
      <w:r w:rsidRPr="008636EE">
        <w:rPr>
          <w:rStyle w:val="a3"/>
          <w:rtl/>
        </w:rPr>
        <w:endnoteReference w:id="19"/>
      </w:r>
      <w:r w:rsidRPr="004F67C4">
        <w:rPr>
          <w:rFonts w:hint="cs"/>
          <w:rtl/>
        </w:rPr>
        <w:t>].</w:t>
      </w:r>
    </w:p>
    <w:p w:rsidR="008748D0" w:rsidRPr="004F67C4" w:rsidRDefault="008748D0" w:rsidP="008748D0">
      <w:pPr>
        <w:rPr>
          <w:rFonts w:hint="cs"/>
          <w:rtl/>
        </w:rPr>
      </w:pPr>
      <w:r w:rsidRPr="004F67C4">
        <w:rPr>
          <w:rFonts w:hint="cs"/>
          <w:rtl/>
        </w:rPr>
        <w:t>בכלל, עבודת התשובה האמתית והפנימית שייכת בפרט לאשה. אצל האיש נתפסת עבודת התשובה מצדה החיצוני והטפל</w:t>
      </w:r>
      <w:r w:rsidRPr="008636EE">
        <w:rPr>
          <w:rStyle w:val="a3"/>
          <w:rtl/>
        </w:rPr>
        <w:endnoteReference w:id="20"/>
      </w:r>
      <w:r w:rsidRPr="004F67C4">
        <w:rPr>
          <w:rFonts w:hint="cs"/>
          <w:rtl/>
        </w:rPr>
        <w:t>, בריבוי סיגופים וכו' (</w:t>
      </w:r>
      <w:proofErr w:type="spellStart"/>
      <w:r w:rsidRPr="004F67C4">
        <w:rPr>
          <w:rFonts w:hint="cs"/>
          <w:rtl/>
        </w:rPr>
        <w:t>כר"ת</w:t>
      </w:r>
      <w:proofErr w:type="spellEnd"/>
      <w:r w:rsidRPr="004F67C4">
        <w:rPr>
          <w:rFonts w:hint="cs"/>
          <w:rtl/>
        </w:rPr>
        <w:t xml:space="preserve"> התיבות הידועים של </w:t>
      </w:r>
      <w:r w:rsidRPr="004F67C4">
        <w:rPr>
          <w:rFonts w:hint="cs"/>
          <w:b/>
          <w:bCs/>
          <w:sz w:val="28"/>
          <w:szCs w:val="28"/>
          <w:rtl/>
        </w:rPr>
        <w:t>תשובה</w:t>
      </w:r>
      <w:r w:rsidRPr="004F67C4">
        <w:rPr>
          <w:rFonts w:hint="cs"/>
          <w:rtl/>
        </w:rPr>
        <w:t xml:space="preserve"> לפני החסידות</w:t>
      </w:r>
      <w:r w:rsidRPr="008636EE">
        <w:rPr>
          <w:rStyle w:val="a3"/>
          <w:rtl/>
        </w:rPr>
        <w:endnoteReference w:id="21"/>
      </w:r>
      <w:r w:rsidRPr="004F67C4">
        <w:rPr>
          <w:rFonts w:hint="cs"/>
          <w:rtl/>
        </w:rPr>
        <w:t xml:space="preserve">: </w:t>
      </w:r>
      <w:r w:rsidRPr="004F67C4">
        <w:rPr>
          <w:rFonts w:hint="cs"/>
          <w:b/>
          <w:bCs/>
          <w:sz w:val="28"/>
          <w:szCs w:val="28"/>
          <w:rtl/>
        </w:rPr>
        <w:t>ת</w:t>
      </w:r>
      <w:r w:rsidRPr="004F67C4">
        <w:rPr>
          <w:rFonts w:hint="cs"/>
          <w:rtl/>
        </w:rPr>
        <w:t xml:space="preserve">ענית </w:t>
      </w:r>
      <w:r w:rsidRPr="004F67C4">
        <w:rPr>
          <w:rFonts w:hint="cs"/>
          <w:b/>
          <w:bCs/>
          <w:sz w:val="28"/>
          <w:szCs w:val="28"/>
          <w:rtl/>
        </w:rPr>
        <w:t>ש</w:t>
      </w:r>
      <w:r w:rsidRPr="004F67C4">
        <w:rPr>
          <w:rFonts w:hint="cs"/>
          <w:rtl/>
        </w:rPr>
        <w:t xml:space="preserve">ק </w:t>
      </w:r>
      <w:r w:rsidRPr="004F67C4">
        <w:rPr>
          <w:rFonts w:hint="cs"/>
          <w:b/>
          <w:bCs/>
          <w:sz w:val="28"/>
          <w:szCs w:val="28"/>
          <w:rtl/>
        </w:rPr>
        <w:t>ו</w:t>
      </w:r>
      <w:r w:rsidRPr="004F67C4">
        <w:rPr>
          <w:rFonts w:hint="cs"/>
          <w:rtl/>
        </w:rPr>
        <w:t xml:space="preserve">אפר </w:t>
      </w:r>
      <w:r w:rsidRPr="004F67C4">
        <w:rPr>
          <w:rFonts w:hint="cs"/>
          <w:b/>
          <w:bCs/>
          <w:sz w:val="28"/>
          <w:szCs w:val="28"/>
          <w:rtl/>
        </w:rPr>
        <w:t>ב</w:t>
      </w:r>
      <w:r w:rsidRPr="004F67C4">
        <w:rPr>
          <w:rFonts w:hint="cs"/>
          <w:rtl/>
        </w:rPr>
        <w:t xml:space="preserve">כי </w:t>
      </w:r>
      <w:r w:rsidRPr="004F67C4">
        <w:rPr>
          <w:rFonts w:hint="cs"/>
          <w:b/>
          <w:bCs/>
          <w:sz w:val="28"/>
          <w:szCs w:val="28"/>
          <w:rtl/>
        </w:rPr>
        <w:t>ה</w:t>
      </w:r>
      <w:r w:rsidRPr="004F67C4">
        <w:rPr>
          <w:rFonts w:hint="cs"/>
          <w:rtl/>
        </w:rPr>
        <w:t xml:space="preserve">ספד), ואילו </w:t>
      </w:r>
      <w:proofErr w:type="spellStart"/>
      <w:r w:rsidRPr="004F67C4">
        <w:rPr>
          <w:rFonts w:hint="cs"/>
          <w:rtl/>
        </w:rPr>
        <w:t>האשה</w:t>
      </w:r>
      <w:proofErr w:type="spellEnd"/>
      <w:r w:rsidRPr="004F67C4">
        <w:rPr>
          <w:rFonts w:hint="cs"/>
          <w:rtl/>
        </w:rPr>
        <w:t xml:space="preserve"> אוחזת בנקודה הפנימית של התשובה</w:t>
      </w:r>
      <w:r w:rsidRPr="008636EE">
        <w:rPr>
          <w:rStyle w:val="a3"/>
          <w:rtl/>
        </w:rPr>
        <w:endnoteReference w:id="22"/>
      </w:r>
      <w:r w:rsidRPr="004F67C4">
        <w:rPr>
          <w:rFonts w:hint="cs"/>
          <w:rtl/>
        </w:rPr>
        <w:t xml:space="preserve"> </w:t>
      </w:r>
      <w:r w:rsidRPr="004F67C4">
        <w:rPr>
          <w:rtl/>
        </w:rPr>
        <w:t>–</w:t>
      </w:r>
      <w:r w:rsidRPr="004F67C4">
        <w:rPr>
          <w:rFonts w:hint="cs"/>
          <w:rtl/>
        </w:rPr>
        <w:t xml:space="preserve"> החזרת הפנים אל ה'</w:t>
      </w:r>
      <w:r w:rsidRPr="008636EE">
        <w:rPr>
          <w:rStyle w:val="a3"/>
          <w:rtl/>
        </w:rPr>
        <w:endnoteReference w:id="23"/>
      </w:r>
      <w:r w:rsidRPr="004F67C4">
        <w:rPr>
          <w:rFonts w:hint="cs"/>
          <w:rtl/>
        </w:rPr>
        <w:t xml:space="preserve"> (שהרי כל תהליך יצירת </w:t>
      </w:r>
      <w:proofErr w:type="spellStart"/>
      <w:r w:rsidRPr="004F67C4">
        <w:rPr>
          <w:rFonts w:hint="cs"/>
          <w:rtl/>
        </w:rPr>
        <w:t>האשה</w:t>
      </w:r>
      <w:proofErr w:type="spellEnd"/>
      <w:r w:rsidRPr="004F67C4">
        <w:rPr>
          <w:rFonts w:hint="cs"/>
          <w:rtl/>
        </w:rPr>
        <w:t xml:space="preserve"> והבאתה אל אדם הראשון היא </w:t>
      </w:r>
      <w:proofErr w:type="spellStart"/>
      <w:r w:rsidRPr="004F67C4">
        <w:rPr>
          <w:rFonts w:hint="cs"/>
          <w:rtl/>
        </w:rPr>
        <w:t>נסירתה</w:t>
      </w:r>
      <w:proofErr w:type="spellEnd"/>
      <w:r w:rsidRPr="004F67C4">
        <w:rPr>
          <w:rFonts w:hint="cs"/>
          <w:rtl/>
        </w:rPr>
        <w:t xml:space="preserve"> מצד האחור והחזרתה אל צד הפנים</w:t>
      </w:r>
      <w:r w:rsidRPr="008636EE">
        <w:rPr>
          <w:rStyle w:val="a3"/>
          <w:rtl/>
        </w:rPr>
        <w:endnoteReference w:id="24"/>
      </w:r>
      <w:r w:rsidRPr="004F67C4">
        <w:rPr>
          <w:rFonts w:hint="cs"/>
          <w:rtl/>
        </w:rPr>
        <w:t>). כך מפורש בזהר</w:t>
      </w:r>
      <w:r w:rsidRPr="008636EE">
        <w:rPr>
          <w:rStyle w:val="a3"/>
          <w:rtl/>
        </w:rPr>
        <w:endnoteReference w:id="25"/>
      </w:r>
      <w:r w:rsidRPr="004F67C4">
        <w:rPr>
          <w:rFonts w:hint="cs"/>
          <w:rtl/>
        </w:rPr>
        <w:t xml:space="preserve"> כי תשובה היינו </w:t>
      </w:r>
      <w:r w:rsidRPr="004F67C4">
        <w:rPr>
          <w:rFonts w:hint="cs"/>
          <w:b/>
          <w:bCs/>
          <w:sz w:val="28"/>
          <w:szCs w:val="28"/>
          <w:rtl/>
        </w:rPr>
        <w:t>תשוב</w:t>
      </w:r>
      <w:r w:rsidRPr="004F67C4">
        <w:rPr>
          <w:rFonts w:hint="cs"/>
          <w:rtl/>
        </w:rPr>
        <w:t xml:space="preserve"> </w:t>
      </w:r>
      <w:r w:rsidRPr="004F67C4">
        <w:rPr>
          <w:rFonts w:hint="cs"/>
          <w:b/>
          <w:bCs/>
          <w:sz w:val="28"/>
          <w:szCs w:val="28"/>
          <w:rtl/>
        </w:rPr>
        <w:t>ה</w:t>
      </w:r>
      <w:r w:rsidRPr="004F67C4">
        <w:rPr>
          <w:rFonts w:hint="cs"/>
          <w:rtl/>
        </w:rPr>
        <w:t xml:space="preserve"> (</w:t>
      </w:r>
      <w:proofErr w:type="spellStart"/>
      <w:r w:rsidRPr="004F67C4">
        <w:rPr>
          <w:rFonts w:hint="cs"/>
          <w:rtl/>
        </w:rPr>
        <w:t>עילאה</w:t>
      </w:r>
      <w:proofErr w:type="spellEnd"/>
      <w:r w:rsidRPr="004F67C4">
        <w:rPr>
          <w:rFonts w:hint="cs"/>
          <w:rtl/>
        </w:rPr>
        <w:t xml:space="preserve"> או </w:t>
      </w:r>
      <w:proofErr w:type="spellStart"/>
      <w:r w:rsidRPr="004F67C4">
        <w:rPr>
          <w:rFonts w:hint="cs"/>
          <w:rtl/>
        </w:rPr>
        <w:t>תתאה</w:t>
      </w:r>
      <w:proofErr w:type="spellEnd"/>
      <w:r w:rsidRPr="004F67C4">
        <w:rPr>
          <w:rFonts w:hint="cs"/>
          <w:rtl/>
        </w:rPr>
        <w:t xml:space="preserve">), </w:t>
      </w:r>
      <w:proofErr w:type="spellStart"/>
      <w:r w:rsidRPr="004F67C4">
        <w:rPr>
          <w:rFonts w:hint="cs"/>
          <w:rtl/>
        </w:rPr>
        <w:t>וה</w:t>
      </w:r>
      <w:proofErr w:type="spellEnd"/>
      <w:r w:rsidRPr="004F67C4">
        <w:rPr>
          <w:rFonts w:hint="cs"/>
          <w:rtl/>
        </w:rPr>
        <w:t>-</w:t>
      </w:r>
      <w:r w:rsidRPr="004F67C4">
        <w:rPr>
          <w:rFonts w:hint="cs"/>
          <w:b/>
          <w:bCs/>
          <w:sz w:val="28"/>
          <w:szCs w:val="28"/>
          <w:rtl/>
        </w:rPr>
        <w:t>ה</w:t>
      </w:r>
      <w:r w:rsidRPr="004F67C4">
        <w:rPr>
          <w:rFonts w:hint="cs"/>
          <w:rtl/>
        </w:rPr>
        <w:t xml:space="preserve"> היא בחינת </w:t>
      </w:r>
      <w:proofErr w:type="spellStart"/>
      <w:r w:rsidRPr="004F67C4">
        <w:rPr>
          <w:rFonts w:hint="cs"/>
          <w:rtl/>
        </w:rPr>
        <w:t>הנוקבא</w:t>
      </w:r>
      <w:proofErr w:type="spellEnd"/>
      <w:r w:rsidRPr="004F67C4">
        <w:rPr>
          <w:rFonts w:hint="cs"/>
          <w:rtl/>
        </w:rPr>
        <w:t xml:space="preserve"> (</w:t>
      </w:r>
      <w:proofErr w:type="spellStart"/>
      <w:r w:rsidRPr="004F67C4">
        <w:rPr>
          <w:rFonts w:hint="cs"/>
          <w:rtl/>
        </w:rPr>
        <w:t>עילאה</w:t>
      </w:r>
      <w:proofErr w:type="spellEnd"/>
      <w:r w:rsidRPr="004F67C4">
        <w:rPr>
          <w:rFonts w:hint="cs"/>
          <w:rtl/>
        </w:rPr>
        <w:t xml:space="preserve"> או </w:t>
      </w:r>
      <w:proofErr w:type="spellStart"/>
      <w:r w:rsidRPr="004F67C4">
        <w:rPr>
          <w:rFonts w:hint="cs"/>
          <w:rtl/>
        </w:rPr>
        <w:t>תתאה</w:t>
      </w:r>
      <w:proofErr w:type="spellEnd"/>
      <w:r w:rsidRPr="004F67C4">
        <w:rPr>
          <w:rFonts w:hint="cs"/>
          <w:rtl/>
        </w:rPr>
        <w:t>) בשם הוי' ב"ה. לכן דווקא בחסידות</w:t>
      </w:r>
      <w:r w:rsidRPr="008636EE">
        <w:rPr>
          <w:rStyle w:val="a3"/>
          <w:rtl/>
        </w:rPr>
        <w:endnoteReference w:id="26"/>
      </w:r>
      <w:r w:rsidRPr="004F67C4">
        <w:rPr>
          <w:rFonts w:hint="cs"/>
          <w:rtl/>
        </w:rPr>
        <w:t>, ששמה דגש על עבודת ה' הנשית ("תיקון חוה"</w:t>
      </w:r>
      <w:r w:rsidRPr="008636EE">
        <w:rPr>
          <w:rStyle w:val="a3"/>
          <w:rtl/>
        </w:rPr>
        <w:endnoteReference w:id="27"/>
      </w:r>
      <w:r w:rsidRPr="004F67C4">
        <w:rPr>
          <w:rFonts w:hint="cs"/>
          <w:rtl/>
        </w:rPr>
        <w:t>), קבלה ה</w:t>
      </w:r>
      <w:r w:rsidRPr="004F67C4">
        <w:rPr>
          <w:rFonts w:hint="cs"/>
          <w:b/>
          <w:bCs/>
          <w:sz w:val="28"/>
          <w:szCs w:val="28"/>
          <w:rtl/>
        </w:rPr>
        <w:t>תשובה</w:t>
      </w:r>
      <w:r w:rsidRPr="004F67C4">
        <w:rPr>
          <w:rFonts w:hint="cs"/>
          <w:rtl/>
        </w:rPr>
        <w:t xml:space="preserve"> ר"ת פנימיים </w:t>
      </w:r>
      <w:r w:rsidRPr="004F67C4">
        <w:rPr>
          <w:rtl/>
        </w:rPr>
        <w:t>–</w:t>
      </w:r>
      <w:r w:rsidRPr="004F67C4">
        <w:rPr>
          <w:rFonts w:hint="cs"/>
          <w:rtl/>
        </w:rPr>
        <w:t xml:space="preserve"> "</w:t>
      </w:r>
      <w:r w:rsidRPr="004F67C4">
        <w:rPr>
          <w:rFonts w:hint="cs"/>
          <w:b/>
          <w:bCs/>
          <w:sz w:val="28"/>
          <w:szCs w:val="28"/>
          <w:rtl/>
        </w:rPr>
        <w:t>ת</w:t>
      </w:r>
      <w:r w:rsidRPr="004F67C4">
        <w:rPr>
          <w:rFonts w:hint="cs"/>
          <w:rtl/>
        </w:rPr>
        <w:t xml:space="preserve">מים תהיה עם הוי' </w:t>
      </w:r>
      <w:proofErr w:type="spellStart"/>
      <w:r w:rsidRPr="004F67C4">
        <w:rPr>
          <w:rFonts w:hint="cs"/>
          <w:rtl/>
        </w:rPr>
        <w:t>אלהיך</w:t>
      </w:r>
      <w:proofErr w:type="spellEnd"/>
      <w:r w:rsidRPr="004F67C4">
        <w:rPr>
          <w:rFonts w:hint="cs"/>
          <w:rtl/>
        </w:rPr>
        <w:t>"</w:t>
      </w:r>
      <w:r w:rsidRPr="008636EE">
        <w:rPr>
          <w:rStyle w:val="a3"/>
          <w:rtl/>
        </w:rPr>
        <w:endnoteReference w:id="28"/>
      </w:r>
      <w:r w:rsidRPr="004F67C4">
        <w:rPr>
          <w:rFonts w:hint="cs"/>
          <w:rtl/>
        </w:rPr>
        <w:t>, "</w:t>
      </w:r>
      <w:proofErr w:type="spellStart"/>
      <w:r w:rsidRPr="004F67C4">
        <w:rPr>
          <w:rFonts w:hint="cs"/>
          <w:b/>
          <w:bCs/>
          <w:sz w:val="28"/>
          <w:szCs w:val="28"/>
          <w:rtl/>
        </w:rPr>
        <w:t>ש</w:t>
      </w:r>
      <w:r w:rsidRPr="004F67C4">
        <w:rPr>
          <w:rFonts w:hint="cs"/>
          <w:rtl/>
        </w:rPr>
        <w:t>ויתי</w:t>
      </w:r>
      <w:proofErr w:type="spellEnd"/>
      <w:r w:rsidRPr="004F67C4">
        <w:rPr>
          <w:rFonts w:hint="cs"/>
          <w:rtl/>
        </w:rPr>
        <w:t xml:space="preserve"> </w:t>
      </w:r>
      <w:r w:rsidRPr="004F67C4">
        <w:rPr>
          <w:rFonts w:hint="cs"/>
          <w:rtl/>
        </w:rPr>
        <w:lastRenderedPageBreak/>
        <w:t>הוי' לנגדי תמיד"</w:t>
      </w:r>
      <w:r w:rsidRPr="008636EE">
        <w:rPr>
          <w:rStyle w:val="a3"/>
          <w:rtl/>
        </w:rPr>
        <w:endnoteReference w:id="29"/>
      </w:r>
      <w:r w:rsidRPr="004F67C4">
        <w:rPr>
          <w:rFonts w:hint="cs"/>
          <w:rtl/>
        </w:rPr>
        <w:t>, "</w:t>
      </w:r>
      <w:r w:rsidRPr="004F67C4">
        <w:rPr>
          <w:rFonts w:hint="cs"/>
          <w:b/>
          <w:bCs/>
          <w:sz w:val="28"/>
          <w:szCs w:val="28"/>
          <w:rtl/>
        </w:rPr>
        <w:t>ו</w:t>
      </w:r>
      <w:r w:rsidRPr="004F67C4">
        <w:rPr>
          <w:rFonts w:hint="cs"/>
          <w:rtl/>
        </w:rPr>
        <w:t>אהבת לרעך כמוך"</w:t>
      </w:r>
      <w:r w:rsidRPr="008636EE">
        <w:rPr>
          <w:rStyle w:val="a3"/>
          <w:rtl/>
        </w:rPr>
        <w:endnoteReference w:id="30"/>
      </w:r>
      <w:r w:rsidRPr="004F67C4">
        <w:rPr>
          <w:rFonts w:hint="cs"/>
          <w:rtl/>
        </w:rPr>
        <w:t>, "</w:t>
      </w:r>
      <w:r w:rsidRPr="004F67C4">
        <w:rPr>
          <w:rFonts w:hint="cs"/>
          <w:b/>
          <w:bCs/>
          <w:sz w:val="28"/>
          <w:szCs w:val="28"/>
          <w:rtl/>
        </w:rPr>
        <w:t>ב</w:t>
      </w:r>
      <w:r w:rsidRPr="004F67C4">
        <w:rPr>
          <w:rFonts w:hint="cs"/>
          <w:rtl/>
        </w:rPr>
        <w:t xml:space="preserve">כל דרכיך </w:t>
      </w:r>
      <w:proofErr w:type="spellStart"/>
      <w:r w:rsidRPr="004F67C4">
        <w:rPr>
          <w:rFonts w:hint="cs"/>
          <w:rtl/>
        </w:rPr>
        <w:t>דעהו</w:t>
      </w:r>
      <w:proofErr w:type="spellEnd"/>
      <w:r w:rsidRPr="004F67C4">
        <w:rPr>
          <w:rFonts w:hint="cs"/>
          <w:rtl/>
        </w:rPr>
        <w:t>"</w:t>
      </w:r>
      <w:r w:rsidRPr="008636EE">
        <w:rPr>
          <w:rStyle w:val="a3"/>
          <w:rtl/>
        </w:rPr>
        <w:endnoteReference w:id="31"/>
      </w:r>
      <w:r w:rsidRPr="004F67C4">
        <w:rPr>
          <w:rFonts w:hint="cs"/>
          <w:rtl/>
        </w:rPr>
        <w:t>, "</w:t>
      </w:r>
      <w:r w:rsidRPr="004F67C4">
        <w:rPr>
          <w:rFonts w:hint="cs"/>
          <w:b/>
          <w:bCs/>
          <w:sz w:val="28"/>
          <w:szCs w:val="28"/>
          <w:rtl/>
        </w:rPr>
        <w:t>ה</w:t>
      </w:r>
      <w:r w:rsidRPr="004F67C4">
        <w:rPr>
          <w:rFonts w:hint="cs"/>
          <w:rtl/>
        </w:rPr>
        <w:t xml:space="preserve">צנע לכת עם </w:t>
      </w:r>
      <w:r>
        <w:rPr>
          <w:rFonts w:hint="cs"/>
          <w:rtl/>
        </w:rPr>
        <w:t xml:space="preserve">הוי' </w:t>
      </w:r>
      <w:proofErr w:type="spellStart"/>
      <w:r w:rsidRPr="004F67C4">
        <w:rPr>
          <w:rFonts w:hint="cs"/>
          <w:rtl/>
        </w:rPr>
        <w:t>אלהיך</w:t>
      </w:r>
      <w:proofErr w:type="spellEnd"/>
      <w:r w:rsidRPr="004F67C4">
        <w:rPr>
          <w:rFonts w:hint="cs"/>
          <w:rtl/>
        </w:rPr>
        <w:t>"</w:t>
      </w:r>
      <w:r w:rsidRPr="008636EE">
        <w:rPr>
          <w:rStyle w:val="a3"/>
          <w:rtl/>
        </w:rPr>
        <w:endnoteReference w:id="32"/>
      </w:r>
      <w:r w:rsidRPr="004F67C4">
        <w:rPr>
          <w:rFonts w:hint="cs"/>
          <w:rtl/>
        </w:rPr>
        <w:t xml:space="preserve"> (ו"הכל הולך אחר החיתום", תשובה אמתית עיקרה בלב</w:t>
      </w:r>
      <w:r w:rsidRPr="008636EE">
        <w:rPr>
          <w:rStyle w:val="a3"/>
          <w:rtl/>
        </w:rPr>
        <w:endnoteReference w:id="33"/>
      </w:r>
      <w:r w:rsidRPr="004F67C4">
        <w:rPr>
          <w:rFonts w:hint="cs"/>
          <w:rtl/>
        </w:rPr>
        <w:t>, במקום הצנוע והפנימי של האדם, ולכן היא שייכת בפשטות לאשה הצנועה).</w:t>
      </w:r>
    </w:p>
    <w:p w:rsidR="008748D0" w:rsidRPr="004F67C4" w:rsidRDefault="008748D0" w:rsidP="008748D0">
      <w:pPr>
        <w:rPr>
          <w:rFonts w:hint="cs"/>
          <w:rtl/>
        </w:rPr>
      </w:pPr>
      <w:r w:rsidRPr="004F67C4">
        <w:rPr>
          <w:rFonts w:hint="cs"/>
          <w:rtl/>
        </w:rPr>
        <w:t xml:space="preserve">באופן גלוי מסייעת </w:t>
      </w:r>
      <w:proofErr w:type="spellStart"/>
      <w:r w:rsidRPr="004F67C4">
        <w:rPr>
          <w:rFonts w:hint="cs"/>
          <w:rtl/>
        </w:rPr>
        <w:t>האשה</w:t>
      </w:r>
      <w:proofErr w:type="spellEnd"/>
      <w:r w:rsidRPr="004F67C4">
        <w:rPr>
          <w:rFonts w:hint="cs"/>
          <w:rtl/>
        </w:rPr>
        <w:t xml:space="preserve"> לתיקון האיש בהנהגת "עזר כנגדו"</w:t>
      </w:r>
      <w:r w:rsidRPr="008636EE">
        <w:rPr>
          <w:rStyle w:val="a3"/>
          <w:rtl/>
        </w:rPr>
        <w:endnoteReference w:id="34"/>
      </w:r>
      <w:r w:rsidRPr="004F67C4">
        <w:rPr>
          <w:rFonts w:hint="cs"/>
          <w:rtl/>
        </w:rPr>
        <w:t xml:space="preserve">, כאשר היא יודעת לנהוג כלפי ממד ה"לא זכה" שלו באופן של "'כנגדו' </w:t>
      </w:r>
      <w:proofErr w:type="spellStart"/>
      <w:r w:rsidRPr="004F67C4">
        <w:rPr>
          <w:rFonts w:hint="cs"/>
          <w:rtl/>
        </w:rPr>
        <w:t>להלחם</w:t>
      </w:r>
      <w:proofErr w:type="spellEnd"/>
      <w:r w:rsidRPr="004F67C4">
        <w:rPr>
          <w:rFonts w:hint="cs"/>
          <w:rtl/>
        </w:rPr>
        <w:t xml:space="preserve"> בו"</w:t>
      </w:r>
      <w:r w:rsidRPr="008636EE">
        <w:rPr>
          <w:rStyle w:val="a3"/>
          <w:rtl/>
        </w:rPr>
        <w:endnoteReference w:id="35"/>
      </w:r>
      <w:r w:rsidRPr="004F67C4">
        <w:rPr>
          <w:rFonts w:hint="cs"/>
          <w:rtl/>
        </w:rPr>
        <w:t xml:space="preserve">. </w:t>
      </w:r>
      <w:proofErr w:type="spellStart"/>
      <w:r w:rsidRPr="004F67C4">
        <w:rPr>
          <w:rFonts w:hint="cs"/>
          <w:rtl/>
        </w:rPr>
        <w:t>האשה</w:t>
      </w:r>
      <w:proofErr w:type="spellEnd"/>
      <w:r w:rsidRPr="004F67C4">
        <w:rPr>
          <w:rFonts w:hint="cs"/>
          <w:rtl/>
        </w:rPr>
        <w:t xml:space="preserve"> מזהה את שרש כל חסרונותיו </w:t>
      </w:r>
      <w:proofErr w:type="spellStart"/>
      <w:r w:rsidRPr="004F67C4">
        <w:rPr>
          <w:rFonts w:hint="cs"/>
          <w:rtl/>
        </w:rPr>
        <w:t>ותאותיו</w:t>
      </w:r>
      <w:proofErr w:type="spellEnd"/>
      <w:r w:rsidRPr="004F67C4">
        <w:rPr>
          <w:rFonts w:hint="cs"/>
          <w:rtl/>
        </w:rPr>
        <w:t xml:space="preserve"> של האיש </w:t>
      </w:r>
      <w:proofErr w:type="spellStart"/>
      <w:r w:rsidRPr="004F67C4">
        <w:rPr>
          <w:rFonts w:hint="cs"/>
          <w:rtl/>
        </w:rPr>
        <w:t>במדת</w:t>
      </w:r>
      <w:proofErr w:type="spellEnd"/>
      <w:r w:rsidRPr="004F67C4">
        <w:rPr>
          <w:rFonts w:hint="cs"/>
          <w:rtl/>
        </w:rPr>
        <w:t xml:space="preserve"> הישות שלו</w:t>
      </w:r>
      <w:r w:rsidRPr="008636EE">
        <w:rPr>
          <w:rStyle w:val="a3"/>
          <w:rtl/>
        </w:rPr>
        <w:endnoteReference w:id="36"/>
      </w:r>
      <w:r w:rsidRPr="004F67C4">
        <w:rPr>
          <w:rFonts w:hint="cs"/>
          <w:rtl/>
        </w:rPr>
        <w:t>, ומבטשת אותו בחכמתה וכך מסייעת ל</w:t>
      </w:r>
      <w:r>
        <w:rPr>
          <w:rFonts w:hint="cs"/>
          <w:rtl/>
        </w:rPr>
        <w:t>זיכוכו ו</w:t>
      </w:r>
      <w:r w:rsidRPr="004F67C4">
        <w:rPr>
          <w:rFonts w:hint="cs"/>
          <w:rtl/>
        </w:rPr>
        <w:t>תיקונו</w:t>
      </w:r>
      <w:r w:rsidRPr="008636EE">
        <w:rPr>
          <w:rStyle w:val="a3"/>
          <w:rtl/>
        </w:rPr>
        <w:endnoteReference w:id="37"/>
      </w:r>
      <w:r w:rsidRPr="004F67C4">
        <w:rPr>
          <w:rFonts w:hint="cs"/>
          <w:rtl/>
        </w:rPr>
        <w:t xml:space="preserve">. אך באופן פנימי יותר, יש </w:t>
      </w:r>
      <w:proofErr w:type="spellStart"/>
      <w:r w:rsidRPr="004F67C4">
        <w:rPr>
          <w:rFonts w:hint="cs"/>
          <w:rtl/>
        </w:rPr>
        <w:t>בכחה</w:t>
      </w:r>
      <w:proofErr w:type="spellEnd"/>
      <w:r w:rsidRPr="004F67C4">
        <w:rPr>
          <w:rFonts w:hint="cs"/>
          <w:rtl/>
        </w:rPr>
        <w:t xml:space="preserve"> של </w:t>
      </w:r>
      <w:proofErr w:type="spellStart"/>
      <w:r w:rsidRPr="004F67C4">
        <w:rPr>
          <w:rFonts w:hint="cs"/>
          <w:rtl/>
        </w:rPr>
        <w:t>האשה</w:t>
      </w:r>
      <w:proofErr w:type="spellEnd"/>
      <w:r w:rsidRPr="004F67C4">
        <w:rPr>
          <w:rFonts w:hint="cs"/>
          <w:rtl/>
        </w:rPr>
        <w:t xml:space="preserve"> לשוב בעצמה בתשובה על חסרונותיו של בעלה. כיצד ניתן לשנות את הזולת שינוי פנימי בלי פעולה ישירה עליו? כיצד עבודה פנימית של תשובה יכולה להתבצע על ידי הזולת?</w:t>
      </w:r>
    </w:p>
    <w:p w:rsidR="008748D0" w:rsidRDefault="008748D0" w:rsidP="008748D0">
      <w:pPr>
        <w:rPr>
          <w:rFonts w:hint="cs"/>
          <w:rtl/>
        </w:rPr>
      </w:pPr>
      <w:r w:rsidRPr="004F67C4">
        <w:rPr>
          <w:rFonts w:hint="cs"/>
          <w:rtl/>
        </w:rPr>
        <w:t>מבואר</w:t>
      </w:r>
      <w:r w:rsidRPr="008636EE">
        <w:rPr>
          <w:rStyle w:val="a3"/>
          <w:rtl/>
        </w:rPr>
        <w:endnoteReference w:id="38"/>
      </w:r>
      <w:r w:rsidRPr="004F67C4">
        <w:rPr>
          <w:rFonts w:hint="cs"/>
          <w:rtl/>
        </w:rPr>
        <w:t xml:space="preserve"> כי על אף שעל פי נגלה שבתורה לא ניתן להוציא את הזולת ידי חובה </w:t>
      </w:r>
      <w:proofErr w:type="spellStart"/>
      <w:r w:rsidRPr="004F67C4">
        <w:rPr>
          <w:rFonts w:hint="cs"/>
          <w:rtl/>
        </w:rPr>
        <w:t>במצוה</w:t>
      </w:r>
      <w:proofErr w:type="spellEnd"/>
      <w:r w:rsidRPr="004F67C4">
        <w:rPr>
          <w:rFonts w:hint="cs"/>
          <w:rtl/>
        </w:rPr>
        <w:t xml:space="preserve"> שבגופו, על פי פנימיות התורה כל מצוה שאדם עושה "בשם כל ישראל" מוציאה ידי חובה גם את הזולת (בשל </w:t>
      </w:r>
      <w:proofErr w:type="spellStart"/>
      <w:r w:rsidRPr="004F67C4">
        <w:rPr>
          <w:rFonts w:hint="cs"/>
          <w:rtl/>
        </w:rPr>
        <w:t>ההתכללות</w:t>
      </w:r>
      <w:proofErr w:type="spellEnd"/>
      <w:r w:rsidRPr="004F67C4">
        <w:rPr>
          <w:rFonts w:hint="cs"/>
          <w:rtl/>
        </w:rPr>
        <w:t xml:space="preserve"> בין כל נשמות ישראל). כך ניתן להבין כי </w:t>
      </w:r>
      <w:proofErr w:type="spellStart"/>
      <w:r w:rsidRPr="004F67C4">
        <w:rPr>
          <w:rFonts w:hint="cs"/>
          <w:rtl/>
        </w:rPr>
        <w:t>האשה</w:t>
      </w:r>
      <w:proofErr w:type="spellEnd"/>
      <w:r w:rsidRPr="004F67C4">
        <w:rPr>
          <w:rFonts w:hint="cs"/>
          <w:rtl/>
        </w:rPr>
        <w:t xml:space="preserve"> 'מוציאה ידי חובה' את בעלה במצות התשובה.</w:t>
      </w:r>
      <w:r>
        <w:rPr>
          <w:rFonts w:hint="cs"/>
          <w:rtl/>
        </w:rPr>
        <w:t xml:space="preserve"> </w:t>
      </w:r>
      <w:r w:rsidRPr="004F67C4">
        <w:rPr>
          <w:rFonts w:hint="cs"/>
          <w:rtl/>
        </w:rPr>
        <w:t xml:space="preserve">אך </w:t>
      </w:r>
      <w:proofErr w:type="spellStart"/>
      <w:r w:rsidRPr="004F67C4">
        <w:rPr>
          <w:rFonts w:hint="cs"/>
          <w:rtl/>
        </w:rPr>
        <w:t>מכיון</w:t>
      </w:r>
      <w:proofErr w:type="spellEnd"/>
      <w:r w:rsidRPr="004F67C4">
        <w:rPr>
          <w:rFonts w:hint="cs"/>
          <w:rtl/>
        </w:rPr>
        <w:t xml:space="preserve"> שמדובר בשינוי פנימי, ולא רק ב'קיום מצוה', צריך למצוא הסבר מעמיק יותר כיצ</w:t>
      </w:r>
      <w:r>
        <w:rPr>
          <w:rFonts w:hint="cs"/>
          <w:rtl/>
        </w:rPr>
        <w:t>ד ניתן לחולל שינוי ממוקד בזולת.</w:t>
      </w:r>
      <w:r w:rsidRPr="004F67C4">
        <w:rPr>
          <w:rFonts w:hint="cs"/>
          <w:rtl/>
        </w:rPr>
        <w:t xml:space="preserve"> </w:t>
      </w:r>
    </w:p>
    <w:p w:rsidR="008748D0" w:rsidRPr="004F67C4" w:rsidRDefault="008748D0" w:rsidP="008748D0">
      <w:pPr>
        <w:rPr>
          <w:rFonts w:hint="cs"/>
          <w:rtl/>
        </w:rPr>
      </w:pPr>
      <w:r w:rsidRPr="004F67C4">
        <w:rPr>
          <w:rFonts w:hint="cs"/>
          <w:rtl/>
        </w:rPr>
        <w:t>אפשרות אחת להעלאת ושינוי הזולת היא על ידי מבט חיובי המוצא בו נקודות טובות</w:t>
      </w:r>
      <w:r w:rsidRPr="008636EE">
        <w:rPr>
          <w:rStyle w:val="a3"/>
          <w:rtl/>
        </w:rPr>
        <w:endnoteReference w:id="39"/>
      </w:r>
      <w:r w:rsidRPr="004F67C4">
        <w:rPr>
          <w:rFonts w:hint="cs"/>
          <w:rtl/>
        </w:rPr>
        <w:t>, שאזי "והתבוננת על מקומו [הראשון, השלילי] ואיננו [כי כבר התעלה ממנו בזכות המבט הדן לכף זכות]"</w:t>
      </w:r>
      <w:r w:rsidRPr="008636EE">
        <w:rPr>
          <w:rStyle w:val="a3"/>
          <w:rtl/>
        </w:rPr>
        <w:endnoteReference w:id="40"/>
      </w:r>
      <w:r w:rsidRPr="004F67C4">
        <w:rPr>
          <w:rFonts w:hint="cs"/>
          <w:rtl/>
        </w:rPr>
        <w:t>. אמנם, כאן מדובר בזיקה פנימית עוד יותר, כאשר חשים קרבה כה רבה למישהו עד שמתביישים על חסרונותיו, פגמיו וחולשותיו (ובושה נובעת מתוך הזדהות גמורה, לעומת בקורת הנובעת ממבט חיצוני) ו"כ</w:t>
      </w:r>
      <w:r w:rsidRPr="004F67C4">
        <w:rPr>
          <w:rtl/>
        </w:rPr>
        <w:t xml:space="preserve">ל העושה דבר עבירה ומתבייש בו </w:t>
      </w:r>
      <w:proofErr w:type="spellStart"/>
      <w:r w:rsidRPr="004F67C4">
        <w:rPr>
          <w:rtl/>
        </w:rPr>
        <w:t>מוחלין</w:t>
      </w:r>
      <w:proofErr w:type="spellEnd"/>
      <w:r w:rsidRPr="004F67C4">
        <w:rPr>
          <w:rtl/>
        </w:rPr>
        <w:t xml:space="preserve"> לו על כל עונותיו</w:t>
      </w:r>
      <w:r w:rsidRPr="004F67C4">
        <w:rPr>
          <w:rFonts w:hint="cs"/>
          <w:rtl/>
        </w:rPr>
        <w:t>"</w:t>
      </w:r>
      <w:r w:rsidRPr="008636EE">
        <w:rPr>
          <w:rStyle w:val="a3"/>
          <w:rtl/>
        </w:rPr>
        <w:endnoteReference w:id="41"/>
      </w:r>
      <w:r w:rsidRPr="004F67C4">
        <w:rPr>
          <w:rFonts w:hint="cs"/>
          <w:rtl/>
        </w:rPr>
        <w:t xml:space="preserve"> (דבר הנלמד מפסוק של בושה נשית דווקא: "</w:t>
      </w:r>
      <w:r w:rsidRPr="004F67C4">
        <w:rPr>
          <w:rtl/>
        </w:rPr>
        <w:t>למען תזכרי ו</w:t>
      </w:r>
      <w:r>
        <w:rPr>
          <w:rFonts w:hint="cs"/>
          <w:rtl/>
        </w:rPr>
        <w:t>ָ</w:t>
      </w:r>
      <w:r w:rsidRPr="004F67C4">
        <w:rPr>
          <w:rtl/>
        </w:rPr>
        <w:t>ב</w:t>
      </w:r>
      <w:r>
        <w:rPr>
          <w:rFonts w:hint="cs"/>
          <w:rtl/>
        </w:rPr>
        <w:t>ֹ</w:t>
      </w:r>
      <w:r w:rsidRPr="004F67C4">
        <w:rPr>
          <w:rtl/>
        </w:rPr>
        <w:t>ש</w:t>
      </w:r>
      <w:r>
        <w:rPr>
          <w:rFonts w:hint="cs"/>
          <w:rtl/>
        </w:rPr>
        <w:t>ְ</w:t>
      </w:r>
      <w:r w:rsidRPr="004F67C4">
        <w:rPr>
          <w:rtl/>
        </w:rPr>
        <w:t>ת</w:t>
      </w:r>
      <w:r>
        <w:rPr>
          <w:rFonts w:hint="cs"/>
          <w:rtl/>
        </w:rPr>
        <w:t>ְ</w:t>
      </w:r>
      <w:r w:rsidRPr="004F67C4">
        <w:rPr>
          <w:rtl/>
        </w:rPr>
        <w:t xml:space="preserve"> ולא יהיה לך עוד פתחון פה מפני </w:t>
      </w:r>
      <w:proofErr w:type="spellStart"/>
      <w:r w:rsidRPr="004F67C4">
        <w:rPr>
          <w:rtl/>
        </w:rPr>
        <w:t>כל</w:t>
      </w:r>
      <w:r>
        <w:rPr>
          <w:rFonts w:hint="cs"/>
          <w:rtl/>
        </w:rPr>
        <w:t>ִ</w:t>
      </w:r>
      <w:r w:rsidRPr="004F67C4">
        <w:rPr>
          <w:rtl/>
        </w:rPr>
        <w:t>מתך</w:t>
      </w:r>
      <w:proofErr w:type="spellEnd"/>
      <w:r w:rsidRPr="004F67C4">
        <w:rPr>
          <w:rtl/>
        </w:rPr>
        <w:t xml:space="preserve"> בכפרי לך לכל אשר עשית נא</w:t>
      </w:r>
      <w:r>
        <w:rPr>
          <w:rFonts w:hint="cs"/>
          <w:rtl/>
        </w:rPr>
        <w:t>ֻ</w:t>
      </w:r>
      <w:r w:rsidRPr="004F67C4">
        <w:rPr>
          <w:rtl/>
        </w:rPr>
        <w:t xml:space="preserve">ם </w:t>
      </w:r>
      <w:r>
        <w:rPr>
          <w:rFonts w:hint="cs"/>
          <w:rtl/>
        </w:rPr>
        <w:t>א-דני</w:t>
      </w:r>
      <w:r w:rsidRPr="004F67C4">
        <w:rPr>
          <w:rtl/>
        </w:rPr>
        <w:t xml:space="preserve"> </w:t>
      </w:r>
      <w:r>
        <w:rPr>
          <w:rFonts w:hint="cs"/>
          <w:rtl/>
        </w:rPr>
        <w:t>הוי'</w:t>
      </w:r>
      <w:r w:rsidRPr="004F67C4">
        <w:rPr>
          <w:rFonts w:hint="cs"/>
          <w:rtl/>
        </w:rPr>
        <w:t>"</w:t>
      </w:r>
      <w:r w:rsidRPr="008636EE">
        <w:rPr>
          <w:rStyle w:val="a3"/>
          <w:rtl/>
        </w:rPr>
        <w:endnoteReference w:id="42"/>
      </w:r>
      <w:r w:rsidRPr="004F67C4">
        <w:rPr>
          <w:rFonts w:hint="cs"/>
          <w:rtl/>
        </w:rPr>
        <w:t xml:space="preserve">). </w:t>
      </w:r>
    </w:p>
    <w:p w:rsidR="005F4A47" w:rsidRDefault="008748D0" w:rsidP="008748D0">
      <w:r w:rsidRPr="004F67C4">
        <w:rPr>
          <w:rFonts w:hint="cs"/>
          <w:rtl/>
        </w:rPr>
        <w:t xml:space="preserve">בעוד האיש, כ"צדיק בן צדיק", מרומם את אשתו על ידי מבט על נקודות הצדקות שבה, </w:t>
      </w:r>
      <w:proofErr w:type="spellStart"/>
      <w:r w:rsidRPr="004F67C4">
        <w:rPr>
          <w:rFonts w:hint="cs"/>
          <w:rtl/>
        </w:rPr>
        <w:t>האשה</w:t>
      </w:r>
      <w:proofErr w:type="spellEnd"/>
      <w:r w:rsidRPr="004F67C4">
        <w:rPr>
          <w:rFonts w:hint="cs"/>
          <w:rtl/>
        </w:rPr>
        <w:t xml:space="preserve">, כ"צדיק בן רשע", </w:t>
      </w:r>
      <w:r w:rsidRPr="004F67C4">
        <w:rPr>
          <w:rFonts w:hint="cs"/>
          <w:rtl/>
        </w:rPr>
        <w:lastRenderedPageBreak/>
        <w:t>מתקנת את האיש על ידי בושה על נקודות הרשעות שבו</w:t>
      </w:r>
      <w:r w:rsidRPr="008636EE">
        <w:rPr>
          <w:rStyle w:val="a3"/>
          <w:rtl/>
        </w:rPr>
        <w:endnoteReference w:id="43"/>
      </w:r>
      <w:r w:rsidRPr="004F67C4">
        <w:rPr>
          <w:rFonts w:hint="cs"/>
          <w:rtl/>
        </w:rPr>
        <w:t>. בזכות כריתת הברית בין האיש ואשתו, להיות "אשתו כגופו"</w:t>
      </w:r>
      <w:r w:rsidRPr="008636EE">
        <w:rPr>
          <w:rStyle w:val="a3"/>
          <w:rtl/>
        </w:rPr>
        <w:endnoteReference w:id="44"/>
      </w:r>
      <w:r w:rsidRPr="004F67C4">
        <w:rPr>
          <w:rFonts w:hint="cs"/>
          <w:rtl/>
        </w:rPr>
        <w:t xml:space="preserve"> ממש, החרטה שלה על העברות שלו לא גורמת לה לחרטה על עצם הנישואין, אלא הופכת להרגשת בושה ושפלות קיומית בנוגע אליו עם כל האהבה וההזדהות עמו (וחרטה 'היולית' זו של </w:t>
      </w:r>
      <w:proofErr w:type="spellStart"/>
      <w:r w:rsidRPr="004F67C4">
        <w:rPr>
          <w:rFonts w:hint="cs"/>
          <w:rtl/>
        </w:rPr>
        <w:t>האשה</w:t>
      </w:r>
      <w:proofErr w:type="spellEnd"/>
      <w:r w:rsidRPr="004F67C4">
        <w:rPr>
          <w:rFonts w:hint="cs"/>
          <w:rtl/>
        </w:rPr>
        <w:t xml:space="preserve"> משמשת חומר גלם לתשובתו של האיש). ב"חכמת נשים"</w:t>
      </w:r>
      <w:r w:rsidRPr="008636EE">
        <w:rPr>
          <w:rStyle w:val="a3"/>
          <w:rtl/>
        </w:rPr>
        <w:endnoteReference w:id="45"/>
      </w:r>
      <w:r w:rsidRPr="004F67C4">
        <w:rPr>
          <w:rFonts w:hint="cs"/>
          <w:rtl/>
        </w:rPr>
        <w:t xml:space="preserve"> יודעת </w:t>
      </w:r>
      <w:proofErr w:type="spellStart"/>
      <w:r w:rsidRPr="004F67C4">
        <w:rPr>
          <w:rFonts w:hint="cs"/>
          <w:rtl/>
        </w:rPr>
        <w:t>האשה</w:t>
      </w:r>
      <w:proofErr w:type="spellEnd"/>
      <w:r w:rsidRPr="004F67C4">
        <w:rPr>
          <w:rFonts w:hint="cs"/>
          <w:rtl/>
        </w:rPr>
        <w:t xml:space="preserve">, בעלת </w:t>
      </w:r>
      <w:proofErr w:type="spellStart"/>
      <w:r w:rsidRPr="004F67C4">
        <w:rPr>
          <w:rFonts w:hint="cs"/>
          <w:rtl/>
        </w:rPr>
        <w:t>כח</w:t>
      </w:r>
      <w:proofErr w:type="spellEnd"/>
      <w:r w:rsidRPr="004F67C4">
        <w:rPr>
          <w:rFonts w:hint="cs"/>
          <w:rtl/>
        </w:rPr>
        <w:t xml:space="preserve"> התשובה הפנימי והצנוע, כיצד להראות לבעלה פנים שמחות ואוהבות ויחד עם זה לחוש בפנימיותה לב נשבר אודות מצבו הבעייתי (ו"ידעה </w:t>
      </w:r>
      <w:proofErr w:type="spellStart"/>
      <w:r w:rsidRPr="004F67C4">
        <w:rPr>
          <w:rFonts w:hint="cs"/>
          <w:rtl/>
        </w:rPr>
        <w:t>אשה</w:t>
      </w:r>
      <w:proofErr w:type="spellEnd"/>
      <w:r w:rsidRPr="004F67C4">
        <w:rPr>
          <w:rFonts w:hint="cs"/>
          <w:rtl/>
        </w:rPr>
        <w:t xml:space="preserve"> בנפשה" מהו מצבו האמתי של בעלה). </w:t>
      </w:r>
      <w:proofErr w:type="spellStart"/>
      <w:r w:rsidRPr="004F67C4">
        <w:rPr>
          <w:rFonts w:hint="cs"/>
          <w:rtl/>
        </w:rPr>
        <w:t>מכח</w:t>
      </w:r>
      <w:proofErr w:type="spellEnd"/>
      <w:r w:rsidRPr="004F67C4">
        <w:rPr>
          <w:rFonts w:hint="cs"/>
          <w:rtl/>
        </w:rPr>
        <w:t xml:space="preserve"> הלב הנשבר הצנוע של </w:t>
      </w:r>
      <w:proofErr w:type="spellStart"/>
      <w:r w:rsidRPr="004F67C4">
        <w:rPr>
          <w:rFonts w:hint="cs"/>
          <w:rtl/>
        </w:rPr>
        <w:t>האשה</w:t>
      </w:r>
      <w:proofErr w:type="spellEnd"/>
      <w:r w:rsidRPr="004F67C4">
        <w:rPr>
          <w:rFonts w:hint="cs"/>
          <w:rtl/>
        </w:rPr>
        <w:t xml:space="preserve"> מתעורר גם האיש בתשובה ובושה (</w:t>
      </w:r>
      <w:proofErr w:type="spellStart"/>
      <w:r w:rsidRPr="004F67C4">
        <w:rPr>
          <w:rFonts w:hint="cs"/>
          <w:rtl/>
        </w:rPr>
        <w:t>והאשה</w:t>
      </w:r>
      <w:proofErr w:type="spellEnd"/>
      <w:r w:rsidRPr="004F67C4">
        <w:rPr>
          <w:rFonts w:hint="cs"/>
          <w:rtl/>
        </w:rPr>
        <w:t xml:space="preserve"> בחכמתה יודעת כיצד לא להלבין את פניו ומסתפקת בידיעתה אודות בושתו בינו לבין עצמו) וה' מוחל לו על </w:t>
      </w:r>
      <w:proofErr w:type="spellStart"/>
      <w:r w:rsidRPr="004F67C4">
        <w:rPr>
          <w:rFonts w:hint="cs"/>
          <w:rtl/>
        </w:rPr>
        <w:t>עוונתיו</w:t>
      </w:r>
      <w:proofErr w:type="spellEnd"/>
      <w:r w:rsidRPr="004F67C4">
        <w:rPr>
          <w:rFonts w:hint="cs"/>
          <w:rtl/>
        </w:rPr>
        <w:t xml:space="preserve"> והופך את לבו לטובה (כביאור החסידות</w:t>
      </w:r>
      <w:r w:rsidRPr="008636EE">
        <w:rPr>
          <w:rStyle w:val="a3"/>
          <w:rtl/>
        </w:rPr>
        <w:endnoteReference w:id="46"/>
      </w:r>
      <w:r w:rsidRPr="004F67C4">
        <w:rPr>
          <w:rFonts w:hint="cs"/>
          <w:rtl/>
        </w:rPr>
        <w:t xml:space="preserve"> ל"ויעתר </w:t>
      </w:r>
      <w:r w:rsidRPr="00D91656">
        <w:rPr>
          <w:rStyle w:val="a4"/>
          <w:rFonts w:hint="cs"/>
          <w:rtl/>
        </w:rPr>
        <w:t>לו</w:t>
      </w:r>
      <w:r w:rsidRPr="004F67C4">
        <w:rPr>
          <w:rFonts w:hint="cs"/>
          <w:rtl/>
        </w:rPr>
        <w:t xml:space="preserve"> הוי'" שה' 'הפך' </w:t>
      </w:r>
      <w:r>
        <w:rPr>
          <w:rtl/>
        </w:rPr>
        <w:t>–</w:t>
      </w:r>
      <w:r>
        <w:rPr>
          <w:rFonts w:hint="cs"/>
          <w:rtl/>
        </w:rPr>
        <w:t xml:space="preserve"> </w:t>
      </w:r>
      <w:proofErr w:type="spellStart"/>
      <w:r>
        <w:rPr>
          <w:rFonts w:hint="cs"/>
          <w:rtl/>
        </w:rPr>
        <w:t>כעתר</w:t>
      </w:r>
      <w:proofErr w:type="spellEnd"/>
      <w:r>
        <w:rPr>
          <w:rFonts w:hint="cs"/>
          <w:rtl/>
        </w:rPr>
        <w:t xml:space="preserve"> המהפך תבואה</w:t>
      </w:r>
      <w:r w:rsidRPr="004F67C4">
        <w:rPr>
          <w:rStyle w:val="a7"/>
          <w:rtl/>
        </w:rPr>
        <w:fldChar w:fldCharType="begin"/>
      </w:r>
      <w:r w:rsidRPr="004F67C4">
        <w:rPr>
          <w:rStyle w:val="a7"/>
          <w:rtl/>
        </w:rPr>
        <w:instrText xml:space="preserve"> </w:instrText>
      </w:r>
      <w:r w:rsidRPr="004F67C4">
        <w:rPr>
          <w:rStyle w:val="a7"/>
          <w:rFonts w:hint="cs"/>
        </w:rPr>
        <w:instrText>NOTEREF</w:instrText>
      </w:r>
      <w:r w:rsidRPr="004F67C4">
        <w:rPr>
          <w:rStyle w:val="a7"/>
          <w:rFonts w:hint="cs"/>
          <w:rtl/>
        </w:rPr>
        <w:instrText xml:space="preserve"> _</w:instrText>
      </w:r>
      <w:r w:rsidRPr="004F67C4">
        <w:rPr>
          <w:rStyle w:val="a7"/>
          <w:rFonts w:hint="cs"/>
        </w:rPr>
        <w:instrText>Ref301179564 \h</w:instrText>
      </w:r>
      <w:r w:rsidRPr="004F67C4">
        <w:rPr>
          <w:rStyle w:val="a7"/>
          <w:rtl/>
        </w:rPr>
        <w:instrText xml:space="preserve"> </w:instrText>
      </w:r>
      <w:r w:rsidRPr="004F67C4">
        <w:rPr>
          <w:rStyle w:val="a7"/>
        </w:rPr>
      </w:r>
      <w:r>
        <w:rPr>
          <w:rStyle w:val="a7"/>
        </w:rPr>
        <w:instrText xml:space="preserve"> \* MERGEFORMAT </w:instrText>
      </w:r>
      <w:r w:rsidRPr="004F67C4">
        <w:rPr>
          <w:rStyle w:val="a7"/>
          <w:rtl/>
        </w:rPr>
        <w:fldChar w:fldCharType="separate"/>
      </w:r>
      <w:r>
        <w:rPr>
          <w:rStyle w:val="a7"/>
          <w:rtl/>
        </w:rPr>
        <w:t>ז</w:t>
      </w:r>
      <w:r w:rsidRPr="004F67C4">
        <w:rPr>
          <w:rStyle w:val="a7"/>
          <w:rtl/>
        </w:rPr>
        <w:fldChar w:fldCharType="end"/>
      </w:r>
      <w:r>
        <w:rPr>
          <w:rFonts w:hint="cs"/>
          <w:rtl/>
        </w:rPr>
        <w:t xml:space="preserve"> </w:t>
      </w:r>
      <w:r>
        <w:rPr>
          <w:rtl/>
        </w:rPr>
        <w:t>–</w:t>
      </w:r>
      <w:r>
        <w:rPr>
          <w:rFonts w:hint="cs"/>
          <w:rtl/>
        </w:rPr>
        <w:t xml:space="preserve"> </w:t>
      </w:r>
      <w:r w:rsidRPr="004F67C4">
        <w:rPr>
          <w:rFonts w:hint="cs"/>
          <w:rtl/>
        </w:rPr>
        <w:t>דווקא את יצחק ה"צדיק בן צדיק" ואת תפלתו).</w:t>
      </w:r>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505" w:rsidRDefault="00601505" w:rsidP="008748D0">
      <w:pPr>
        <w:spacing w:after="0" w:line="240" w:lineRule="auto"/>
      </w:pPr>
      <w:r>
        <w:separator/>
      </w:r>
    </w:p>
  </w:endnote>
  <w:endnote w:type="continuationSeparator" w:id="0">
    <w:p w:rsidR="00601505" w:rsidRDefault="00601505" w:rsidP="008748D0">
      <w:pPr>
        <w:spacing w:after="0" w:line="240" w:lineRule="auto"/>
      </w:pPr>
      <w:r>
        <w:continuationSeparator/>
      </w:r>
    </w:p>
  </w:endnote>
  <w:endnote w:id="1">
    <w:p w:rsidR="008748D0" w:rsidRDefault="008748D0" w:rsidP="008748D0">
      <w:pPr>
        <w:pStyle w:val="a5"/>
        <w:rPr>
          <w:rFonts w:hint="cs"/>
        </w:rPr>
      </w:pPr>
      <w:r>
        <w:rPr>
          <w:rtl/>
        </w:rPr>
        <w:tab/>
      </w:r>
      <w:r w:rsidRPr="00944A81">
        <w:rPr>
          <w:rtl/>
        </w:rPr>
        <w:endnoteRef/>
      </w:r>
      <w:r>
        <w:rPr>
          <w:rtl/>
        </w:rPr>
        <w:t>.</w:t>
      </w:r>
      <w:r>
        <w:rPr>
          <w:rtl/>
        </w:rPr>
        <w:tab/>
      </w:r>
      <w:r>
        <w:rPr>
          <w:rFonts w:hint="cs"/>
          <w:rtl/>
        </w:rPr>
        <w:t>ראה גם יין משמח ח"א שער ה בתורה "שאר כסות ועונה ברוחניות".</w:t>
      </w:r>
    </w:p>
  </w:endnote>
  <w:endnote w:id="2">
    <w:p w:rsidR="008748D0" w:rsidRDefault="008748D0" w:rsidP="008748D0">
      <w:pPr>
        <w:pStyle w:val="a5"/>
        <w:rPr>
          <w:rFonts w:hint="cs"/>
          <w:rtl/>
        </w:rPr>
      </w:pPr>
      <w:r>
        <w:rPr>
          <w:rtl/>
        </w:rPr>
        <w:tab/>
      </w:r>
      <w:r w:rsidRPr="00944A81">
        <w:rPr>
          <w:rtl/>
        </w:rPr>
        <w:endnoteRef/>
      </w:r>
      <w:r>
        <w:rPr>
          <w:rtl/>
        </w:rPr>
        <w:t>.</w:t>
      </w:r>
      <w:r>
        <w:rPr>
          <w:rtl/>
        </w:rPr>
        <w:tab/>
      </w:r>
      <w:r>
        <w:rPr>
          <w:rFonts w:hint="cs"/>
          <w:rtl/>
        </w:rPr>
        <w:t>ראה ספר הליקוטים ריש פרשת תולדות.</w:t>
      </w:r>
    </w:p>
  </w:endnote>
  <w:endnote w:id="3">
    <w:p w:rsidR="008748D0" w:rsidRDefault="008748D0" w:rsidP="008748D0">
      <w:pPr>
        <w:pStyle w:val="a5"/>
        <w:rPr>
          <w:rFonts w:hint="cs"/>
          <w:rtl/>
        </w:rPr>
      </w:pPr>
      <w:r>
        <w:rPr>
          <w:rtl/>
        </w:rPr>
        <w:tab/>
      </w:r>
      <w:r w:rsidRPr="00944A81">
        <w:rPr>
          <w:rtl/>
        </w:rPr>
        <w:endnoteRef/>
      </w:r>
      <w:r>
        <w:rPr>
          <w:rtl/>
        </w:rPr>
        <w:t>.</w:t>
      </w:r>
      <w:r>
        <w:rPr>
          <w:rtl/>
        </w:rPr>
        <w:tab/>
      </w:r>
      <w:r>
        <w:rPr>
          <w:rFonts w:hint="cs"/>
          <w:rtl/>
        </w:rPr>
        <w:t xml:space="preserve">בראשית כה, </w:t>
      </w:r>
      <w:proofErr w:type="spellStart"/>
      <w:r>
        <w:rPr>
          <w:rFonts w:hint="cs"/>
          <w:rtl/>
        </w:rPr>
        <w:t>כא</w:t>
      </w:r>
      <w:proofErr w:type="spellEnd"/>
      <w:r>
        <w:rPr>
          <w:rFonts w:hint="cs"/>
          <w:rtl/>
        </w:rPr>
        <w:t>.</w:t>
      </w:r>
    </w:p>
  </w:endnote>
  <w:endnote w:id="4">
    <w:p w:rsidR="008748D0" w:rsidRDefault="008748D0" w:rsidP="008748D0">
      <w:pPr>
        <w:pStyle w:val="a5"/>
        <w:rPr>
          <w:rFonts w:hint="cs"/>
        </w:rPr>
      </w:pPr>
      <w:r>
        <w:rPr>
          <w:rtl/>
        </w:rPr>
        <w:tab/>
      </w:r>
      <w:r w:rsidRPr="00944A81">
        <w:rPr>
          <w:rtl/>
        </w:rPr>
        <w:endnoteRef/>
      </w:r>
      <w:r>
        <w:rPr>
          <w:rtl/>
        </w:rPr>
        <w:t>.</w:t>
      </w:r>
      <w:r>
        <w:rPr>
          <w:rtl/>
        </w:rPr>
        <w:tab/>
      </w:r>
      <w:r>
        <w:rPr>
          <w:rFonts w:hint="cs"/>
          <w:rtl/>
        </w:rPr>
        <w:t xml:space="preserve">רש"י עה"פ (עפ"י בראשית רבה </w:t>
      </w:r>
      <w:proofErr w:type="spellStart"/>
      <w:r>
        <w:rPr>
          <w:rFonts w:hint="cs"/>
          <w:rtl/>
        </w:rPr>
        <w:t>סג</w:t>
      </w:r>
      <w:proofErr w:type="spellEnd"/>
      <w:r>
        <w:rPr>
          <w:rFonts w:hint="cs"/>
          <w:rtl/>
        </w:rPr>
        <w:t>, ה).</w:t>
      </w:r>
    </w:p>
  </w:endnote>
  <w:endnote w:id="5">
    <w:p w:rsidR="008748D0" w:rsidRDefault="008748D0" w:rsidP="008748D0">
      <w:pPr>
        <w:pStyle w:val="a5"/>
        <w:rPr>
          <w:rFonts w:hint="cs"/>
          <w:rtl/>
        </w:rPr>
      </w:pPr>
      <w:r>
        <w:rPr>
          <w:rtl/>
        </w:rPr>
        <w:tab/>
      </w:r>
      <w:r w:rsidRPr="00944A81">
        <w:rPr>
          <w:rtl/>
        </w:rPr>
        <w:endnoteRef/>
      </w:r>
      <w:r>
        <w:rPr>
          <w:rtl/>
        </w:rPr>
        <w:t>.</w:t>
      </w:r>
      <w:r>
        <w:rPr>
          <w:rtl/>
        </w:rPr>
        <w:tab/>
      </w:r>
      <w:r>
        <w:rPr>
          <w:rFonts w:hint="cs"/>
          <w:rtl/>
        </w:rPr>
        <w:t xml:space="preserve">בראשית רבה </w:t>
      </w:r>
      <w:proofErr w:type="spellStart"/>
      <w:r>
        <w:rPr>
          <w:rFonts w:hint="cs"/>
          <w:rtl/>
        </w:rPr>
        <w:t>סג</w:t>
      </w:r>
      <w:proofErr w:type="spellEnd"/>
      <w:r>
        <w:rPr>
          <w:rFonts w:hint="cs"/>
          <w:rtl/>
        </w:rPr>
        <w:t>, ה.</w:t>
      </w:r>
    </w:p>
  </w:endnote>
  <w:endnote w:id="6">
    <w:p w:rsidR="008748D0" w:rsidRDefault="008748D0" w:rsidP="008748D0">
      <w:pPr>
        <w:pStyle w:val="a5"/>
        <w:rPr>
          <w:rFonts w:hint="cs"/>
          <w:rtl/>
        </w:rPr>
      </w:pPr>
      <w:r>
        <w:rPr>
          <w:rtl/>
        </w:rPr>
        <w:tab/>
      </w:r>
      <w:r w:rsidRPr="00944A81">
        <w:rPr>
          <w:rtl/>
        </w:rPr>
        <w:endnoteRef/>
      </w:r>
      <w:r>
        <w:rPr>
          <w:rtl/>
        </w:rPr>
        <w:t>.</w:t>
      </w:r>
      <w:r>
        <w:rPr>
          <w:rtl/>
        </w:rPr>
        <w:tab/>
      </w:r>
      <w:r>
        <w:rPr>
          <w:rFonts w:hint="cs"/>
          <w:rtl/>
        </w:rPr>
        <w:t xml:space="preserve">ראה גם שכינה ביניהם עמ' </w:t>
      </w:r>
      <w:proofErr w:type="spellStart"/>
      <w:r>
        <w:rPr>
          <w:rFonts w:hint="cs"/>
          <w:rtl/>
        </w:rPr>
        <w:t>קכז</w:t>
      </w:r>
      <w:proofErr w:type="spellEnd"/>
      <w:r>
        <w:rPr>
          <w:rFonts w:hint="cs"/>
          <w:rtl/>
        </w:rPr>
        <w:t>.</w:t>
      </w:r>
    </w:p>
  </w:endnote>
  <w:endnote w:id="7">
    <w:p w:rsidR="008748D0" w:rsidRDefault="008748D0" w:rsidP="008748D0">
      <w:pPr>
        <w:pStyle w:val="a5"/>
        <w:rPr>
          <w:rFonts w:hint="cs"/>
          <w:rtl/>
        </w:rPr>
      </w:pPr>
      <w:r>
        <w:rPr>
          <w:rtl/>
        </w:rPr>
        <w:tab/>
      </w:r>
      <w:r w:rsidRPr="00944A81">
        <w:rPr>
          <w:rtl/>
        </w:rPr>
        <w:endnoteRef/>
      </w:r>
      <w:r>
        <w:rPr>
          <w:rtl/>
        </w:rPr>
        <w:t>.</w:t>
      </w:r>
      <w:r>
        <w:rPr>
          <w:rtl/>
        </w:rPr>
        <w:tab/>
      </w:r>
      <w:r>
        <w:rPr>
          <w:rFonts w:hint="cs"/>
          <w:rtl/>
        </w:rPr>
        <w:t>יבמות סד, א.</w:t>
      </w:r>
    </w:p>
  </w:endnote>
  <w:endnote w:id="8">
    <w:p w:rsidR="008748D0" w:rsidRDefault="008748D0" w:rsidP="008748D0">
      <w:pPr>
        <w:pStyle w:val="a5"/>
        <w:rPr>
          <w:rFonts w:hint="cs"/>
          <w:rtl/>
        </w:rPr>
      </w:pPr>
      <w:r>
        <w:rPr>
          <w:rtl/>
        </w:rPr>
        <w:tab/>
      </w:r>
      <w:r w:rsidRPr="00944A81">
        <w:rPr>
          <w:rtl/>
        </w:rPr>
        <w:endnoteRef/>
      </w:r>
      <w:r>
        <w:rPr>
          <w:rtl/>
        </w:rPr>
        <w:t>.</w:t>
      </w:r>
      <w:r>
        <w:rPr>
          <w:rtl/>
        </w:rPr>
        <w:tab/>
      </w:r>
      <w:r>
        <w:rPr>
          <w:rFonts w:hint="cs"/>
          <w:rtl/>
        </w:rPr>
        <w:t xml:space="preserve">בראשית כה, </w:t>
      </w:r>
      <w:proofErr w:type="spellStart"/>
      <w:r>
        <w:rPr>
          <w:rFonts w:hint="cs"/>
          <w:rtl/>
        </w:rPr>
        <w:t>כא</w:t>
      </w:r>
      <w:proofErr w:type="spellEnd"/>
      <w:r>
        <w:rPr>
          <w:rFonts w:hint="cs"/>
          <w:rtl/>
        </w:rPr>
        <w:t>.</w:t>
      </w:r>
    </w:p>
  </w:endnote>
  <w:endnote w:id="9">
    <w:p w:rsidR="008748D0" w:rsidRDefault="008748D0" w:rsidP="008748D0">
      <w:pPr>
        <w:pStyle w:val="a5"/>
        <w:rPr>
          <w:rFonts w:hint="cs"/>
          <w:rtl/>
        </w:rPr>
      </w:pPr>
      <w:r>
        <w:rPr>
          <w:rtl/>
        </w:rPr>
        <w:tab/>
      </w:r>
      <w:r w:rsidRPr="00944A81">
        <w:rPr>
          <w:rtl/>
        </w:rPr>
        <w:endnoteRef/>
      </w:r>
      <w:r>
        <w:rPr>
          <w:rtl/>
        </w:rPr>
        <w:t>.</w:t>
      </w:r>
      <w:r>
        <w:rPr>
          <w:rtl/>
        </w:rPr>
        <w:tab/>
      </w:r>
      <w:r>
        <w:rPr>
          <w:rFonts w:hint="cs"/>
          <w:rtl/>
        </w:rPr>
        <w:t xml:space="preserve">ח"א </w:t>
      </w:r>
      <w:proofErr w:type="spellStart"/>
      <w:r>
        <w:rPr>
          <w:rFonts w:hint="cs"/>
          <w:rtl/>
        </w:rPr>
        <w:t>קלז</w:t>
      </w:r>
      <w:proofErr w:type="spellEnd"/>
      <w:r>
        <w:rPr>
          <w:rFonts w:hint="cs"/>
          <w:rtl/>
        </w:rPr>
        <w:t>, א.</w:t>
      </w:r>
    </w:p>
  </w:endnote>
  <w:endnote w:id="10">
    <w:p w:rsidR="008748D0" w:rsidRDefault="008748D0" w:rsidP="008748D0">
      <w:pPr>
        <w:pStyle w:val="a5"/>
        <w:rPr>
          <w:rFonts w:hint="cs"/>
        </w:rPr>
      </w:pPr>
      <w:r>
        <w:rPr>
          <w:rtl/>
        </w:rPr>
        <w:tab/>
      </w:r>
      <w:r w:rsidRPr="00944A81">
        <w:rPr>
          <w:rtl/>
        </w:rPr>
        <w:endnoteRef/>
      </w:r>
      <w:r>
        <w:rPr>
          <w:rtl/>
        </w:rPr>
        <w:t>.</w:t>
      </w:r>
      <w:r>
        <w:rPr>
          <w:rtl/>
        </w:rPr>
        <w:tab/>
      </w:r>
      <w:r>
        <w:rPr>
          <w:rFonts w:hint="cs"/>
          <w:rtl/>
        </w:rPr>
        <w:t>בראשית כה, כ.</w:t>
      </w:r>
    </w:p>
  </w:endnote>
  <w:endnote w:id="11">
    <w:p w:rsidR="008748D0" w:rsidRDefault="008748D0" w:rsidP="008748D0">
      <w:pPr>
        <w:pStyle w:val="a5"/>
        <w:rPr>
          <w:rFonts w:hint="cs"/>
          <w:rtl/>
        </w:rPr>
      </w:pPr>
      <w:r>
        <w:rPr>
          <w:rtl/>
        </w:rPr>
        <w:tab/>
      </w:r>
      <w:r w:rsidRPr="00944A81">
        <w:rPr>
          <w:rtl/>
        </w:rPr>
        <w:endnoteRef/>
      </w:r>
      <w:r>
        <w:rPr>
          <w:rtl/>
        </w:rPr>
        <w:t>.</w:t>
      </w:r>
      <w:r>
        <w:rPr>
          <w:rtl/>
        </w:rPr>
        <w:tab/>
      </w:r>
      <w:r>
        <w:rPr>
          <w:rFonts w:hint="cs"/>
          <w:rtl/>
        </w:rPr>
        <w:t>בראשית רבה מט, ט ובכ"ד.</w:t>
      </w:r>
    </w:p>
  </w:endnote>
  <w:endnote w:id="12">
    <w:p w:rsidR="008748D0" w:rsidRDefault="008748D0" w:rsidP="008748D0">
      <w:pPr>
        <w:pStyle w:val="a5"/>
        <w:rPr>
          <w:rFonts w:hint="cs"/>
        </w:rPr>
      </w:pPr>
      <w:r>
        <w:rPr>
          <w:rtl/>
        </w:rPr>
        <w:tab/>
      </w:r>
      <w:r w:rsidRPr="00944A81">
        <w:rPr>
          <w:rtl/>
        </w:rPr>
        <w:endnoteRef/>
      </w:r>
      <w:r>
        <w:rPr>
          <w:rtl/>
        </w:rPr>
        <w:t>.</w:t>
      </w:r>
      <w:r>
        <w:rPr>
          <w:rtl/>
        </w:rPr>
        <w:tab/>
      </w:r>
      <w:r>
        <w:rPr>
          <w:rFonts w:hint="cs"/>
          <w:rtl/>
        </w:rPr>
        <w:t>תהלים קלט, ה.</w:t>
      </w:r>
    </w:p>
  </w:endnote>
  <w:endnote w:id="13">
    <w:p w:rsidR="008748D0" w:rsidRDefault="008748D0" w:rsidP="008748D0">
      <w:pPr>
        <w:pStyle w:val="a5"/>
        <w:rPr>
          <w:rFonts w:hint="cs"/>
          <w:rtl/>
        </w:rPr>
      </w:pPr>
      <w:r>
        <w:rPr>
          <w:rtl/>
        </w:rPr>
        <w:tab/>
      </w:r>
      <w:r w:rsidRPr="00944A81">
        <w:rPr>
          <w:rtl/>
        </w:rPr>
        <w:endnoteRef/>
      </w:r>
      <w:r>
        <w:rPr>
          <w:rtl/>
        </w:rPr>
        <w:t>.</w:t>
      </w:r>
      <w:r>
        <w:rPr>
          <w:rtl/>
        </w:rPr>
        <w:tab/>
      </w:r>
      <w:r>
        <w:rPr>
          <w:rFonts w:hint="cs"/>
          <w:rtl/>
        </w:rPr>
        <w:t xml:space="preserve">ראה ברכות </w:t>
      </w:r>
      <w:proofErr w:type="spellStart"/>
      <w:r>
        <w:rPr>
          <w:rFonts w:hint="cs"/>
          <w:rtl/>
        </w:rPr>
        <w:t>סא</w:t>
      </w:r>
      <w:proofErr w:type="spellEnd"/>
      <w:r>
        <w:rPr>
          <w:rFonts w:hint="cs"/>
          <w:rtl/>
        </w:rPr>
        <w:t>, א.</w:t>
      </w:r>
    </w:p>
  </w:endnote>
  <w:endnote w:id="14">
    <w:p w:rsidR="008748D0" w:rsidRDefault="008748D0" w:rsidP="008748D0">
      <w:pPr>
        <w:pStyle w:val="a5"/>
        <w:rPr>
          <w:rFonts w:hint="cs"/>
          <w:rtl/>
        </w:rPr>
      </w:pPr>
      <w:r>
        <w:rPr>
          <w:rtl/>
        </w:rPr>
        <w:tab/>
      </w:r>
      <w:r w:rsidRPr="00944A81">
        <w:rPr>
          <w:rtl/>
        </w:rPr>
        <w:endnoteRef/>
      </w:r>
      <w:r>
        <w:rPr>
          <w:rtl/>
        </w:rPr>
        <w:t>.</w:t>
      </w:r>
      <w:r>
        <w:rPr>
          <w:rtl/>
        </w:rPr>
        <w:tab/>
      </w:r>
      <w:r>
        <w:rPr>
          <w:rFonts w:hint="cs"/>
          <w:rtl/>
        </w:rPr>
        <w:t>וראה יומא סט, ב כי ללא היצר הרע לא היו נישואין ולא היה קיום לעולם.</w:t>
      </w:r>
    </w:p>
  </w:endnote>
  <w:endnote w:id="15">
    <w:p w:rsidR="008748D0" w:rsidRDefault="008748D0" w:rsidP="008748D0">
      <w:pPr>
        <w:pStyle w:val="a5"/>
        <w:rPr>
          <w:rFonts w:hint="cs"/>
        </w:rPr>
      </w:pPr>
      <w:r>
        <w:rPr>
          <w:rtl/>
        </w:rPr>
        <w:tab/>
      </w:r>
      <w:r w:rsidRPr="00944A81">
        <w:rPr>
          <w:rtl/>
        </w:rPr>
        <w:endnoteRef/>
      </w:r>
      <w:r>
        <w:rPr>
          <w:rtl/>
        </w:rPr>
        <w:t>.</w:t>
      </w:r>
      <w:r>
        <w:rPr>
          <w:rtl/>
        </w:rPr>
        <w:tab/>
      </w:r>
      <w:r>
        <w:rPr>
          <w:rFonts w:hint="cs"/>
          <w:rtl/>
        </w:rPr>
        <w:t xml:space="preserve">במדבר טו, לט. וראה באורך בספר לחיות במרחב </w:t>
      </w:r>
      <w:proofErr w:type="spellStart"/>
      <w:r>
        <w:rPr>
          <w:rFonts w:hint="cs"/>
          <w:rtl/>
        </w:rPr>
        <w:t>אלקי</w:t>
      </w:r>
      <w:proofErr w:type="spellEnd"/>
      <w:r>
        <w:rPr>
          <w:rFonts w:hint="cs"/>
          <w:rtl/>
        </w:rPr>
        <w:t xml:space="preserve"> פרק ז.</w:t>
      </w:r>
    </w:p>
  </w:endnote>
  <w:endnote w:id="16">
    <w:p w:rsidR="008748D0" w:rsidRDefault="008748D0" w:rsidP="008748D0">
      <w:pPr>
        <w:pStyle w:val="a5"/>
        <w:rPr>
          <w:rFonts w:hint="cs"/>
        </w:rPr>
      </w:pPr>
      <w:r>
        <w:rPr>
          <w:rtl/>
        </w:rPr>
        <w:tab/>
      </w:r>
      <w:r w:rsidRPr="00944A81">
        <w:rPr>
          <w:rtl/>
        </w:rPr>
        <w:endnoteRef/>
      </w:r>
      <w:r>
        <w:rPr>
          <w:rtl/>
        </w:rPr>
        <w:t>.</w:t>
      </w:r>
      <w:r>
        <w:rPr>
          <w:rtl/>
        </w:rPr>
        <w:tab/>
      </w:r>
      <w:r>
        <w:rPr>
          <w:rFonts w:hint="cs"/>
          <w:rtl/>
        </w:rPr>
        <w:t xml:space="preserve">כמבואר ב"אגרת </w:t>
      </w:r>
      <w:proofErr w:type="spellStart"/>
      <w:r>
        <w:rPr>
          <w:rFonts w:hint="cs"/>
          <w:rtl/>
        </w:rPr>
        <w:t>הויכוח</w:t>
      </w:r>
      <w:proofErr w:type="spellEnd"/>
      <w:r>
        <w:rPr>
          <w:rFonts w:hint="cs"/>
          <w:rtl/>
        </w:rPr>
        <w:t xml:space="preserve"> והשלום".</w:t>
      </w:r>
    </w:p>
  </w:endnote>
  <w:endnote w:id="17">
    <w:p w:rsidR="008748D0" w:rsidRPr="00BD2994" w:rsidRDefault="008748D0" w:rsidP="008748D0">
      <w:pPr>
        <w:pStyle w:val="a5"/>
        <w:rPr>
          <w:rFonts w:hint="cs"/>
        </w:rPr>
      </w:pPr>
      <w:r>
        <w:rPr>
          <w:rtl/>
        </w:rPr>
        <w:tab/>
      </w:r>
      <w:r w:rsidRPr="00944A81">
        <w:rPr>
          <w:rtl/>
        </w:rPr>
        <w:endnoteRef/>
      </w:r>
      <w:r>
        <w:rPr>
          <w:rtl/>
        </w:rPr>
        <w:t>.</w:t>
      </w:r>
      <w:r>
        <w:rPr>
          <w:rtl/>
        </w:rPr>
        <w:tab/>
      </w:r>
      <w:r>
        <w:rPr>
          <w:rFonts w:hint="cs"/>
          <w:rtl/>
        </w:rPr>
        <w:t xml:space="preserve">"משיח אתא </w:t>
      </w:r>
      <w:proofErr w:type="spellStart"/>
      <w:r>
        <w:rPr>
          <w:rFonts w:hint="cs"/>
          <w:rtl/>
        </w:rPr>
        <w:t>לאתבא</w:t>
      </w:r>
      <w:proofErr w:type="spellEnd"/>
      <w:r>
        <w:rPr>
          <w:rFonts w:hint="cs"/>
          <w:rtl/>
        </w:rPr>
        <w:t xml:space="preserve"> </w:t>
      </w:r>
      <w:proofErr w:type="spellStart"/>
      <w:r>
        <w:rPr>
          <w:rFonts w:hint="cs"/>
          <w:rtl/>
        </w:rPr>
        <w:t>צדיקיא</w:t>
      </w:r>
      <w:proofErr w:type="spellEnd"/>
      <w:r>
        <w:rPr>
          <w:rFonts w:hint="cs"/>
          <w:rtl/>
        </w:rPr>
        <w:t xml:space="preserve"> </w:t>
      </w:r>
      <w:proofErr w:type="spellStart"/>
      <w:r>
        <w:rPr>
          <w:rFonts w:hint="cs"/>
          <w:rtl/>
        </w:rPr>
        <w:t>בתיובתא</w:t>
      </w:r>
      <w:proofErr w:type="spellEnd"/>
      <w:r>
        <w:rPr>
          <w:rFonts w:hint="cs"/>
          <w:rtl/>
        </w:rPr>
        <w:t>" (</w:t>
      </w:r>
      <w:r w:rsidRPr="00BD2994">
        <w:rPr>
          <w:rtl/>
        </w:rPr>
        <w:t xml:space="preserve">הובא </w:t>
      </w:r>
      <w:proofErr w:type="spellStart"/>
      <w:r w:rsidRPr="00BD2994">
        <w:rPr>
          <w:rtl/>
        </w:rPr>
        <w:t>בלקו"ת</w:t>
      </w:r>
      <w:proofErr w:type="spellEnd"/>
      <w:r w:rsidRPr="00BD2994">
        <w:rPr>
          <w:rtl/>
        </w:rPr>
        <w:t xml:space="preserve"> שמע"צ צב, ב. שה"ש נ, </w:t>
      </w:r>
      <w:proofErr w:type="spellStart"/>
      <w:r w:rsidRPr="00BD2994">
        <w:rPr>
          <w:rtl/>
        </w:rPr>
        <w:t>סע"ב</w:t>
      </w:r>
      <w:proofErr w:type="spellEnd"/>
      <w:r w:rsidRPr="00BD2994">
        <w:rPr>
          <w:rtl/>
        </w:rPr>
        <w:t xml:space="preserve">. וראה </w:t>
      </w:r>
      <w:proofErr w:type="spellStart"/>
      <w:r w:rsidRPr="00BD2994">
        <w:rPr>
          <w:rtl/>
        </w:rPr>
        <w:t>זח"ג</w:t>
      </w:r>
      <w:proofErr w:type="spellEnd"/>
      <w:r w:rsidRPr="00BD2994">
        <w:rPr>
          <w:rtl/>
        </w:rPr>
        <w:t xml:space="preserve"> </w:t>
      </w:r>
      <w:proofErr w:type="spellStart"/>
      <w:r w:rsidRPr="00BD2994">
        <w:rPr>
          <w:rtl/>
        </w:rPr>
        <w:t>קנג</w:t>
      </w:r>
      <w:proofErr w:type="spellEnd"/>
      <w:r w:rsidRPr="00BD2994">
        <w:rPr>
          <w:rtl/>
        </w:rPr>
        <w:t>, ב</w:t>
      </w:r>
      <w:r>
        <w:rPr>
          <w:rFonts w:hint="cs"/>
          <w:rtl/>
        </w:rPr>
        <w:t>).</w:t>
      </w:r>
    </w:p>
  </w:endnote>
  <w:endnote w:id="18">
    <w:p w:rsidR="008748D0" w:rsidRPr="00DA21E7" w:rsidRDefault="008748D0" w:rsidP="008748D0">
      <w:pPr>
        <w:pStyle w:val="a5"/>
        <w:rPr>
          <w:rFonts w:hint="cs"/>
          <w:rtl/>
        </w:rPr>
      </w:pPr>
      <w:r>
        <w:rPr>
          <w:rtl/>
        </w:rPr>
        <w:tab/>
      </w:r>
      <w:r w:rsidRPr="00944A81">
        <w:rPr>
          <w:rtl/>
        </w:rPr>
        <w:endnoteRef/>
      </w:r>
      <w:r>
        <w:rPr>
          <w:rtl/>
        </w:rPr>
        <w:t>.</w:t>
      </w:r>
      <w:r>
        <w:rPr>
          <w:rtl/>
        </w:rPr>
        <w:tab/>
      </w:r>
      <w:r>
        <w:rPr>
          <w:rFonts w:hint="cs"/>
          <w:rtl/>
        </w:rPr>
        <w:t xml:space="preserve">ראה </w:t>
      </w:r>
      <w:proofErr w:type="spellStart"/>
      <w:r>
        <w:rPr>
          <w:rFonts w:hint="cs"/>
          <w:rtl/>
        </w:rPr>
        <w:t>תו"א</w:t>
      </w:r>
      <w:proofErr w:type="spellEnd"/>
      <w:r>
        <w:rPr>
          <w:rFonts w:hint="cs"/>
          <w:rtl/>
        </w:rPr>
        <w:t xml:space="preserve"> ו, א (בשם </w:t>
      </w:r>
      <w:proofErr w:type="spellStart"/>
      <w:r>
        <w:rPr>
          <w:rFonts w:hint="cs"/>
          <w:rtl/>
        </w:rPr>
        <w:t>לקו"ת</w:t>
      </w:r>
      <w:proofErr w:type="spellEnd"/>
      <w:r>
        <w:rPr>
          <w:rFonts w:hint="cs"/>
          <w:rtl/>
        </w:rPr>
        <w:t xml:space="preserve"> </w:t>
      </w:r>
      <w:proofErr w:type="spellStart"/>
      <w:r>
        <w:rPr>
          <w:rFonts w:hint="cs"/>
          <w:rtl/>
        </w:rPr>
        <w:t>לאריז"ל</w:t>
      </w:r>
      <w:proofErr w:type="spellEnd"/>
      <w:r>
        <w:rPr>
          <w:rFonts w:hint="cs"/>
          <w:rtl/>
        </w:rPr>
        <w:t>) כי נפילת אדם הראשון החלה מסקרנותו להציץ בהיכלות הקליפה.</w:t>
      </w:r>
    </w:p>
  </w:endnote>
  <w:endnote w:id="19">
    <w:p w:rsidR="008748D0" w:rsidRDefault="008748D0" w:rsidP="008748D0">
      <w:pPr>
        <w:pStyle w:val="a5"/>
        <w:rPr>
          <w:rFonts w:hint="cs"/>
          <w:rtl/>
        </w:rPr>
      </w:pPr>
      <w:r>
        <w:rPr>
          <w:rtl/>
        </w:rPr>
        <w:tab/>
      </w:r>
      <w:r w:rsidRPr="00944A81">
        <w:rPr>
          <w:rtl/>
        </w:rPr>
        <w:endnoteRef/>
      </w:r>
      <w:r>
        <w:rPr>
          <w:rtl/>
        </w:rPr>
        <w:t>.</w:t>
      </w:r>
      <w:r>
        <w:rPr>
          <w:rtl/>
        </w:rPr>
        <w:tab/>
      </w:r>
      <w:r>
        <w:rPr>
          <w:rFonts w:hint="cs"/>
          <w:rtl/>
        </w:rPr>
        <w:t>כאשר במקום 'להציץ' במציאות החיצונית כ'מקבל' הוא ניגש אליה לכתחילה כ'משפיע' (וראה באורך במעין גנים ח"א פרשת בראשית (עמ' יד והלאה).</w:t>
      </w:r>
    </w:p>
  </w:endnote>
  <w:endnote w:id="20">
    <w:p w:rsidR="008748D0" w:rsidRDefault="008748D0" w:rsidP="008748D0">
      <w:pPr>
        <w:pStyle w:val="a5"/>
        <w:rPr>
          <w:rFonts w:hint="cs"/>
        </w:rPr>
      </w:pPr>
      <w:r>
        <w:rPr>
          <w:rtl/>
        </w:rPr>
        <w:tab/>
      </w:r>
      <w:r w:rsidRPr="00944A81">
        <w:rPr>
          <w:rtl/>
        </w:rPr>
        <w:endnoteRef/>
      </w:r>
      <w:r>
        <w:rPr>
          <w:rtl/>
        </w:rPr>
        <w:t>.</w:t>
      </w:r>
      <w:r>
        <w:rPr>
          <w:rtl/>
        </w:rPr>
        <w:tab/>
      </w:r>
      <w:r>
        <w:rPr>
          <w:rFonts w:hint="cs"/>
          <w:rtl/>
        </w:rPr>
        <w:t xml:space="preserve">ראה תניא </w:t>
      </w:r>
      <w:proofErr w:type="spellStart"/>
      <w:r>
        <w:rPr>
          <w:rFonts w:hint="cs"/>
          <w:rtl/>
        </w:rPr>
        <w:t>אגה"ת</w:t>
      </w:r>
      <w:proofErr w:type="spellEnd"/>
      <w:r>
        <w:rPr>
          <w:rFonts w:hint="cs"/>
          <w:rtl/>
        </w:rPr>
        <w:t xml:space="preserve"> פ"א.</w:t>
      </w:r>
    </w:p>
  </w:endnote>
  <w:endnote w:id="21">
    <w:p w:rsidR="008748D0" w:rsidRDefault="008748D0" w:rsidP="008748D0">
      <w:pPr>
        <w:pStyle w:val="a5"/>
        <w:rPr>
          <w:rFonts w:hint="cs"/>
        </w:rPr>
      </w:pPr>
      <w:r>
        <w:rPr>
          <w:rtl/>
        </w:rPr>
        <w:tab/>
      </w:r>
      <w:r w:rsidRPr="00944A81">
        <w:rPr>
          <w:rtl/>
        </w:rPr>
        <w:endnoteRef/>
      </w:r>
      <w:r>
        <w:rPr>
          <w:rtl/>
        </w:rPr>
        <w:t>.</w:t>
      </w:r>
      <w:r>
        <w:rPr>
          <w:rtl/>
        </w:rPr>
        <w:tab/>
      </w:r>
      <w:r>
        <w:rPr>
          <w:rFonts w:hint="cs"/>
          <w:rtl/>
        </w:rPr>
        <w:t xml:space="preserve">ראשית חכמה שער התשובה פ"ה בשם </w:t>
      </w:r>
      <w:proofErr w:type="spellStart"/>
      <w:r>
        <w:rPr>
          <w:rFonts w:hint="cs"/>
          <w:rtl/>
        </w:rPr>
        <w:t>האריז"ל</w:t>
      </w:r>
      <w:proofErr w:type="spellEnd"/>
      <w:r>
        <w:rPr>
          <w:rFonts w:hint="cs"/>
          <w:rtl/>
        </w:rPr>
        <w:t xml:space="preserve"> (ראה שער רוח הקדש </w:t>
      </w:r>
      <w:proofErr w:type="spellStart"/>
      <w:r>
        <w:rPr>
          <w:rFonts w:hint="cs"/>
          <w:rtl/>
        </w:rPr>
        <w:t>יט</w:t>
      </w:r>
      <w:proofErr w:type="spellEnd"/>
      <w:r>
        <w:rPr>
          <w:rFonts w:hint="cs"/>
          <w:rtl/>
        </w:rPr>
        <w:t>,</w:t>
      </w:r>
      <w:r>
        <w:rPr>
          <w:rFonts w:hint="eastAsia"/>
          <w:rtl/>
        </w:rPr>
        <w:t> </w:t>
      </w:r>
      <w:r>
        <w:rPr>
          <w:rFonts w:hint="cs"/>
          <w:rtl/>
        </w:rPr>
        <w:t>א).</w:t>
      </w:r>
    </w:p>
  </w:endnote>
  <w:endnote w:id="22">
    <w:p w:rsidR="008748D0" w:rsidRDefault="008748D0" w:rsidP="008748D0">
      <w:pPr>
        <w:pStyle w:val="a5"/>
        <w:rPr>
          <w:rFonts w:hint="cs"/>
        </w:rPr>
      </w:pPr>
      <w:r>
        <w:rPr>
          <w:rtl/>
        </w:rPr>
        <w:tab/>
      </w:r>
      <w:r w:rsidRPr="00944A81">
        <w:rPr>
          <w:rtl/>
        </w:rPr>
        <w:endnoteRef/>
      </w:r>
      <w:r>
        <w:rPr>
          <w:rtl/>
        </w:rPr>
        <w:t>.</w:t>
      </w:r>
      <w:r>
        <w:rPr>
          <w:rtl/>
        </w:rPr>
        <w:tab/>
      </w:r>
      <w:r>
        <w:rPr>
          <w:rFonts w:hint="cs"/>
          <w:rtl/>
        </w:rPr>
        <w:t xml:space="preserve">ראה תניא </w:t>
      </w:r>
      <w:proofErr w:type="spellStart"/>
      <w:r>
        <w:rPr>
          <w:rFonts w:hint="cs"/>
          <w:rtl/>
        </w:rPr>
        <w:t>אגה"ת</w:t>
      </w:r>
      <w:proofErr w:type="spellEnd"/>
      <w:r>
        <w:rPr>
          <w:rFonts w:hint="cs"/>
          <w:rtl/>
        </w:rPr>
        <w:t xml:space="preserve"> פרק ד.</w:t>
      </w:r>
    </w:p>
  </w:endnote>
  <w:endnote w:id="23">
    <w:p w:rsidR="008748D0" w:rsidRDefault="008748D0" w:rsidP="008748D0">
      <w:pPr>
        <w:pStyle w:val="a5"/>
        <w:rPr>
          <w:rFonts w:hint="cs"/>
          <w:rtl/>
        </w:rPr>
      </w:pPr>
      <w:r>
        <w:rPr>
          <w:rtl/>
        </w:rPr>
        <w:tab/>
      </w:r>
      <w:r w:rsidRPr="00944A81">
        <w:rPr>
          <w:rtl/>
        </w:rPr>
        <w:endnoteRef/>
      </w:r>
      <w:r>
        <w:rPr>
          <w:rtl/>
        </w:rPr>
        <w:t>.</w:t>
      </w:r>
      <w:r>
        <w:rPr>
          <w:rtl/>
        </w:rPr>
        <w:tab/>
      </w:r>
      <w:r>
        <w:rPr>
          <w:rFonts w:hint="cs"/>
          <w:rtl/>
        </w:rPr>
        <w:t xml:space="preserve">ראה </w:t>
      </w:r>
      <w:proofErr w:type="spellStart"/>
      <w:r>
        <w:rPr>
          <w:rFonts w:hint="cs"/>
          <w:rtl/>
        </w:rPr>
        <w:t>לקו"ת</w:t>
      </w:r>
      <w:proofErr w:type="spellEnd"/>
      <w:r>
        <w:rPr>
          <w:rFonts w:hint="cs"/>
          <w:rtl/>
        </w:rPr>
        <w:t xml:space="preserve"> אחרי מות </w:t>
      </w:r>
      <w:proofErr w:type="spellStart"/>
      <w:r>
        <w:rPr>
          <w:rFonts w:hint="cs"/>
          <w:rtl/>
        </w:rPr>
        <w:t>כו</w:t>
      </w:r>
      <w:proofErr w:type="spellEnd"/>
      <w:r>
        <w:rPr>
          <w:rFonts w:hint="cs"/>
          <w:rtl/>
        </w:rPr>
        <w:t>, ד.</w:t>
      </w:r>
    </w:p>
  </w:endnote>
  <w:endnote w:id="24">
    <w:p w:rsidR="008748D0" w:rsidRDefault="008748D0" w:rsidP="008748D0">
      <w:pPr>
        <w:pStyle w:val="a5"/>
        <w:rPr>
          <w:rFonts w:hint="cs"/>
          <w:rtl/>
        </w:rPr>
      </w:pPr>
      <w:r>
        <w:rPr>
          <w:rtl/>
        </w:rPr>
        <w:tab/>
      </w:r>
      <w:r w:rsidRPr="00944A81">
        <w:rPr>
          <w:rtl/>
        </w:rPr>
        <w:endnoteRef/>
      </w:r>
      <w:r>
        <w:rPr>
          <w:rtl/>
        </w:rPr>
        <w:t>.</w:t>
      </w:r>
      <w:r>
        <w:rPr>
          <w:rtl/>
        </w:rPr>
        <w:tab/>
      </w:r>
      <w:r>
        <w:rPr>
          <w:rFonts w:hint="cs"/>
          <w:rtl/>
        </w:rPr>
        <w:t xml:space="preserve">ראה וכמטמונים תחפשנה ח"א בביאור סוד הנסירה (עמ' נט ואילך, ובפרט שם עמ' </w:t>
      </w:r>
      <w:proofErr w:type="spellStart"/>
      <w:r>
        <w:rPr>
          <w:rFonts w:hint="cs"/>
          <w:rtl/>
        </w:rPr>
        <w:t>סא</w:t>
      </w:r>
      <w:proofErr w:type="spellEnd"/>
      <w:r>
        <w:rPr>
          <w:rFonts w:hint="cs"/>
          <w:rtl/>
        </w:rPr>
        <w:t xml:space="preserve">) כי האיש עומד על </w:t>
      </w:r>
      <w:proofErr w:type="spellStart"/>
      <w:r>
        <w:rPr>
          <w:rFonts w:hint="cs"/>
          <w:rtl/>
        </w:rPr>
        <w:t>עומדו</w:t>
      </w:r>
      <w:proofErr w:type="spellEnd"/>
      <w:r>
        <w:rPr>
          <w:rFonts w:hint="cs"/>
          <w:rtl/>
        </w:rPr>
        <w:t xml:space="preserve"> </w:t>
      </w:r>
      <w:proofErr w:type="spellStart"/>
      <w:r>
        <w:rPr>
          <w:rFonts w:hint="cs"/>
          <w:rtl/>
        </w:rPr>
        <w:t>והאשה</w:t>
      </w:r>
      <w:proofErr w:type="spellEnd"/>
      <w:r>
        <w:rPr>
          <w:rFonts w:hint="cs"/>
          <w:rtl/>
        </w:rPr>
        <w:t xml:space="preserve"> היא המסתובבת סיבוב שלם עד אליו.</w:t>
      </w:r>
    </w:p>
  </w:endnote>
  <w:endnote w:id="25">
    <w:p w:rsidR="008748D0" w:rsidRDefault="008748D0" w:rsidP="008748D0">
      <w:pPr>
        <w:pStyle w:val="a5"/>
        <w:rPr>
          <w:rFonts w:hint="cs"/>
          <w:rtl/>
        </w:rPr>
      </w:pPr>
      <w:r>
        <w:rPr>
          <w:rtl/>
        </w:rPr>
        <w:tab/>
      </w:r>
      <w:r w:rsidRPr="00944A81">
        <w:rPr>
          <w:rtl/>
        </w:rPr>
        <w:endnoteRef/>
      </w:r>
      <w:r>
        <w:rPr>
          <w:rtl/>
        </w:rPr>
        <w:t>.</w:t>
      </w:r>
      <w:r>
        <w:rPr>
          <w:rtl/>
        </w:rPr>
        <w:tab/>
      </w:r>
      <w:r>
        <w:rPr>
          <w:rFonts w:hint="cs"/>
          <w:rtl/>
        </w:rPr>
        <w:t xml:space="preserve">ראה זהר </w:t>
      </w:r>
      <w:proofErr w:type="spellStart"/>
      <w:r>
        <w:rPr>
          <w:rFonts w:hint="cs"/>
          <w:rtl/>
        </w:rPr>
        <w:t>ח"ג</w:t>
      </w:r>
      <w:proofErr w:type="spellEnd"/>
      <w:r>
        <w:rPr>
          <w:rFonts w:hint="cs"/>
          <w:rtl/>
        </w:rPr>
        <w:t xml:space="preserve"> </w:t>
      </w:r>
      <w:proofErr w:type="spellStart"/>
      <w:r>
        <w:rPr>
          <w:rFonts w:hint="cs"/>
          <w:rtl/>
        </w:rPr>
        <w:t>קכב-קכג</w:t>
      </w:r>
      <w:proofErr w:type="spellEnd"/>
      <w:r>
        <w:rPr>
          <w:rFonts w:hint="cs"/>
          <w:rtl/>
        </w:rPr>
        <w:t xml:space="preserve">. וראה גם </w:t>
      </w:r>
      <w:proofErr w:type="spellStart"/>
      <w:r>
        <w:rPr>
          <w:rFonts w:hint="cs"/>
          <w:rtl/>
        </w:rPr>
        <w:t>אגה"ת</w:t>
      </w:r>
      <w:proofErr w:type="spellEnd"/>
      <w:r>
        <w:rPr>
          <w:rFonts w:hint="cs"/>
          <w:rtl/>
        </w:rPr>
        <w:t xml:space="preserve"> ד. </w:t>
      </w:r>
    </w:p>
  </w:endnote>
  <w:endnote w:id="26">
    <w:p w:rsidR="008748D0" w:rsidRDefault="008748D0" w:rsidP="008748D0">
      <w:pPr>
        <w:pStyle w:val="a5"/>
        <w:rPr>
          <w:rFonts w:hint="cs"/>
          <w:rtl/>
        </w:rPr>
      </w:pPr>
      <w:r>
        <w:rPr>
          <w:rtl/>
        </w:rPr>
        <w:tab/>
      </w:r>
      <w:r w:rsidRPr="00944A81">
        <w:rPr>
          <w:rtl/>
        </w:rPr>
        <w:endnoteRef/>
      </w:r>
      <w:r>
        <w:rPr>
          <w:rtl/>
        </w:rPr>
        <w:t>.</w:t>
      </w:r>
      <w:r>
        <w:rPr>
          <w:rtl/>
        </w:rPr>
        <w:tab/>
      </w:r>
      <w:r>
        <w:rPr>
          <w:rFonts w:hint="cs"/>
          <w:rtl/>
        </w:rPr>
        <w:t xml:space="preserve">לוח "היום יום" ג-ח תשרי (הימים בהם מתרחשת הנסירה לשם החזרת פני </w:t>
      </w:r>
      <w:proofErr w:type="spellStart"/>
      <w:r>
        <w:rPr>
          <w:rFonts w:hint="cs"/>
          <w:rtl/>
        </w:rPr>
        <w:t>הנוקבא</w:t>
      </w:r>
      <w:proofErr w:type="spellEnd"/>
      <w:r>
        <w:rPr>
          <w:rFonts w:hint="cs"/>
          <w:rtl/>
        </w:rPr>
        <w:t xml:space="preserve"> אל </w:t>
      </w:r>
      <w:proofErr w:type="spellStart"/>
      <w:r>
        <w:rPr>
          <w:rFonts w:hint="cs"/>
          <w:rtl/>
        </w:rPr>
        <w:t>הדכורא</w:t>
      </w:r>
      <w:proofErr w:type="spellEnd"/>
      <w:r>
        <w:rPr>
          <w:rFonts w:hint="cs"/>
          <w:rtl/>
        </w:rPr>
        <w:t>!).</w:t>
      </w:r>
    </w:p>
  </w:endnote>
  <w:endnote w:id="27">
    <w:p w:rsidR="008748D0" w:rsidRDefault="008748D0" w:rsidP="008748D0">
      <w:pPr>
        <w:pStyle w:val="a5"/>
        <w:rPr>
          <w:rFonts w:hint="cs"/>
          <w:rtl/>
        </w:rPr>
      </w:pPr>
      <w:r>
        <w:rPr>
          <w:rtl/>
        </w:rPr>
        <w:tab/>
      </w:r>
      <w:r w:rsidRPr="00944A81">
        <w:rPr>
          <w:rtl/>
        </w:rPr>
        <w:endnoteRef/>
      </w:r>
      <w:r>
        <w:rPr>
          <w:rtl/>
        </w:rPr>
        <w:t>.</w:t>
      </w:r>
      <w:r>
        <w:rPr>
          <w:rtl/>
        </w:rPr>
        <w:tab/>
      </w:r>
      <w:r>
        <w:rPr>
          <w:rFonts w:hint="cs"/>
          <w:rtl/>
        </w:rPr>
        <w:t xml:space="preserve">ראה מעין גנים </w:t>
      </w:r>
      <w:proofErr w:type="spellStart"/>
      <w:r>
        <w:rPr>
          <w:rFonts w:hint="cs"/>
          <w:rtl/>
        </w:rPr>
        <w:t>ח"ה</w:t>
      </w:r>
      <w:proofErr w:type="spellEnd"/>
      <w:r>
        <w:rPr>
          <w:rFonts w:hint="cs"/>
          <w:rtl/>
        </w:rPr>
        <w:t xml:space="preserve"> פרשת ואתחנן, ובכ"ד.</w:t>
      </w:r>
    </w:p>
  </w:endnote>
  <w:endnote w:id="28">
    <w:p w:rsidR="008748D0" w:rsidRDefault="008748D0" w:rsidP="008748D0">
      <w:pPr>
        <w:pStyle w:val="a5"/>
        <w:rPr>
          <w:rFonts w:hint="cs"/>
          <w:rtl/>
        </w:rPr>
      </w:pPr>
      <w:r>
        <w:rPr>
          <w:rtl/>
        </w:rPr>
        <w:tab/>
      </w:r>
      <w:r w:rsidRPr="00944A81">
        <w:rPr>
          <w:rtl/>
        </w:rPr>
        <w:endnoteRef/>
      </w:r>
      <w:r>
        <w:rPr>
          <w:rtl/>
        </w:rPr>
        <w:t>.</w:t>
      </w:r>
      <w:r>
        <w:rPr>
          <w:rtl/>
        </w:rPr>
        <w:tab/>
      </w:r>
      <w:r>
        <w:rPr>
          <w:rFonts w:hint="cs"/>
          <w:rtl/>
        </w:rPr>
        <w:t xml:space="preserve">דברים </w:t>
      </w:r>
      <w:proofErr w:type="spellStart"/>
      <w:r>
        <w:rPr>
          <w:rFonts w:hint="cs"/>
          <w:rtl/>
        </w:rPr>
        <w:t>יח</w:t>
      </w:r>
      <w:proofErr w:type="spellEnd"/>
      <w:r>
        <w:rPr>
          <w:rFonts w:hint="cs"/>
          <w:rtl/>
        </w:rPr>
        <w:t xml:space="preserve">, </w:t>
      </w:r>
      <w:proofErr w:type="spellStart"/>
      <w:r>
        <w:rPr>
          <w:rFonts w:hint="cs"/>
          <w:rtl/>
        </w:rPr>
        <w:t>יג</w:t>
      </w:r>
      <w:proofErr w:type="spellEnd"/>
      <w:r>
        <w:rPr>
          <w:rFonts w:hint="cs"/>
          <w:rtl/>
        </w:rPr>
        <w:t>.</w:t>
      </w:r>
    </w:p>
  </w:endnote>
  <w:endnote w:id="29">
    <w:p w:rsidR="008748D0" w:rsidRDefault="008748D0" w:rsidP="008748D0">
      <w:pPr>
        <w:pStyle w:val="a5"/>
        <w:rPr>
          <w:rFonts w:hint="cs"/>
        </w:rPr>
      </w:pPr>
      <w:r>
        <w:rPr>
          <w:rtl/>
        </w:rPr>
        <w:tab/>
      </w:r>
      <w:r w:rsidRPr="00944A81">
        <w:rPr>
          <w:rtl/>
        </w:rPr>
        <w:endnoteRef/>
      </w:r>
      <w:r>
        <w:rPr>
          <w:rtl/>
        </w:rPr>
        <w:t>.</w:t>
      </w:r>
      <w:r>
        <w:rPr>
          <w:rtl/>
        </w:rPr>
        <w:tab/>
      </w:r>
      <w:r>
        <w:rPr>
          <w:rFonts w:hint="cs"/>
          <w:rtl/>
        </w:rPr>
        <w:t xml:space="preserve">תהלים </w:t>
      </w:r>
      <w:proofErr w:type="spellStart"/>
      <w:r>
        <w:rPr>
          <w:rFonts w:hint="cs"/>
          <w:rtl/>
        </w:rPr>
        <w:t>טז</w:t>
      </w:r>
      <w:proofErr w:type="spellEnd"/>
      <w:r>
        <w:rPr>
          <w:rFonts w:hint="cs"/>
          <w:rtl/>
        </w:rPr>
        <w:t>, ח.</w:t>
      </w:r>
    </w:p>
  </w:endnote>
  <w:endnote w:id="30">
    <w:p w:rsidR="008748D0" w:rsidRDefault="008748D0" w:rsidP="008748D0">
      <w:pPr>
        <w:pStyle w:val="a5"/>
        <w:rPr>
          <w:rFonts w:hint="cs"/>
          <w:rtl/>
        </w:rPr>
      </w:pPr>
      <w:r>
        <w:rPr>
          <w:rtl/>
        </w:rPr>
        <w:tab/>
      </w:r>
      <w:r w:rsidRPr="00944A81">
        <w:rPr>
          <w:rtl/>
        </w:rPr>
        <w:endnoteRef/>
      </w:r>
      <w:r>
        <w:rPr>
          <w:rtl/>
        </w:rPr>
        <w:t>.</w:t>
      </w:r>
      <w:r>
        <w:rPr>
          <w:rtl/>
        </w:rPr>
        <w:tab/>
      </w:r>
      <w:r>
        <w:rPr>
          <w:rFonts w:hint="cs"/>
          <w:rtl/>
        </w:rPr>
        <w:t xml:space="preserve">ויקרא </w:t>
      </w:r>
      <w:proofErr w:type="spellStart"/>
      <w:r>
        <w:rPr>
          <w:rFonts w:hint="cs"/>
          <w:rtl/>
        </w:rPr>
        <w:t>יט</w:t>
      </w:r>
      <w:proofErr w:type="spellEnd"/>
      <w:r>
        <w:rPr>
          <w:rFonts w:hint="cs"/>
          <w:rtl/>
        </w:rPr>
        <w:t xml:space="preserve">, </w:t>
      </w:r>
      <w:proofErr w:type="spellStart"/>
      <w:r>
        <w:rPr>
          <w:rFonts w:hint="cs"/>
          <w:rtl/>
        </w:rPr>
        <w:t>יח</w:t>
      </w:r>
      <w:proofErr w:type="spellEnd"/>
      <w:r>
        <w:rPr>
          <w:rFonts w:hint="cs"/>
          <w:rtl/>
        </w:rPr>
        <w:t>.</w:t>
      </w:r>
    </w:p>
  </w:endnote>
  <w:endnote w:id="31">
    <w:p w:rsidR="008748D0" w:rsidRDefault="008748D0" w:rsidP="008748D0">
      <w:pPr>
        <w:pStyle w:val="a5"/>
        <w:rPr>
          <w:rFonts w:hint="cs"/>
        </w:rPr>
      </w:pPr>
      <w:r>
        <w:rPr>
          <w:rtl/>
        </w:rPr>
        <w:tab/>
      </w:r>
      <w:r w:rsidRPr="00944A81">
        <w:rPr>
          <w:rtl/>
        </w:rPr>
        <w:endnoteRef/>
      </w:r>
      <w:r>
        <w:rPr>
          <w:rtl/>
        </w:rPr>
        <w:t>.</w:t>
      </w:r>
      <w:r>
        <w:rPr>
          <w:rtl/>
        </w:rPr>
        <w:tab/>
      </w:r>
      <w:r>
        <w:rPr>
          <w:rFonts w:hint="cs"/>
          <w:rtl/>
        </w:rPr>
        <w:t>משלי ג, ו.</w:t>
      </w:r>
    </w:p>
  </w:endnote>
  <w:endnote w:id="32">
    <w:p w:rsidR="008748D0" w:rsidRDefault="008748D0" w:rsidP="008748D0">
      <w:pPr>
        <w:pStyle w:val="a5"/>
        <w:rPr>
          <w:rFonts w:hint="cs"/>
          <w:rtl/>
        </w:rPr>
      </w:pPr>
      <w:r>
        <w:rPr>
          <w:rtl/>
        </w:rPr>
        <w:tab/>
      </w:r>
      <w:r w:rsidRPr="00944A81">
        <w:rPr>
          <w:rtl/>
        </w:rPr>
        <w:endnoteRef/>
      </w:r>
      <w:r>
        <w:rPr>
          <w:rtl/>
        </w:rPr>
        <w:t>.</w:t>
      </w:r>
      <w:r>
        <w:rPr>
          <w:rtl/>
        </w:rPr>
        <w:tab/>
      </w:r>
      <w:r>
        <w:rPr>
          <w:rFonts w:hint="cs"/>
          <w:rtl/>
        </w:rPr>
        <w:t>מיכה ו, ח. (</w:t>
      </w:r>
      <w:proofErr w:type="spellStart"/>
      <w:r>
        <w:rPr>
          <w:rFonts w:hint="cs"/>
          <w:rtl/>
        </w:rPr>
        <w:t>ובדא"ח</w:t>
      </w:r>
      <w:proofErr w:type="spellEnd"/>
      <w:r>
        <w:rPr>
          <w:rFonts w:hint="cs"/>
          <w:rtl/>
        </w:rPr>
        <w:t xml:space="preserve"> מובא בדרך כלל בתוספת שם הוי', כבפנים).</w:t>
      </w:r>
    </w:p>
  </w:endnote>
  <w:endnote w:id="33">
    <w:p w:rsidR="008748D0" w:rsidRDefault="008748D0" w:rsidP="008748D0">
      <w:pPr>
        <w:pStyle w:val="a5"/>
        <w:rPr>
          <w:rFonts w:hint="cs"/>
        </w:rPr>
      </w:pPr>
      <w:r>
        <w:rPr>
          <w:rtl/>
        </w:rPr>
        <w:tab/>
      </w:r>
      <w:r w:rsidRPr="00944A81">
        <w:rPr>
          <w:rtl/>
        </w:rPr>
        <w:endnoteRef/>
      </w:r>
      <w:r>
        <w:rPr>
          <w:rtl/>
        </w:rPr>
        <w:t>.</w:t>
      </w:r>
      <w:r>
        <w:rPr>
          <w:rtl/>
        </w:rPr>
        <w:tab/>
      </w:r>
      <w:r>
        <w:rPr>
          <w:rFonts w:hint="cs"/>
          <w:rtl/>
        </w:rPr>
        <w:t xml:space="preserve">ראה גם תניא פרק </w:t>
      </w:r>
      <w:proofErr w:type="spellStart"/>
      <w:r>
        <w:rPr>
          <w:rFonts w:hint="cs"/>
          <w:rtl/>
        </w:rPr>
        <w:t>כט</w:t>
      </w:r>
      <w:proofErr w:type="spellEnd"/>
      <w:r>
        <w:rPr>
          <w:rFonts w:hint="cs"/>
          <w:rtl/>
        </w:rPr>
        <w:t>.</w:t>
      </w:r>
    </w:p>
  </w:endnote>
  <w:endnote w:id="34">
    <w:p w:rsidR="008748D0" w:rsidRDefault="008748D0" w:rsidP="008748D0">
      <w:pPr>
        <w:pStyle w:val="a5"/>
        <w:rPr>
          <w:rFonts w:hint="cs"/>
        </w:rPr>
      </w:pPr>
      <w:r>
        <w:rPr>
          <w:rtl/>
        </w:rPr>
        <w:tab/>
      </w:r>
      <w:r w:rsidRPr="00944A81">
        <w:rPr>
          <w:rtl/>
        </w:rPr>
        <w:endnoteRef/>
      </w:r>
      <w:r>
        <w:rPr>
          <w:rtl/>
        </w:rPr>
        <w:t>.</w:t>
      </w:r>
      <w:r>
        <w:rPr>
          <w:rtl/>
        </w:rPr>
        <w:tab/>
      </w:r>
      <w:r>
        <w:rPr>
          <w:rFonts w:hint="cs"/>
          <w:rtl/>
        </w:rPr>
        <w:t xml:space="preserve">בראשית ב, </w:t>
      </w:r>
      <w:proofErr w:type="spellStart"/>
      <w:r>
        <w:rPr>
          <w:rFonts w:hint="cs"/>
          <w:rtl/>
        </w:rPr>
        <w:t>יח</w:t>
      </w:r>
      <w:proofErr w:type="spellEnd"/>
      <w:r>
        <w:rPr>
          <w:rFonts w:hint="cs"/>
          <w:rtl/>
        </w:rPr>
        <w:t>.</w:t>
      </w:r>
    </w:p>
  </w:endnote>
  <w:endnote w:id="35">
    <w:p w:rsidR="008748D0" w:rsidRDefault="008748D0" w:rsidP="008748D0">
      <w:pPr>
        <w:pStyle w:val="a5"/>
        <w:rPr>
          <w:rtl/>
        </w:rPr>
      </w:pPr>
      <w:r>
        <w:rPr>
          <w:rtl/>
        </w:rPr>
        <w:tab/>
      </w:r>
      <w:r w:rsidRPr="00944A81">
        <w:rPr>
          <w:rtl/>
        </w:rPr>
        <w:endnoteRef/>
      </w:r>
      <w:r>
        <w:rPr>
          <w:rtl/>
        </w:rPr>
        <w:t>.</w:t>
      </w:r>
      <w:r>
        <w:rPr>
          <w:rtl/>
        </w:rPr>
        <w:tab/>
      </w:r>
      <w:r>
        <w:rPr>
          <w:rFonts w:hint="cs"/>
          <w:rtl/>
        </w:rPr>
        <w:t xml:space="preserve">רש"י עה"פ ע"פ בראשית רבה </w:t>
      </w:r>
      <w:proofErr w:type="spellStart"/>
      <w:r>
        <w:rPr>
          <w:rFonts w:hint="cs"/>
          <w:rtl/>
        </w:rPr>
        <w:t>יז</w:t>
      </w:r>
      <w:proofErr w:type="spellEnd"/>
      <w:r>
        <w:rPr>
          <w:rFonts w:hint="cs"/>
          <w:rtl/>
        </w:rPr>
        <w:t xml:space="preserve">, ג. ראה גם יבמות </w:t>
      </w:r>
      <w:proofErr w:type="spellStart"/>
      <w:r>
        <w:rPr>
          <w:rFonts w:hint="cs"/>
          <w:rtl/>
        </w:rPr>
        <w:t>סג</w:t>
      </w:r>
      <w:proofErr w:type="spellEnd"/>
      <w:r>
        <w:rPr>
          <w:rFonts w:hint="cs"/>
          <w:rtl/>
        </w:rPr>
        <w:t xml:space="preserve">, א ופרקי דרבי אליעזר </w:t>
      </w:r>
      <w:proofErr w:type="spellStart"/>
      <w:r>
        <w:rPr>
          <w:rFonts w:hint="cs"/>
          <w:rtl/>
        </w:rPr>
        <w:t>יב</w:t>
      </w:r>
      <w:proofErr w:type="spellEnd"/>
      <w:r>
        <w:rPr>
          <w:rFonts w:hint="cs"/>
          <w:rtl/>
        </w:rPr>
        <w:t>.</w:t>
      </w:r>
    </w:p>
  </w:endnote>
  <w:endnote w:id="36">
    <w:p w:rsidR="008748D0" w:rsidRDefault="008748D0" w:rsidP="008748D0">
      <w:pPr>
        <w:pStyle w:val="a5"/>
        <w:rPr>
          <w:rFonts w:hint="cs"/>
        </w:rPr>
      </w:pPr>
      <w:r>
        <w:rPr>
          <w:rtl/>
        </w:rPr>
        <w:tab/>
      </w:r>
      <w:r w:rsidRPr="00944A81">
        <w:rPr>
          <w:rtl/>
        </w:rPr>
        <w:endnoteRef/>
      </w:r>
      <w:r>
        <w:rPr>
          <w:rtl/>
        </w:rPr>
        <w:t>.</w:t>
      </w:r>
      <w:r>
        <w:rPr>
          <w:rtl/>
        </w:rPr>
        <w:tab/>
      </w:r>
      <w:r>
        <w:rPr>
          <w:rFonts w:hint="cs"/>
          <w:rtl/>
        </w:rPr>
        <w:t>וראה לב לדעת במאמר "פרק בעבודת ה'".</w:t>
      </w:r>
    </w:p>
  </w:endnote>
  <w:endnote w:id="37">
    <w:p w:rsidR="008748D0" w:rsidRDefault="008748D0" w:rsidP="008748D0">
      <w:pPr>
        <w:pStyle w:val="a5"/>
        <w:rPr>
          <w:rFonts w:hint="cs"/>
        </w:rPr>
      </w:pPr>
      <w:r>
        <w:rPr>
          <w:rtl/>
        </w:rPr>
        <w:tab/>
      </w:r>
      <w:r w:rsidRPr="00944A81">
        <w:rPr>
          <w:rtl/>
        </w:rPr>
        <w:endnoteRef/>
      </w:r>
      <w:r>
        <w:rPr>
          <w:rtl/>
        </w:rPr>
        <w:t>.</w:t>
      </w:r>
      <w:r>
        <w:rPr>
          <w:rtl/>
        </w:rPr>
        <w:tab/>
      </w:r>
      <w:r>
        <w:rPr>
          <w:rFonts w:hint="cs"/>
          <w:rtl/>
        </w:rPr>
        <w:t>כמבואר בארוכה בהקדמת שכינה ביניהם.</w:t>
      </w:r>
    </w:p>
  </w:endnote>
  <w:endnote w:id="38">
    <w:p w:rsidR="008748D0" w:rsidRDefault="008748D0" w:rsidP="008748D0">
      <w:pPr>
        <w:pStyle w:val="a5"/>
        <w:rPr>
          <w:rFonts w:hint="cs"/>
        </w:rPr>
      </w:pPr>
      <w:r>
        <w:rPr>
          <w:rtl/>
        </w:rPr>
        <w:tab/>
      </w:r>
      <w:r w:rsidRPr="00944A81">
        <w:rPr>
          <w:rtl/>
        </w:rPr>
        <w:endnoteRef/>
      </w:r>
      <w:r>
        <w:rPr>
          <w:rtl/>
        </w:rPr>
        <w:t>.</w:t>
      </w:r>
      <w:r>
        <w:rPr>
          <w:rtl/>
        </w:rPr>
        <w:tab/>
      </w:r>
      <w:r>
        <w:rPr>
          <w:rFonts w:hint="cs"/>
          <w:rtl/>
        </w:rPr>
        <w:t xml:space="preserve">ראה גם מעין גנים </w:t>
      </w:r>
      <w:proofErr w:type="spellStart"/>
      <w:r>
        <w:rPr>
          <w:rFonts w:hint="cs"/>
          <w:rtl/>
        </w:rPr>
        <w:t>ח"ג</w:t>
      </w:r>
      <w:proofErr w:type="spellEnd"/>
      <w:r>
        <w:rPr>
          <w:rFonts w:hint="cs"/>
          <w:rtl/>
        </w:rPr>
        <w:t xml:space="preserve"> עמ' </w:t>
      </w:r>
      <w:proofErr w:type="spellStart"/>
      <w:r>
        <w:rPr>
          <w:rFonts w:hint="cs"/>
          <w:rtl/>
        </w:rPr>
        <w:t>כו-כז</w:t>
      </w:r>
      <w:proofErr w:type="spellEnd"/>
      <w:r>
        <w:rPr>
          <w:rFonts w:hint="cs"/>
          <w:rtl/>
        </w:rPr>
        <w:t>.</w:t>
      </w:r>
    </w:p>
  </w:endnote>
  <w:endnote w:id="39">
    <w:p w:rsidR="008748D0" w:rsidRDefault="008748D0" w:rsidP="008748D0">
      <w:pPr>
        <w:pStyle w:val="a5"/>
        <w:rPr>
          <w:rFonts w:hint="cs"/>
        </w:rPr>
      </w:pPr>
      <w:r>
        <w:rPr>
          <w:rtl/>
        </w:rPr>
        <w:tab/>
      </w:r>
      <w:r w:rsidRPr="00944A81">
        <w:rPr>
          <w:rtl/>
        </w:rPr>
        <w:endnoteRef/>
      </w:r>
      <w:r>
        <w:rPr>
          <w:rtl/>
        </w:rPr>
        <w:t>.</w:t>
      </w:r>
      <w:r>
        <w:rPr>
          <w:rtl/>
        </w:rPr>
        <w:tab/>
      </w:r>
      <w:proofErr w:type="spellStart"/>
      <w:r>
        <w:rPr>
          <w:rFonts w:hint="cs"/>
          <w:rtl/>
        </w:rPr>
        <w:t>לקו"מ</w:t>
      </w:r>
      <w:proofErr w:type="spellEnd"/>
      <w:r>
        <w:rPr>
          <w:rFonts w:hint="cs"/>
          <w:rtl/>
        </w:rPr>
        <w:t xml:space="preserve"> </w:t>
      </w:r>
      <w:proofErr w:type="spellStart"/>
      <w:r>
        <w:rPr>
          <w:rFonts w:hint="cs"/>
          <w:rtl/>
        </w:rPr>
        <w:t>רפב</w:t>
      </w:r>
      <w:proofErr w:type="spellEnd"/>
      <w:r>
        <w:rPr>
          <w:rFonts w:hint="cs"/>
          <w:rtl/>
        </w:rPr>
        <w:t>.</w:t>
      </w:r>
    </w:p>
  </w:endnote>
  <w:endnote w:id="40">
    <w:p w:rsidR="008748D0" w:rsidRDefault="008748D0" w:rsidP="008748D0">
      <w:pPr>
        <w:pStyle w:val="a5"/>
        <w:rPr>
          <w:rFonts w:hint="cs"/>
        </w:rPr>
      </w:pPr>
      <w:r>
        <w:rPr>
          <w:rtl/>
        </w:rPr>
        <w:tab/>
      </w:r>
      <w:r w:rsidRPr="00944A81">
        <w:rPr>
          <w:rtl/>
        </w:rPr>
        <w:endnoteRef/>
      </w:r>
      <w:r>
        <w:rPr>
          <w:rtl/>
        </w:rPr>
        <w:t>.</w:t>
      </w:r>
      <w:r>
        <w:rPr>
          <w:rtl/>
        </w:rPr>
        <w:tab/>
      </w:r>
      <w:r>
        <w:rPr>
          <w:rFonts w:hint="cs"/>
          <w:rtl/>
        </w:rPr>
        <w:t xml:space="preserve">תהלים </w:t>
      </w:r>
      <w:proofErr w:type="spellStart"/>
      <w:r>
        <w:rPr>
          <w:rFonts w:hint="cs"/>
          <w:rtl/>
        </w:rPr>
        <w:t>לז</w:t>
      </w:r>
      <w:proofErr w:type="spellEnd"/>
      <w:r>
        <w:rPr>
          <w:rFonts w:hint="cs"/>
          <w:rtl/>
        </w:rPr>
        <w:t xml:space="preserve">, י (כביאור הפסוק </w:t>
      </w:r>
      <w:proofErr w:type="spellStart"/>
      <w:r>
        <w:rPr>
          <w:rFonts w:hint="cs"/>
          <w:rtl/>
        </w:rPr>
        <w:t>בלקו"מ</w:t>
      </w:r>
      <w:proofErr w:type="spellEnd"/>
      <w:r>
        <w:rPr>
          <w:rFonts w:hint="cs"/>
          <w:rtl/>
        </w:rPr>
        <w:t xml:space="preserve"> שבהערה הקודמת).</w:t>
      </w:r>
    </w:p>
  </w:endnote>
  <w:endnote w:id="41">
    <w:p w:rsidR="008748D0" w:rsidRDefault="008748D0" w:rsidP="008748D0">
      <w:pPr>
        <w:pStyle w:val="a5"/>
        <w:rPr>
          <w:rFonts w:hint="cs"/>
          <w:rtl/>
        </w:rPr>
      </w:pPr>
      <w:r>
        <w:rPr>
          <w:rtl/>
        </w:rPr>
        <w:tab/>
      </w:r>
      <w:r w:rsidRPr="00944A81">
        <w:rPr>
          <w:rtl/>
        </w:rPr>
        <w:endnoteRef/>
      </w:r>
      <w:r>
        <w:rPr>
          <w:rtl/>
        </w:rPr>
        <w:t>.</w:t>
      </w:r>
      <w:r>
        <w:rPr>
          <w:rtl/>
        </w:rPr>
        <w:tab/>
      </w:r>
      <w:r>
        <w:rPr>
          <w:rFonts w:hint="cs"/>
          <w:rtl/>
        </w:rPr>
        <w:t xml:space="preserve">ברכות </w:t>
      </w:r>
      <w:proofErr w:type="spellStart"/>
      <w:r>
        <w:rPr>
          <w:rFonts w:hint="cs"/>
          <w:rtl/>
        </w:rPr>
        <w:t>יב</w:t>
      </w:r>
      <w:proofErr w:type="spellEnd"/>
      <w:r>
        <w:rPr>
          <w:rFonts w:hint="cs"/>
          <w:rtl/>
        </w:rPr>
        <w:t>, ב.</w:t>
      </w:r>
    </w:p>
  </w:endnote>
  <w:endnote w:id="42">
    <w:p w:rsidR="008748D0" w:rsidRDefault="008748D0" w:rsidP="008748D0">
      <w:pPr>
        <w:pStyle w:val="a5"/>
        <w:rPr>
          <w:rFonts w:hint="cs"/>
          <w:rtl/>
        </w:rPr>
      </w:pPr>
      <w:r>
        <w:rPr>
          <w:rtl/>
        </w:rPr>
        <w:tab/>
      </w:r>
      <w:r w:rsidRPr="00944A81">
        <w:rPr>
          <w:rtl/>
        </w:rPr>
        <w:endnoteRef/>
      </w:r>
      <w:r>
        <w:rPr>
          <w:rtl/>
        </w:rPr>
        <w:t>.</w:t>
      </w:r>
      <w:r>
        <w:rPr>
          <w:rtl/>
        </w:rPr>
        <w:tab/>
      </w:r>
      <w:r>
        <w:rPr>
          <w:rFonts w:hint="cs"/>
          <w:rtl/>
        </w:rPr>
        <w:t xml:space="preserve">יחזקאל </w:t>
      </w:r>
      <w:proofErr w:type="spellStart"/>
      <w:r>
        <w:rPr>
          <w:rFonts w:hint="cs"/>
          <w:rtl/>
        </w:rPr>
        <w:t>טז</w:t>
      </w:r>
      <w:proofErr w:type="spellEnd"/>
      <w:r>
        <w:rPr>
          <w:rFonts w:hint="cs"/>
          <w:rtl/>
        </w:rPr>
        <w:t xml:space="preserve">, </w:t>
      </w:r>
      <w:proofErr w:type="spellStart"/>
      <w:r>
        <w:rPr>
          <w:rFonts w:hint="cs"/>
          <w:rtl/>
        </w:rPr>
        <w:t>סג</w:t>
      </w:r>
      <w:proofErr w:type="spellEnd"/>
      <w:r>
        <w:rPr>
          <w:rFonts w:hint="cs"/>
          <w:rtl/>
        </w:rPr>
        <w:t>.</w:t>
      </w:r>
    </w:p>
  </w:endnote>
  <w:endnote w:id="43">
    <w:p w:rsidR="008748D0" w:rsidRDefault="008748D0" w:rsidP="008748D0">
      <w:pPr>
        <w:pStyle w:val="a5"/>
        <w:rPr>
          <w:rFonts w:hint="cs"/>
          <w:rtl/>
        </w:rPr>
      </w:pPr>
      <w:r>
        <w:rPr>
          <w:rtl/>
        </w:rPr>
        <w:tab/>
      </w:r>
      <w:r w:rsidRPr="00944A81">
        <w:rPr>
          <w:rtl/>
        </w:rPr>
        <w:endnoteRef/>
      </w:r>
      <w:r>
        <w:rPr>
          <w:rtl/>
        </w:rPr>
        <w:t>.</w:t>
      </w:r>
      <w:r>
        <w:rPr>
          <w:rtl/>
        </w:rPr>
        <w:tab/>
      </w:r>
      <w:proofErr w:type="spellStart"/>
      <w:r>
        <w:rPr>
          <w:rFonts w:hint="cs"/>
          <w:rtl/>
        </w:rPr>
        <w:t>השוה</w:t>
      </w:r>
      <w:proofErr w:type="spellEnd"/>
      <w:r>
        <w:rPr>
          <w:rFonts w:hint="cs"/>
          <w:rtl/>
        </w:rPr>
        <w:t xml:space="preserve"> גם ליין משמח ח"א שער ב בתורה "תיקון היחס והדיבור", ודוק.</w:t>
      </w:r>
    </w:p>
  </w:endnote>
  <w:endnote w:id="44">
    <w:p w:rsidR="008748D0" w:rsidRDefault="008748D0" w:rsidP="008748D0">
      <w:pPr>
        <w:pStyle w:val="a5"/>
        <w:rPr>
          <w:rFonts w:hint="cs"/>
        </w:rPr>
      </w:pPr>
      <w:r>
        <w:rPr>
          <w:rtl/>
        </w:rPr>
        <w:tab/>
      </w:r>
      <w:r w:rsidRPr="00944A81">
        <w:rPr>
          <w:rtl/>
        </w:rPr>
        <w:endnoteRef/>
      </w:r>
      <w:r>
        <w:rPr>
          <w:rtl/>
        </w:rPr>
        <w:t>.</w:t>
      </w:r>
      <w:r>
        <w:rPr>
          <w:rtl/>
        </w:rPr>
        <w:tab/>
      </w:r>
      <w:r>
        <w:rPr>
          <w:rFonts w:hint="cs"/>
          <w:rtl/>
        </w:rPr>
        <w:t xml:space="preserve">ברכות כד, א </w:t>
      </w:r>
      <w:proofErr w:type="spellStart"/>
      <w:r>
        <w:rPr>
          <w:rFonts w:hint="cs"/>
          <w:rtl/>
        </w:rPr>
        <w:t>וש"נ</w:t>
      </w:r>
      <w:proofErr w:type="spellEnd"/>
      <w:r>
        <w:rPr>
          <w:rFonts w:hint="cs"/>
          <w:rtl/>
        </w:rPr>
        <w:t>.</w:t>
      </w:r>
    </w:p>
  </w:endnote>
  <w:endnote w:id="45">
    <w:p w:rsidR="008748D0" w:rsidRDefault="008748D0" w:rsidP="008748D0">
      <w:pPr>
        <w:pStyle w:val="a5"/>
        <w:rPr>
          <w:rFonts w:hint="cs"/>
        </w:rPr>
      </w:pPr>
      <w:r>
        <w:rPr>
          <w:rtl/>
        </w:rPr>
        <w:tab/>
      </w:r>
      <w:r w:rsidRPr="00944A81">
        <w:rPr>
          <w:rtl/>
        </w:rPr>
        <w:endnoteRef/>
      </w:r>
      <w:r>
        <w:rPr>
          <w:rtl/>
        </w:rPr>
        <w:t>.</w:t>
      </w:r>
      <w:r>
        <w:rPr>
          <w:rtl/>
        </w:rPr>
        <w:tab/>
      </w:r>
      <w:r>
        <w:rPr>
          <w:rFonts w:hint="cs"/>
          <w:rtl/>
        </w:rPr>
        <w:t>ראה משלי יד, א.</w:t>
      </w:r>
    </w:p>
  </w:endnote>
  <w:endnote w:id="46">
    <w:p w:rsidR="008748D0" w:rsidRDefault="008748D0" w:rsidP="008748D0">
      <w:pPr>
        <w:pStyle w:val="a5"/>
        <w:rPr>
          <w:rFonts w:hint="cs"/>
          <w:rtl/>
        </w:rPr>
      </w:pPr>
      <w:r>
        <w:rPr>
          <w:rtl/>
        </w:rPr>
        <w:tab/>
      </w:r>
      <w:r w:rsidRPr="00944A81">
        <w:rPr>
          <w:rtl/>
        </w:rPr>
        <w:endnoteRef/>
      </w:r>
      <w:r>
        <w:rPr>
          <w:rtl/>
        </w:rPr>
        <w:t>.</w:t>
      </w:r>
      <w:r>
        <w:rPr>
          <w:rtl/>
        </w:rPr>
        <w:tab/>
      </w:r>
      <w:r>
        <w:rPr>
          <w:rFonts w:hint="cs"/>
          <w:rtl/>
        </w:rPr>
        <w:t>נעם אלימלך פרשת תולדות ד"ה "</w:t>
      </w:r>
      <w:proofErr w:type="spellStart"/>
      <w:r>
        <w:rPr>
          <w:rFonts w:hint="cs"/>
          <w:rtl/>
        </w:rPr>
        <w:t>ויעתר</w:t>
      </w:r>
      <w:proofErr w:type="spellEnd"/>
      <w:r>
        <w:rPr>
          <w:rFonts w:hint="cs"/>
          <w:rtl/>
        </w:rPr>
        <w:t xml:space="preserve"> יצחק" (ונתבאר באורך ובעומק בחוברת </w:t>
      </w:r>
      <w:proofErr w:type="spellStart"/>
      <w:r>
        <w:rPr>
          <w:rFonts w:hint="cs"/>
          <w:rtl/>
        </w:rPr>
        <w:t>באהלי</w:t>
      </w:r>
      <w:proofErr w:type="spellEnd"/>
      <w:r>
        <w:rPr>
          <w:rFonts w:hint="cs"/>
          <w:rtl/>
        </w:rPr>
        <w:t xml:space="preserve"> צדיקים ח"א, והדברים עולים בקנה אחד עם המבואר כאן </w:t>
      </w:r>
      <w:r>
        <w:rPr>
          <w:rtl/>
        </w:rPr>
        <w:t>–</w:t>
      </w:r>
      <w:r>
        <w:rPr>
          <w:rFonts w:hint="cs"/>
          <w:rtl/>
        </w:rPr>
        <w:t xml:space="preserve"> עיי"ש!).</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505" w:rsidRDefault="00601505" w:rsidP="008748D0">
      <w:pPr>
        <w:spacing w:after="0" w:line="240" w:lineRule="auto"/>
      </w:pPr>
      <w:r>
        <w:separator/>
      </w:r>
    </w:p>
  </w:footnote>
  <w:footnote w:type="continuationSeparator" w:id="0">
    <w:p w:rsidR="00601505" w:rsidRDefault="00601505" w:rsidP="008748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911"/>
    <w:rsid w:val="00061E65"/>
    <w:rsid w:val="00343911"/>
    <w:rsid w:val="00601505"/>
    <w:rsid w:val="008748D0"/>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8748D0"/>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8748D0"/>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8748D0"/>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8748D0"/>
    <w:rPr>
      <w:noProof/>
      <w:position w:val="-4"/>
      <w:szCs w:val="26"/>
      <w:vertAlign w:val="superscript"/>
    </w:rPr>
  </w:style>
  <w:style w:type="character" w:customStyle="1" w:styleId="a4">
    <w:name w:val="מרים"/>
    <w:basedOn w:val="a0"/>
    <w:rsid w:val="008748D0"/>
    <w:rPr>
      <w:rFonts w:cs="MiriamMFO"/>
      <w:w w:val="100"/>
      <w:sz w:val="21"/>
      <w:szCs w:val="23"/>
    </w:rPr>
  </w:style>
  <w:style w:type="paragraph" w:styleId="a5">
    <w:name w:val="endnote text"/>
    <w:aliases w:val="Endnote Text"/>
    <w:basedOn w:val="a"/>
    <w:link w:val="a6"/>
    <w:semiHidden/>
    <w:rsid w:val="008748D0"/>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8748D0"/>
    <w:rPr>
      <w:rFonts w:ascii="Times New Roman" w:eastAsia="Times New Roman" w:hAnsi="Times New Roman" w:cs="oprFrank"/>
      <w:sz w:val="20"/>
      <w:szCs w:val="23"/>
      <w:lang w:eastAsia="he-IL"/>
    </w:rPr>
  </w:style>
  <w:style w:type="character" w:styleId="a7">
    <w:name w:val="endnote reference"/>
    <w:aliases w:val="Endnote Reference"/>
    <w:basedOn w:val="a3"/>
    <w:semiHidden/>
    <w:rsid w:val="008748D0"/>
    <w:rPr>
      <w:noProof/>
      <w:position w:val="-4"/>
      <w:szCs w:val="27"/>
      <w:vertAlign w:val="superscript"/>
    </w:rPr>
  </w:style>
  <w:style w:type="paragraph" w:customStyle="1" w:styleId="a8">
    <w:name w:val="פתיח תו"/>
    <w:basedOn w:val="a"/>
    <w:link w:val="a9"/>
    <w:rsid w:val="008748D0"/>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8748D0"/>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8748D0"/>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8748D0"/>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8748D0"/>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8748D0"/>
    <w:rPr>
      <w:noProof/>
      <w:position w:val="-4"/>
      <w:szCs w:val="26"/>
      <w:vertAlign w:val="superscript"/>
    </w:rPr>
  </w:style>
  <w:style w:type="character" w:customStyle="1" w:styleId="a4">
    <w:name w:val="מרים"/>
    <w:basedOn w:val="a0"/>
    <w:rsid w:val="008748D0"/>
    <w:rPr>
      <w:rFonts w:cs="MiriamMFO"/>
      <w:w w:val="100"/>
      <w:sz w:val="21"/>
      <w:szCs w:val="23"/>
    </w:rPr>
  </w:style>
  <w:style w:type="paragraph" w:styleId="a5">
    <w:name w:val="endnote text"/>
    <w:aliases w:val="Endnote Text"/>
    <w:basedOn w:val="a"/>
    <w:link w:val="a6"/>
    <w:semiHidden/>
    <w:rsid w:val="008748D0"/>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8748D0"/>
    <w:rPr>
      <w:rFonts w:ascii="Times New Roman" w:eastAsia="Times New Roman" w:hAnsi="Times New Roman" w:cs="oprFrank"/>
      <w:sz w:val="20"/>
      <w:szCs w:val="23"/>
      <w:lang w:eastAsia="he-IL"/>
    </w:rPr>
  </w:style>
  <w:style w:type="character" w:styleId="a7">
    <w:name w:val="endnote reference"/>
    <w:aliases w:val="Endnote Reference"/>
    <w:basedOn w:val="a3"/>
    <w:semiHidden/>
    <w:rsid w:val="008748D0"/>
    <w:rPr>
      <w:noProof/>
      <w:position w:val="-4"/>
      <w:szCs w:val="27"/>
      <w:vertAlign w:val="superscript"/>
    </w:rPr>
  </w:style>
  <w:style w:type="paragraph" w:customStyle="1" w:styleId="a8">
    <w:name w:val="פתיח תו"/>
    <w:basedOn w:val="a"/>
    <w:link w:val="a9"/>
    <w:rsid w:val="008748D0"/>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8748D0"/>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934</Words>
  <Characters>4673</Characters>
  <Application>Microsoft Office Word</Application>
  <DocSecurity>0</DocSecurity>
  <Lines>38</Lines>
  <Paragraphs>11</Paragraphs>
  <ScaleCrop>false</ScaleCrop>
  <Company/>
  <LinksUpToDate>false</LinksUpToDate>
  <CharactersWithSpaces>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2017-08-16T09:48:00Z</dcterms:created>
  <dcterms:modified xsi:type="dcterms:W3CDTF">2017-08-16T09:48:00Z</dcterms:modified>
</cp:coreProperties>
</file>