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37614" w14:textId="77777777" w:rsidR="008642F2" w:rsidRDefault="008642F2" w:rsidP="008642F2">
      <w:pPr>
        <w:pStyle w:val="1"/>
        <w:rPr>
          <w:rtl/>
        </w:rPr>
      </w:pPr>
      <w:bookmarkStart w:id="0" w:name="ויגש"/>
      <w:bookmarkStart w:id="1" w:name="_Toc508826759"/>
      <w:r>
        <w:rPr>
          <w:rFonts w:hint="cs"/>
          <w:rtl/>
        </w:rPr>
        <w:t>נפש יעקב</w:t>
      </w:r>
      <w:bookmarkEnd w:id="0"/>
      <w:bookmarkEnd w:id="1"/>
    </w:p>
    <w:p w14:paraId="02D5AECB" w14:textId="77777777" w:rsidR="008642F2" w:rsidRDefault="008642F2" w:rsidP="008642F2">
      <w:pPr>
        <w:pStyle w:val="a6"/>
        <w:rPr>
          <w:rtl/>
        </w:rPr>
      </w:pPr>
      <w:r w:rsidRPr="008A2782">
        <w:rPr>
          <w:rtl/>
        </w:rPr>
        <w:t>וַיִּקְחוּ אֶת</w:t>
      </w:r>
      <w:r w:rsidRPr="008A2782">
        <w:rPr>
          <w:rFonts w:hint="cs"/>
          <w:rtl/>
        </w:rPr>
        <w:t xml:space="preserve"> </w:t>
      </w:r>
      <w:r w:rsidRPr="008A2782">
        <w:rPr>
          <w:rtl/>
        </w:rPr>
        <w:t>מִקְנֵיהֶם וְאֶת</w:t>
      </w:r>
      <w:r w:rsidRPr="008A2782">
        <w:rPr>
          <w:rFonts w:hint="cs"/>
          <w:rtl/>
        </w:rPr>
        <w:t xml:space="preserve"> </w:t>
      </w:r>
      <w:r w:rsidRPr="008A2782">
        <w:rPr>
          <w:rtl/>
        </w:rPr>
        <w:t>רְכוּשָׁם אֲשֶׁר רָכְשׁוּ בְּאֶרֶץ כְּנַעַן וַיָּב</w:t>
      </w:r>
      <w:r w:rsidRPr="008A2782">
        <w:rPr>
          <w:rFonts w:hint="cs"/>
          <w:rtl/>
        </w:rPr>
        <w:t>ֹ</w:t>
      </w:r>
      <w:r w:rsidRPr="008A2782">
        <w:rPr>
          <w:rtl/>
        </w:rPr>
        <w:t>אוּ מִצְרָיְמָה יַעֲק</w:t>
      </w:r>
      <w:r w:rsidRPr="008A2782">
        <w:rPr>
          <w:rFonts w:hint="cs"/>
          <w:rtl/>
        </w:rPr>
        <w:t>ֹ</w:t>
      </w:r>
      <w:r w:rsidRPr="008A2782">
        <w:rPr>
          <w:rtl/>
        </w:rPr>
        <w:t>ב וְכָל</w:t>
      </w:r>
      <w:r w:rsidRPr="008A2782">
        <w:rPr>
          <w:rFonts w:hint="cs"/>
          <w:rtl/>
        </w:rPr>
        <w:t xml:space="preserve"> </w:t>
      </w:r>
      <w:r w:rsidRPr="008A2782">
        <w:rPr>
          <w:rtl/>
        </w:rPr>
        <w:t xml:space="preserve">זַרְעוֹ </w:t>
      </w:r>
      <w:r w:rsidRPr="008A2782">
        <w:rPr>
          <w:rFonts w:hint="eastAsia"/>
          <w:rtl/>
        </w:rPr>
        <w:t>אִתּוֹ</w:t>
      </w:r>
      <w:r w:rsidRPr="008A2782">
        <w:rPr>
          <w:rFonts w:hint="cs"/>
          <w:rtl/>
        </w:rPr>
        <w:t>.</w:t>
      </w:r>
      <w:r w:rsidRPr="008A2782">
        <w:rPr>
          <w:rtl/>
        </w:rPr>
        <w:t xml:space="preserve"> בָּנָיו וּבְנֵי בָנָיו אִתּוֹ בְּנ</w:t>
      </w:r>
      <w:r w:rsidRPr="008A2782">
        <w:rPr>
          <w:rFonts w:hint="cs"/>
          <w:rtl/>
        </w:rPr>
        <w:t>ֹ</w:t>
      </w:r>
      <w:r w:rsidRPr="008A2782">
        <w:rPr>
          <w:rtl/>
        </w:rPr>
        <w:t xml:space="preserve">תָיו </w:t>
      </w:r>
      <w:r w:rsidRPr="008A2782">
        <w:rPr>
          <w:rFonts w:hint="eastAsia"/>
          <w:rtl/>
        </w:rPr>
        <w:t>וּבְנוֹת</w:t>
      </w:r>
      <w:r w:rsidRPr="008A2782">
        <w:rPr>
          <w:rtl/>
        </w:rPr>
        <w:t xml:space="preserve"> בָּנָיו וְכָל</w:t>
      </w:r>
      <w:r w:rsidRPr="008A2782">
        <w:rPr>
          <w:rFonts w:hint="cs"/>
          <w:rtl/>
        </w:rPr>
        <w:t xml:space="preserve"> </w:t>
      </w:r>
      <w:r w:rsidRPr="008A2782">
        <w:rPr>
          <w:rtl/>
        </w:rPr>
        <w:t>זַרְעוֹ הֵבִיא אִתּוֹ מִצְרָיְמָה</w:t>
      </w:r>
      <w:r w:rsidRPr="008A2782">
        <w:rPr>
          <w:rFonts w:hint="cs"/>
          <w:rtl/>
        </w:rPr>
        <w:t>.</w:t>
      </w:r>
      <w:r w:rsidRPr="008A2782">
        <w:rPr>
          <w:rtl/>
        </w:rPr>
        <w:t xml:space="preserve"> וְאֵלֶּה שְׁמוֹת בְּנֵי</w:t>
      </w:r>
      <w:r w:rsidRPr="008A2782">
        <w:rPr>
          <w:rFonts w:hint="cs"/>
          <w:rtl/>
        </w:rPr>
        <w:t xml:space="preserve"> </w:t>
      </w:r>
      <w:r w:rsidRPr="008A2782">
        <w:rPr>
          <w:rtl/>
        </w:rPr>
        <w:t>יִשְׂרָאֵל הַבָּאִים מִצְרַיְמָה יַעֲק</w:t>
      </w:r>
      <w:r w:rsidRPr="008A2782">
        <w:rPr>
          <w:rFonts w:hint="cs"/>
          <w:rtl/>
        </w:rPr>
        <w:t>ֹ</w:t>
      </w:r>
      <w:r w:rsidRPr="008A2782">
        <w:rPr>
          <w:rtl/>
        </w:rPr>
        <w:t>ב וּבָ</w:t>
      </w:r>
      <w:r w:rsidRPr="008A2782">
        <w:rPr>
          <w:rFonts w:hint="eastAsia"/>
          <w:rtl/>
        </w:rPr>
        <w:t>נָיו</w:t>
      </w:r>
      <w:r w:rsidRPr="008A2782">
        <w:rPr>
          <w:rtl/>
        </w:rPr>
        <w:t xml:space="preserve"> בְּכ</w:t>
      </w:r>
      <w:r w:rsidRPr="008A2782">
        <w:rPr>
          <w:rFonts w:hint="cs"/>
          <w:rtl/>
        </w:rPr>
        <w:t>ֹ</w:t>
      </w:r>
      <w:r w:rsidRPr="008A2782">
        <w:rPr>
          <w:rtl/>
        </w:rPr>
        <w:t>ר יַעֲק</w:t>
      </w:r>
      <w:r w:rsidRPr="008A2782">
        <w:rPr>
          <w:rFonts w:hint="cs"/>
          <w:rtl/>
        </w:rPr>
        <w:t>ֹ</w:t>
      </w:r>
      <w:r w:rsidRPr="008A2782">
        <w:rPr>
          <w:rtl/>
        </w:rPr>
        <w:t>ב רְאוּבֵן</w:t>
      </w:r>
      <w:r w:rsidRPr="008A2782">
        <w:rPr>
          <w:rFonts w:hint="cs"/>
          <w:rtl/>
        </w:rPr>
        <w:t>.</w:t>
      </w:r>
      <w:r w:rsidRPr="008A2782">
        <w:rPr>
          <w:rtl/>
        </w:rPr>
        <w:t xml:space="preserve"> וּבְנֵי רְאוּבֵן </w:t>
      </w:r>
      <w:r w:rsidRPr="008A2782">
        <w:rPr>
          <w:rFonts w:hint="eastAsia"/>
          <w:rtl/>
        </w:rPr>
        <w:t>חֲנוֹךְ</w:t>
      </w:r>
      <w:r w:rsidRPr="008A2782">
        <w:rPr>
          <w:rtl/>
        </w:rPr>
        <w:t xml:space="preserve"> וּפַלּוּא וְחֶצְר</w:t>
      </w:r>
      <w:r w:rsidRPr="008A2782">
        <w:rPr>
          <w:rFonts w:hint="cs"/>
          <w:rtl/>
        </w:rPr>
        <w:t>ֹ</w:t>
      </w:r>
      <w:r w:rsidRPr="008A2782">
        <w:rPr>
          <w:rtl/>
        </w:rPr>
        <w:t>ן וְכַרְמִי</w:t>
      </w:r>
      <w:r w:rsidRPr="008A2782">
        <w:rPr>
          <w:rFonts w:hint="cs"/>
          <w:rtl/>
        </w:rPr>
        <w:t>.</w:t>
      </w:r>
      <w:r w:rsidRPr="008A2782">
        <w:rPr>
          <w:rtl/>
        </w:rPr>
        <w:t xml:space="preserve"> וּבְנֵי שִׁמְעוֹן יְמוּאֵל וְיָמִין </w:t>
      </w:r>
      <w:r w:rsidRPr="008A2782">
        <w:rPr>
          <w:rFonts w:hint="eastAsia"/>
          <w:rtl/>
        </w:rPr>
        <w:t>וְא</w:t>
      </w:r>
      <w:r w:rsidRPr="008A2782">
        <w:rPr>
          <w:rFonts w:hint="cs"/>
          <w:rtl/>
        </w:rPr>
        <w:t>ֹ</w:t>
      </w:r>
      <w:r w:rsidRPr="008A2782">
        <w:rPr>
          <w:rFonts w:hint="eastAsia"/>
          <w:rtl/>
        </w:rPr>
        <w:t>הַד</w:t>
      </w:r>
      <w:r w:rsidRPr="008A2782">
        <w:rPr>
          <w:rtl/>
        </w:rPr>
        <w:t xml:space="preserve"> וְיָכִין וְצ</w:t>
      </w:r>
      <w:r w:rsidRPr="008A2782">
        <w:rPr>
          <w:rFonts w:hint="cs"/>
          <w:rtl/>
        </w:rPr>
        <w:t>ֹ</w:t>
      </w:r>
      <w:r w:rsidRPr="008A2782">
        <w:rPr>
          <w:rtl/>
        </w:rPr>
        <w:t>חַר וְשָׁאוּל בֶּן</w:t>
      </w:r>
      <w:r w:rsidRPr="008A2782">
        <w:rPr>
          <w:rFonts w:hint="cs"/>
          <w:rtl/>
        </w:rPr>
        <w:t xml:space="preserve"> </w:t>
      </w:r>
      <w:r w:rsidRPr="008A2782">
        <w:rPr>
          <w:rtl/>
        </w:rPr>
        <w:t>הַכְּנַעֲנִית</w:t>
      </w:r>
      <w:r w:rsidRPr="008A2782">
        <w:rPr>
          <w:rFonts w:hint="cs"/>
          <w:rtl/>
        </w:rPr>
        <w:t>.</w:t>
      </w:r>
      <w:r w:rsidRPr="008A2782">
        <w:rPr>
          <w:rtl/>
        </w:rPr>
        <w:t xml:space="preserve"> וּבְנֵי לֵוִי גֵּרְשׁוֹן קְהָת וּמְרָרִי</w:t>
      </w:r>
      <w:r w:rsidRPr="008A2782">
        <w:rPr>
          <w:rFonts w:hint="cs"/>
          <w:rtl/>
        </w:rPr>
        <w:t>.</w:t>
      </w:r>
      <w:r w:rsidRPr="008A2782">
        <w:rPr>
          <w:rtl/>
        </w:rPr>
        <w:t xml:space="preserve"> וּבְנֵי יְהוּדָה עֵר וְאוֹנָן וְשֵׁלָה וָפֶרֶץ וָזָרַח וַיָּמָת עֵר וְאוֹנָן בְּאֶרֶץ כְּנַעַן וַיִּהְיוּ בְנֵי</w:t>
      </w:r>
      <w:r w:rsidRPr="008A2782">
        <w:rPr>
          <w:rFonts w:hint="cs"/>
          <w:rtl/>
        </w:rPr>
        <w:t xml:space="preserve"> </w:t>
      </w:r>
      <w:r w:rsidRPr="008A2782">
        <w:rPr>
          <w:rtl/>
        </w:rPr>
        <w:t>פֶרֶץ חֶצְר</w:t>
      </w:r>
      <w:r w:rsidRPr="008A2782">
        <w:rPr>
          <w:rFonts w:hint="cs"/>
          <w:rtl/>
        </w:rPr>
        <w:t>ֹ</w:t>
      </w:r>
      <w:r w:rsidRPr="008A2782">
        <w:rPr>
          <w:rtl/>
        </w:rPr>
        <w:t>ן וְחָמוּל</w:t>
      </w:r>
      <w:r w:rsidRPr="008A2782">
        <w:rPr>
          <w:rFonts w:hint="cs"/>
          <w:rtl/>
        </w:rPr>
        <w:t>.</w:t>
      </w:r>
      <w:r w:rsidRPr="008A2782">
        <w:rPr>
          <w:rtl/>
        </w:rPr>
        <w:t xml:space="preserve"> וּבְנֵי יִשָּׂשׂכָר תּוֹלָע </w:t>
      </w:r>
      <w:r w:rsidRPr="008A2782">
        <w:rPr>
          <w:rFonts w:hint="eastAsia"/>
          <w:rtl/>
        </w:rPr>
        <w:t>וּפֻוָּה</w:t>
      </w:r>
      <w:r w:rsidRPr="008A2782">
        <w:rPr>
          <w:rtl/>
        </w:rPr>
        <w:t xml:space="preserve"> וְיוֹב וְשִׁמְר</w:t>
      </w:r>
      <w:r w:rsidRPr="008A2782">
        <w:rPr>
          <w:rFonts w:hint="cs"/>
          <w:rtl/>
        </w:rPr>
        <w:t>ֹ</w:t>
      </w:r>
      <w:r w:rsidRPr="008A2782">
        <w:rPr>
          <w:rtl/>
        </w:rPr>
        <w:t>ן</w:t>
      </w:r>
      <w:r w:rsidRPr="008A2782">
        <w:rPr>
          <w:rFonts w:hint="cs"/>
          <w:rtl/>
        </w:rPr>
        <w:t>.</w:t>
      </w:r>
      <w:r w:rsidRPr="008A2782">
        <w:rPr>
          <w:rtl/>
        </w:rPr>
        <w:t xml:space="preserve"> וּבְנֵי זְבֻלוּן סֶרֶד וְאֵלוֹן וְיַחְלְאֵל</w:t>
      </w:r>
      <w:r w:rsidRPr="008A2782">
        <w:rPr>
          <w:rFonts w:hint="cs"/>
          <w:rtl/>
        </w:rPr>
        <w:t xml:space="preserve">. </w:t>
      </w:r>
      <w:r w:rsidRPr="008A2782">
        <w:rPr>
          <w:rtl/>
        </w:rPr>
        <w:t>אֵלֶּה בְּנֵי לֵאָה אֲשֶׁר יָלְדָה לְיַעֲק</w:t>
      </w:r>
      <w:r w:rsidRPr="008A2782">
        <w:rPr>
          <w:rFonts w:hint="cs"/>
          <w:rtl/>
        </w:rPr>
        <w:t>ֹ</w:t>
      </w:r>
      <w:r w:rsidRPr="008A2782">
        <w:rPr>
          <w:rtl/>
        </w:rPr>
        <w:t>ב בְּפַדַּן אֲרָם וְאֵת דִּינָה בִתּוֹ כָּל</w:t>
      </w:r>
      <w:r w:rsidRPr="008A2782">
        <w:rPr>
          <w:rFonts w:hint="cs"/>
          <w:rtl/>
        </w:rPr>
        <w:t xml:space="preserve"> </w:t>
      </w:r>
      <w:r w:rsidRPr="008A2782">
        <w:rPr>
          <w:rtl/>
        </w:rPr>
        <w:t>נֶפֶשׁ בָּנָיו וּבְנוֹתָיו שְׁלשִׁים וְשָׁלשׁ</w:t>
      </w:r>
      <w:r w:rsidRPr="008A2782">
        <w:rPr>
          <w:rFonts w:hint="cs"/>
          <w:rtl/>
        </w:rPr>
        <w:t>.</w:t>
      </w:r>
      <w:r w:rsidRPr="008A2782">
        <w:rPr>
          <w:rtl/>
        </w:rPr>
        <w:t xml:space="preserve"> </w:t>
      </w:r>
      <w:r w:rsidRPr="008A2782">
        <w:rPr>
          <w:rFonts w:hint="eastAsia"/>
          <w:rtl/>
        </w:rPr>
        <w:t>וּבְנֵי</w:t>
      </w:r>
      <w:r w:rsidRPr="008A2782">
        <w:rPr>
          <w:rtl/>
        </w:rPr>
        <w:t xml:space="preserve"> גָד צִפְיוֹן וְחַגִּי שׁוּנִי וְאֶצְבּ</w:t>
      </w:r>
      <w:r w:rsidRPr="008A2782">
        <w:rPr>
          <w:rFonts w:hint="cs"/>
          <w:rtl/>
        </w:rPr>
        <w:t>ֹ</w:t>
      </w:r>
      <w:r w:rsidRPr="008A2782">
        <w:rPr>
          <w:rtl/>
        </w:rPr>
        <w:t xml:space="preserve">ן </w:t>
      </w:r>
      <w:r w:rsidRPr="008A2782">
        <w:rPr>
          <w:rFonts w:hint="eastAsia"/>
          <w:rtl/>
        </w:rPr>
        <w:t>עֵרִי</w:t>
      </w:r>
      <w:r w:rsidRPr="008A2782">
        <w:rPr>
          <w:rtl/>
        </w:rPr>
        <w:t xml:space="preserve"> וַאֲרוֹדִי וְאַרְאֵלִי</w:t>
      </w:r>
      <w:r w:rsidRPr="008A2782">
        <w:rPr>
          <w:rFonts w:hint="cs"/>
          <w:rtl/>
        </w:rPr>
        <w:t>.</w:t>
      </w:r>
      <w:r w:rsidRPr="008A2782">
        <w:rPr>
          <w:rtl/>
        </w:rPr>
        <w:t xml:space="preserve"> וּבְנֵי אָשֵׁר יִמְנָה וְיִשְׁוָה וְיִשְׁוִי וּבְרִיעָה וְשֶׂרַח אֲחֹתָם וּבְנֵי בְרִיעָה חֶבֶר וּמַלְכִּיאֵל</w:t>
      </w:r>
      <w:r w:rsidRPr="008A2782">
        <w:rPr>
          <w:rFonts w:hint="cs"/>
          <w:rtl/>
        </w:rPr>
        <w:t>.</w:t>
      </w:r>
      <w:r w:rsidRPr="008A2782">
        <w:rPr>
          <w:rtl/>
        </w:rPr>
        <w:t xml:space="preserve"> אֵלֶּה בְּנֵי זִלְפָּה אֲשֶׁר</w:t>
      </w:r>
      <w:r w:rsidRPr="008A2782">
        <w:rPr>
          <w:rFonts w:hint="cs"/>
          <w:rtl/>
        </w:rPr>
        <w:t xml:space="preserve"> </w:t>
      </w:r>
      <w:r w:rsidRPr="008A2782">
        <w:rPr>
          <w:rtl/>
        </w:rPr>
        <w:t>נָתַן לָבָן לְלֵאָה בִתּוֹ וַתֵּלֶד אֶת</w:t>
      </w:r>
      <w:r w:rsidRPr="008A2782">
        <w:rPr>
          <w:rFonts w:hint="cs"/>
          <w:rtl/>
        </w:rPr>
        <w:t xml:space="preserve"> </w:t>
      </w:r>
      <w:r w:rsidRPr="008A2782">
        <w:rPr>
          <w:rtl/>
        </w:rPr>
        <w:t>אֵלֶּה לְיַעֲק</w:t>
      </w:r>
      <w:r w:rsidRPr="008A2782">
        <w:rPr>
          <w:rFonts w:hint="cs"/>
          <w:rtl/>
        </w:rPr>
        <w:t>ֹ</w:t>
      </w:r>
      <w:r w:rsidRPr="008A2782">
        <w:rPr>
          <w:rtl/>
        </w:rPr>
        <w:t>ב שֵׁשׁ עֶשְׂרֵה נָפֶשׁ</w:t>
      </w:r>
      <w:r w:rsidRPr="008A2782">
        <w:rPr>
          <w:rFonts w:hint="cs"/>
          <w:rtl/>
        </w:rPr>
        <w:t>.</w:t>
      </w:r>
      <w:r w:rsidRPr="008A2782">
        <w:rPr>
          <w:rtl/>
        </w:rPr>
        <w:t xml:space="preserve"> בְּנֵי רָחֵל אֵשֶׁת יַעֲק</w:t>
      </w:r>
      <w:r w:rsidRPr="008A2782">
        <w:rPr>
          <w:rFonts w:hint="cs"/>
          <w:rtl/>
        </w:rPr>
        <w:t>ֹ</w:t>
      </w:r>
      <w:r w:rsidRPr="008A2782">
        <w:rPr>
          <w:rtl/>
        </w:rPr>
        <w:t>ב יוֹסֵף וּבִנְיָמִן</w:t>
      </w:r>
      <w:r w:rsidRPr="008A2782">
        <w:rPr>
          <w:rFonts w:hint="cs"/>
          <w:rtl/>
        </w:rPr>
        <w:t>.</w:t>
      </w:r>
      <w:r w:rsidRPr="008A2782">
        <w:rPr>
          <w:rtl/>
        </w:rPr>
        <w:t xml:space="preserve"> וַיִּוָּלֵד לְיוֹסֵף בְּאֶרֶץ מִצְ</w:t>
      </w:r>
      <w:r w:rsidRPr="008A2782">
        <w:rPr>
          <w:rFonts w:hint="eastAsia"/>
          <w:rtl/>
        </w:rPr>
        <w:t>רַיִם</w:t>
      </w:r>
      <w:r w:rsidRPr="008A2782">
        <w:rPr>
          <w:rtl/>
        </w:rPr>
        <w:t xml:space="preserve"> אֲשֶׁר יָלְדָה</w:t>
      </w:r>
      <w:r w:rsidRPr="008A2782">
        <w:rPr>
          <w:rFonts w:hint="cs"/>
          <w:rtl/>
        </w:rPr>
        <w:t xml:space="preserve"> </w:t>
      </w:r>
      <w:r w:rsidRPr="008A2782">
        <w:rPr>
          <w:rtl/>
        </w:rPr>
        <w:t>לּוֹ אָסְנַת בַּת</w:t>
      </w:r>
      <w:r w:rsidRPr="008A2782">
        <w:rPr>
          <w:rFonts w:hint="cs"/>
          <w:rtl/>
        </w:rPr>
        <w:t xml:space="preserve"> </w:t>
      </w:r>
      <w:r w:rsidRPr="008A2782">
        <w:rPr>
          <w:rtl/>
        </w:rPr>
        <w:t>פּוֹטִי פֶרַע כּהֵן א</w:t>
      </w:r>
      <w:r w:rsidRPr="008A2782">
        <w:rPr>
          <w:rFonts w:hint="cs"/>
          <w:rtl/>
        </w:rPr>
        <w:t>ֹ</w:t>
      </w:r>
      <w:r w:rsidRPr="008A2782">
        <w:rPr>
          <w:rtl/>
        </w:rPr>
        <w:t>ן אֶת</w:t>
      </w:r>
      <w:r w:rsidRPr="008A2782">
        <w:rPr>
          <w:rFonts w:hint="cs"/>
          <w:rtl/>
        </w:rPr>
        <w:t xml:space="preserve"> </w:t>
      </w:r>
      <w:r w:rsidRPr="008A2782">
        <w:rPr>
          <w:rtl/>
        </w:rPr>
        <w:t>מְנַשֶּׁה וְאֶת</w:t>
      </w:r>
      <w:r w:rsidRPr="008A2782">
        <w:rPr>
          <w:rFonts w:hint="cs"/>
          <w:rtl/>
        </w:rPr>
        <w:t xml:space="preserve"> </w:t>
      </w:r>
      <w:r w:rsidRPr="008A2782">
        <w:rPr>
          <w:rtl/>
        </w:rPr>
        <w:t>אֶפְרָיִם</w:t>
      </w:r>
      <w:r w:rsidRPr="008A2782">
        <w:rPr>
          <w:rFonts w:hint="cs"/>
          <w:rtl/>
        </w:rPr>
        <w:t>.</w:t>
      </w:r>
      <w:r w:rsidRPr="008A2782">
        <w:rPr>
          <w:rtl/>
        </w:rPr>
        <w:t xml:space="preserve"> וּבְנֵי בִנְיָמִן בֶּלַע וָבֶכֶר וְאַשְׁבֵּל גֵּרָא וְנַעֲמָן אֵחִי </w:t>
      </w:r>
      <w:r w:rsidRPr="008A2782">
        <w:rPr>
          <w:rFonts w:hint="eastAsia"/>
          <w:rtl/>
        </w:rPr>
        <w:t>וָר</w:t>
      </w:r>
      <w:r w:rsidRPr="008A2782">
        <w:rPr>
          <w:rFonts w:hint="cs"/>
          <w:rtl/>
        </w:rPr>
        <w:t>ֹ</w:t>
      </w:r>
      <w:r w:rsidRPr="008A2782">
        <w:rPr>
          <w:rFonts w:hint="eastAsia"/>
          <w:rtl/>
        </w:rPr>
        <w:t>אשׁ</w:t>
      </w:r>
      <w:r w:rsidRPr="008A2782">
        <w:rPr>
          <w:rtl/>
        </w:rPr>
        <w:t xml:space="preserve"> מֻפִּים וְחֻפִּים וָאָרְדְּ</w:t>
      </w:r>
      <w:r w:rsidRPr="008A2782">
        <w:rPr>
          <w:rFonts w:hint="cs"/>
          <w:rtl/>
        </w:rPr>
        <w:t>.</w:t>
      </w:r>
      <w:r w:rsidRPr="008A2782">
        <w:rPr>
          <w:rtl/>
        </w:rPr>
        <w:t xml:space="preserve"> אֵלֶּה בְּנֵי רָחֵל אֲשֶׁר יֻלַּד לְיַעֲק</w:t>
      </w:r>
      <w:r w:rsidRPr="008A2782">
        <w:rPr>
          <w:rFonts w:hint="cs"/>
          <w:rtl/>
        </w:rPr>
        <w:t>ֹ</w:t>
      </w:r>
      <w:r w:rsidRPr="008A2782">
        <w:rPr>
          <w:rtl/>
        </w:rPr>
        <w:t>ב כָּל</w:t>
      </w:r>
      <w:r w:rsidRPr="008A2782">
        <w:rPr>
          <w:rFonts w:hint="cs"/>
          <w:rtl/>
        </w:rPr>
        <w:t xml:space="preserve"> </w:t>
      </w:r>
      <w:r w:rsidRPr="008A2782">
        <w:rPr>
          <w:rtl/>
        </w:rPr>
        <w:t>נֶפֶשׁ אַרְבָּעָה עָשָׂר</w:t>
      </w:r>
      <w:r w:rsidRPr="008A2782">
        <w:rPr>
          <w:rFonts w:hint="cs"/>
          <w:rtl/>
        </w:rPr>
        <w:t>.</w:t>
      </w:r>
      <w:r w:rsidRPr="008A2782">
        <w:rPr>
          <w:rtl/>
        </w:rPr>
        <w:t xml:space="preserve"> וּבְנֵי</w:t>
      </w:r>
      <w:r w:rsidRPr="008A2782">
        <w:rPr>
          <w:rFonts w:hint="cs"/>
          <w:rtl/>
        </w:rPr>
        <w:t xml:space="preserve"> </w:t>
      </w:r>
      <w:r w:rsidRPr="008A2782">
        <w:rPr>
          <w:rtl/>
        </w:rPr>
        <w:t>דָן חֻשִׁים</w:t>
      </w:r>
      <w:r w:rsidRPr="008A2782">
        <w:rPr>
          <w:rFonts w:hint="cs"/>
          <w:rtl/>
        </w:rPr>
        <w:t>.</w:t>
      </w:r>
      <w:r w:rsidRPr="008A2782">
        <w:rPr>
          <w:rtl/>
        </w:rPr>
        <w:t xml:space="preserve"> וּבְנֵי נַפְתָּלִי יַחְצְאֵל וְגוּנִי וְיֵצֶר וְשִׁלֵּם</w:t>
      </w:r>
      <w:r w:rsidRPr="008A2782">
        <w:rPr>
          <w:rFonts w:hint="cs"/>
          <w:rtl/>
        </w:rPr>
        <w:t>.</w:t>
      </w:r>
      <w:r w:rsidRPr="008A2782">
        <w:rPr>
          <w:rtl/>
        </w:rPr>
        <w:t xml:space="preserve"> אֵלֶּה בְּנֵי בִלְהָה אֲשֶׁר</w:t>
      </w:r>
      <w:r w:rsidRPr="008A2782">
        <w:rPr>
          <w:rFonts w:hint="cs"/>
          <w:rtl/>
        </w:rPr>
        <w:t xml:space="preserve"> </w:t>
      </w:r>
      <w:r w:rsidRPr="008A2782">
        <w:rPr>
          <w:rtl/>
        </w:rPr>
        <w:t xml:space="preserve">נָתַן לָבָן לְרָחֵל בִּתּוֹ </w:t>
      </w:r>
      <w:r w:rsidRPr="008A2782">
        <w:rPr>
          <w:rFonts w:hint="eastAsia"/>
          <w:rtl/>
        </w:rPr>
        <w:t>וַתֵּלֶד</w:t>
      </w:r>
      <w:r w:rsidRPr="008A2782">
        <w:rPr>
          <w:rtl/>
        </w:rPr>
        <w:t xml:space="preserve"> אֶת</w:t>
      </w:r>
      <w:r w:rsidRPr="008A2782">
        <w:rPr>
          <w:rFonts w:hint="cs"/>
          <w:rtl/>
        </w:rPr>
        <w:t xml:space="preserve"> </w:t>
      </w:r>
      <w:r w:rsidRPr="008A2782">
        <w:rPr>
          <w:rtl/>
        </w:rPr>
        <w:t>אֵלֶּה לְיַעֲק</w:t>
      </w:r>
      <w:r w:rsidRPr="008A2782">
        <w:rPr>
          <w:rFonts w:hint="cs"/>
          <w:rtl/>
        </w:rPr>
        <w:t>ֹ</w:t>
      </w:r>
      <w:r w:rsidRPr="008A2782">
        <w:rPr>
          <w:rtl/>
        </w:rPr>
        <w:t>ב כָּל</w:t>
      </w:r>
      <w:r w:rsidRPr="008A2782">
        <w:rPr>
          <w:rFonts w:hint="cs"/>
          <w:rtl/>
        </w:rPr>
        <w:t xml:space="preserve"> </w:t>
      </w:r>
      <w:r w:rsidRPr="008A2782">
        <w:rPr>
          <w:rtl/>
        </w:rPr>
        <w:t>נֶפֶשׁ שִׁבְעָה</w:t>
      </w:r>
      <w:r w:rsidRPr="008A2782">
        <w:rPr>
          <w:rFonts w:hint="cs"/>
          <w:rtl/>
        </w:rPr>
        <w:t>.</w:t>
      </w:r>
      <w:r w:rsidRPr="008A2782">
        <w:rPr>
          <w:rtl/>
        </w:rPr>
        <w:t xml:space="preserve"> כָּל</w:t>
      </w:r>
      <w:r w:rsidRPr="008A2782">
        <w:rPr>
          <w:rFonts w:hint="cs"/>
        </w:rPr>
        <w:t xml:space="preserve"> </w:t>
      </w:r>
      <w:r w:rsidRPr="008A2782">
        <w:rPr>
          <w:rtl/>
        </w:rPr>
        <w:t>הַנֶּפֶשׁ הַבָּאָה לְיַעֲק</w:t>
      </w:r>
      <w:r w:rsidRPr="008A2782">
        <w:rPr>
          <w:rFonts w:hint="cs"/>
          <w:rtl/>
        </w:rPr>
        <w:t>ֹ</w:t>
      </w:r>
      <w:r w:rsidRPr="008A2782">
        <w:rPr>
          <w:rtl/>
        </w:rPr>
        <w:t>ב מִצְרַיְמָה י</w:t>
      </w:r>
      <w:r w:rsidRPr="008A2782">
        <w:rPr>
          <w:rFonts w:hint="cs"/>
          <w:rtl/>
        </w:rPr>
        <w:t>ֹ</w:t>
      </w:r>
      <w:r w:rsidRPr="008A2782">
        <w:rPr>
          <w:rtl/>
        </w:rPr>
        <w:t>צְאֵי יְרֵכוֹ מִלְּבַד נְשֵׁ</w:t>
      </w:r>
      <w:r w:rsidRPr="008A2782">
        <w:rPr>
          <w:rFonts w:hint="eastAsia"/>
          <w:rtl/>
        </w:rPr>
        <w:t>י</w:t>
      </w:r>
      <w:r w:rsidRPr="008A2782">
        <w:rPr>
          <w:rtl/>
        </w:rPr>
        <w:t xml:space="preserve"> בְנֵי</w:t>
      </w:r>
      <w:r w:rsidRPr="008A2782">
        <w:rPr>
          <w:rFonts w:hint="cs"/>
        </w:rPr>
        <w:t xml:space="preserve"> </w:t>
      </w:r>
      <w:r w:rsidRPr="008A2782">
        <w:rPr>
          <w:rtl/>
        </w:rPr>
        <w:t>יַעֲק</w:t>
      </w:r>
      <w:r w:rsidRPr="008A2782">
        <w:rPr>
          <w:rFonts w:hint="cs"/>
          <w:rtl/>
        </w:rPr>
        <w:t>ֹ</w:t>
      </w:r>
      <w:r w:rsidRPr="008A2782">
        <w:rPr>
          <w:rtl/>
        </w:rPr>
        <w:t>ב כָּל</w:t>
      </w:r>
      <w:r w:rsidRPr="008A2782">
        <w:rPr>
          <w:rFonts w:hint="cs"/>
        </w:rPr>
        <w:t xml:space="preserve"> </w:t>
      </w:r>
      <w:r w:rsidRPr="008A2782">
        <w:rPr>
          <w:rtl/>
        </w:rPr>
        <w:t>נֶפֶשׁ שִׁשִּׁים וָשֵׁשׁ</w:t>
      </w:r>
      <w:r w:rsidRPr="008A2782">
        <w:rPr>
          <w:rFonts w:hint="cs"/>
          <w:rtl/>
        </w:rPr>
        <w:t>.</w:t>
      </w:r>
      <w:r w:rsidRPr="008A2782">
        <w:rPr>
          <w:rtl/>
        </w:rPr>
        <w:t xml:space="preserve"> וּבְנֵי יוֹסֵף אֲשֶׁר</w:t>
      </w:r>
      <w:r w:rsidRPr="008A2782">
        <w:rPr>
          <w:rFonts w:hint="cs"/>
          <w:rtl/>
        </w:rPr>
        <w:t xml:space="preserve"> </w:t>
      </w:r>
      <w:r w:rsidRPr="008A2782">
        <w:rPr>
          <w:rtl/>
        </w:rPr>
        <w:t>יֻלַּד</w:t>
      </w:r>
      <w:r w:rsidRPr="008A2782">
        <w:rPr>
          <w:rFonts w:hint="cs"/>
          <w:rtl/>
        </w:rPr>
        <w:t xml:space="preserve"> </w:t>
      </w:r>
      <w:r w:rsidRPr="008A2782">
        <w:rPr>
          <w:rtl/>
        </w:rPr>
        <w:t>לוֹ בְמִצְרַיִם נֶפֶשׁ שְׁנָיִם כָּל</w:t>
      </w:r>
      <w:r w:rsidRPr="008A2782">
        <w:rPr>
          <w:rFonts w:hint="cs"/>
          <w:rtl/>
        </w:rPr>
        <w:t xml:space="preserve"> </w:t>
      </w:r>
      <w:r w:rsidRPr="008A2782">
        <w:rPr>
          <w:rtl/>
        </w:rPr>
        <w:t xml:space="preserve">הַנֶּפֶשׁ </w:t>
      </w:r>
      <w:r w:rsidRPr="008A2782">
        <w:rPr>
          <w:rFonts w:hint="eastAsia"/>
          <w:rtl/>
        </w:rPr>
        <w:t>לְבֵית</w:t>
      </w:r>
      <w:r w:rsidRPr="008A2782">
        <w:rPr>
          <w:rFonts w:hint="cs"/>
          <w:rtl/>
        </w:rPr>
        <w:t xml:space="preserve"> </w:t>
      </w:r>
      <w:r w:rsidRPr="008A2782">
        <w:rPr>
          <w:rtl/>
        </w:rPr>
        <w:t>יַעֲק</w:t>
      </w:r>
      <w:r w:rsidRPr="008A2782">
        <w:rPr>
          <w:rFonts w:hint="cs"/>
          <w:rtl/>
        </w:rPr>
        <w:t>ֹ</w:t>
      </w:r>
      <w:r w:rsidRPr="008A2782">
        <w:rPr>
          <w:rtl/>
        </w:rPr>
        <w:t>ב הַבָּאָה מִצְרַיְמָה שִׁבְעִים</w:t>
      </w:r>
      <w:r w:rsidRPr="008A2782">
        <w:rPr>
          <w:rFonts w:hint="cs"/>
          <w:rtl/>
        </w:rPr>
        <w:t>.</w:t>
      </w:r>
      <w:r>
        <w:rPr>
          <w:rtl/>
        </w:rPr>
        <w:t xml:space="preserve"> </w:t>
      </w:r>
    </w:p>
    <w:p w14:paraId="5A9F46D6" w14:textId="77777777" w:rsidR="008642F2" w:rsidRPr="003B463E" w:rsidRDefault="008642F2" w:rsidP="008642F2">
      <w:pPr>
        <w:pStyle w:val="3"/>
        <w:rPr>
          <w:rFonts w:hint="cs"/>
          <w:rtl/>
        </w:rPr>
      </w:pPr>
      <w:bookmarkStart w:id="2" w:name="_Toc508826760"/>
      <w:r w:rsidRPr="003B463E">
        <w:rPr>
          <w:rFonts w:hint="cs"/>
          <w:rtl/>
        </w:rPr>
        <w:t>א. בני יעקב</w:t>
      </w:r>
      <w:bookmarkEnd w:id="2"/>
    </w:p>
    <w:p w14:paraId="2B6D5637" w14:textId="77777777" w:rsidR="008642F2" w:rsidRDefault="008642F2" w:rsidP="008642F2">
      <w:pPr>
        <w:rPr>
          <w:rFonts w:hint="cs"/>
          <w:rtl/>
        </w:rPr>
      </w:pPr>
      <w:r>
        <w:rPr>
          <w:rFonts w:hint="cs"/>
          <w:rtl/>
        </w:rPr>
        <w:t>נתבונן בסכום ערך שמות נכדיו וניניו של יעקב שירדו מצרימה, לפי סדר השבטים:</w:t>
      </w:r>
    </w:p>
    <w:p w14:paraId="1C9137A0" w14:textId="77777777" w:rsidR="008642F2" w:rsidRDefault="008642F2" w:rsidP="008642F2">
      <w:pPr>
        <w:numPr>
          <w:ilvl w:val="0"/>
          <w:numId w:val="1"/>
        </w:numPr>
        <w:spacing w:line="300" w:lineRule="exact"/>
        <w:rPr>
          <w:rFonts w:hint="cs"/>
          <w:rtl/>
        </w:rPr>
      </w:pPr>
      <w:r>
        <w:rPr>
          <w:rFonts w:hint="cs"/>
          <w:rtl/>
        </w:rPr>
        <w:t xml:space="preserve">ראובן: </w:t>
      </w:r>
      <w:r w:rsidRPr="0082676D">
        <w:rPr>
          <w:rStyle w:val="Gematria"/>
          <w:rFonts w:hint="cs"/>
          <w:rtl/>
        </w:rPr>
        <w:t>חנוך פלוא חצרן כרמי</w:t>
      </w:r>
      <w:r>
        <w:rPr>
          <w:rFonts w:hint="cs"/>
          <w:rtl/>
        </w:rPr>
        <w:t xml:space="preserve"> = 819</w:t>
      </w:r>
    </w:p>
    <w:p w14:paraId="0A0FBF15" w14:textId="77777777" w:rsidR="008642F2" w:rsidRDefault="008642F2" w:rsidP="008642F2">
      <w:pPr>
        <w:numPr>
          <w:ilvl w:val="0"/>
          <w:numId w:val="1"/>
        </w:numPr>
        <w:spacing w:line="300" w:lineRule="exact"/>
        <w:rPr>
          <w:rFonts w:hint="cs"/>
          <w:rtl/>
        </w:rPr>
      </w:pPr>
      <w:r>
        <w:rPr>
          <w:rFonts w:hint="cs"/>
          <w:rtl/>
        </w:rPr>
        <w:t xml:space="preserve">שמעון: </w:t>
      </w:r>
      <w:r w:rsidRPr="0082676D">
        <w:rPr>
          <w:rStyle w:val="Gematria"/>
          <w:rFonts w:hint="cs"/>
          <w:rtl/>
        </w:rPr>
        <w:t xml:space="preserve">ימואל ימין אהד יכין צחר שאול </w:t>
      </w:r>
      <w:r>
        <w:rPr>
          <w:rFonts w:hint="cs"/>
          <w:rtl/>
        </w:rPr>
        <w:t>= 932</w:t>
      </w:r>
    </w:p>
    <w:p w14:paraId="192246D2" w14:textId="77777777" w:rsidR="008642F2" w:rsidRDefault="008642F2" w:rsidP="008642F2">
      <w:pPr>
        <w:numPr>
          <w:ilvl w:val="0"/>
          <w:numId w:val="1"/>
        </w:numPr>
        <w:spacing w:line="300" w:lineRule="exact"/>
        <w:rPr>
          <w:rFonts w:hint="cs"/>
          <w:rtl/>
        </w:rPr>
      </w:pPr>
      <w:r>
        <w:rPr>
          <w:rFonts w:hint="cs"/>
          <w:rtl/>
        </w:rPr>
        <w:t xml:space="preserve">לוי: </w:t>
      </w:r>
      <w:r w:rsidRPr="0082676D">
        <w:rPr>
          <w:rStyle w:val="Gematria"/>
          <w:rFonts w:hint="cs"/>
          <w:rtl/>
        </w:rPr>
        <w:t>גרשון קהת מררי</w:t>
      </w:r>
      <w:r>
        <w:rPr>
          <w:rFonts w:hint="cs"/>
          <w:rtl/>
        </w:rPr>
        <w:t xml:space="preserve"> = 1514</w:t>
      </w:r>
    </w:p>
    <w:p w14:paraId="5303B6FC" w14:textId="77777777" w:rsidR="008642F2" w:rsidRDefault="008642F2" w:rsidP="008642F2">
      <w:pPr>
        <w:numPr>
          <w:ilvl w:val="0"/>
          <w:numId w:val="1"/>
        </w:numPr>
        <w:spacing w:line="300" w:lineRule="exact"/>
        <w:rPr>
          <w:rFonts w:hint="cs"/>
          <w:rtl/>
        </w:rPr>
      </w:pPr>
      <w:r>
        <w:rPr>
          <w:rFonts w:hint="cs"/>
          <w:rtl/>
        </w:rPr>
        <w:t>יהודה:</w:t>
      </w:r>
      <w:r w:rsidRPr="0082676D">
        <w:rPr>
          <w:rStyle w:val="Gematria"/>
          <w:rFonts w:hint="cs"/>
          <w:rtl/>
        </w:rPr>
        <w:t xml:space="preserve"> שלה פרץ זרח חצרן חמול </w:t>
      </w:r>
      <w:r>
        <w:rPr>
          <w:rFonts w:hint="cs"/>
          <w:rtl/>
        </w:rPr>
        <w:t>= 1352</w:t>
      </w:r>
    </w:p>
    <w:p w14:paraId="508FD370" w14:textId="77777777" w:rsidR="008642F2" w:rsidRDefault="008642F2" w:rsidP="008642F2">
      <w:pPr>
        <w:numPr>
          <w:ilvl w:val="0"/>
          <w:numId w:val="1"/>
        </w:numPr>
        <w:spacing w:line="300" w:lineRule="exact"/>
        <w:rPr>
          <w:rFonts w:hint="cs"/>
          <w:rtl/>
        </w:rPr>
      </w:pPr>
      <w:r>
        <w:rPr>
          <w:rFonts w:hint="cs"/>
          <w:rtl/>
        </w:rPr>
        <w:t xml:space="preserve">יששכר: </w:t>
      </w:r>
      <w:r w:rsidRPr="0082676D">
        <w:rPr>
          <w:rStyle w:val="Gematria"/>
          <w:rFonts w:hint="cs"/>
          <w:rtl/>
        </w:rPr>
        <w:t>תולע פוה יוב שמרן</w:t>
      </w:r>
      <w:r>
        <w:rPr>
          <w:rFonts w:hint="cs"/>
          <w:rtl/>
        </w:rPr>
        <w:t xml:space="preserve"> = 1205</w:t>
      </w:r>
    </w:p>
    <w:p w14:paraId="38AF4D20" w14:textId="77777777" w:rsidR="008642F2" w:rsidRDefault="008642F2" w:rsidP="008642F2">
      <w:pPr>
        <w:numPr>
          <w:ilvl w:val="0"/>
          <w:numId w:val="1"/>
        </w:numPr>
        <w:spacing w:line="300" w:lineRule="exact"/>
        <w:rPr>
          <w:rFonts w:hint="cs"/>
          <w:rtl/>
        </w:rPr>
      </w:pPr>
      <w:r>
        <w:rPr>
          <w:rFonts w:hint="cs"/>
          <w:rtl/>
        </w:rPr>
        <w:t xml:space="preserve">זבלון: </w:t>
      </w:r>
      <w:r w:rsidRPr="0082676D">
        <w:rPr>
          <w:rStyle w:val="Gematria"/>
          <w:rFonts w:hint="cs"/>
          <w:rtl/>
        </w:rPr>
        <w:t>סרד אלון יחלאל</w:t>
      </w:r>
      <w:r>
        <w:rPr>
          <w:rFonts w:hint="cs"/>
          <w:rtl/>
        </w:rPr>
        <w:t xml:space="preserve"> = 430</w:t>
      </w:r>
    </w:p>
    <w:p w14:paraId="382E8B82" w14:textId="77777777" w:rsidR="008642F2" w:rsidRDefault="008642F2" w:rsidP="008642F2">
      <w:pPr>
        <w:numPr>
          <w:ilvl w:val="0"/>
          <w:numId w:val="1"/>
        </w:numPr>
        <w:spacing w:line="300" w:lineRule="exact"/>
        <w:rPr>
          <w:rFonts w:hint="cs"/>
          <w:rtl/>
        </w:rPr>
      </w:pPr>
      <w:r>
        <w:rPr>
          <w:rFonts w:hint="cs"/>
          <w:rtl/>
        </w:rPr>
        <w:t xml:space="preserve">גד: </w:t>
      </w:r>
      <w:r w:rsidRPr="0082676D">
        <w:rPr>
          <w:rStyle w:val="Gematria"/>
          <w:rFonts w:hint="cs"/>
          <w:rtl/>
        </w:rPr>
        <w:t>צפיון חגי שוני אצבן ערי ארודי אראלי</w:t>
      </w:r>
      <w:r>
        <w:rPr>
          <w:rFonts w:hint="cs"/>
          <w:rtl/>
        </w:rPr>
        <w:t xml:space="preserve"> = 1509</w:t>
      </w:r>
    </w:p>
    <w:p w14:paraId="6CAACD9F" w14:textId="77777777" w:rsidR="008642F2" w:rsidRDefault="008642F2" w:rsidP="008642F2">
      <w:pPr>
        <w:numPr>
          <w:ilvl w:val="0"/>
          <w:numId w:val="1"/>
        </w:numPr>
        <w:spacing w:line="300" w:lineRule="exact"/>
        <w:rPr>
          <w:rFonts w:hint="cs"/>
          <w:rtl/>
        </w:rPr>
      </w:pPr>
      <w:r>
        <w:rPr>
          <w:rFonts w:hint="cs"/>
          <w:rtl/>
        </w:rPr>
        <w:t>אשר:</w:t>
      </w:r>
      <w:r w:rsidRPr="0082676D">
        <w:rPr>
          <w:rStyle w:val="Gematria"/>
          <w:rFonts w:hint="cs"/>
          <w:rtl/>
        </w:rPr>
        <w:t xml:space="preserve"> ימנה ישוה ישוי בריעה שרח חבר מלכיאל</w:t>
      </w:r>
      <w:r>
        <w:rPr>
          <w:rFonts w:hint="cs"/>
          <w:rtl/>
        </w:rPr>
        <w:t xml:space="preserve"> = 1888</w:t>
      </w:r>
    </w:p>
    <w:p w14:paraId="6F9F2CF8" w14:textId="77777777" w:rsidR="008642F2" w:rsidRDefault="008642F2" w:rsidP="008642F2">
      <w:pPr>
        <w:numPr>
          <w:ilvl w:val="0"/>
          <w:numId w:val="1"/>
        </w:numPr>
        <w:spacing w:line="300" w:lineRule="exact"/>
        <w:rPr>
          <w:rFonts w:hint="cs"/>
          <w:rtl/>
        </w:rPr>
      </w:pPr>
      <w:r>
        <w:rPr>
          <w:rFonts w:hint="cs"/>
          <w:rtl/>
        </w:rPr>
        <w:t xml:space="preserve">דן: </w:t>
      </w:r>
      <w:r w:rsidRPr="0082676D">
        <w:rPr>
          <w:rStyle w:val="Gematria"/>
          <w:rFonts w:hint="cs"/>
          <w:rtl/>
        </w:rPr>
        <w:t>חשים</w:t>
      </w:r>
      <w:r>
        <w:rPr>
          <w:rFonts w:hint="cs"/>
          <w:rtl/>
        </w:rPr>
        <w:t xml:space="preserve"> = 358</w:t>
      </w:r>
    </w:p>
    <w:p w14:paraId="488D08A0" w14:textId="77777777" w:rsidR="008642F2" w:rsidRDefault="008642F2" w:rsidP="008642F2">
      <w:pPr>
        <w:numPr>
          <w:ilvl w:val="0"/>
          <w:numId w:val="1"/>
        </w:numPr>
        <w:spacing w:line="300" w:lineRule="exact"/>
        <w:rPr>
          <w:rFonts w:hint="cs"/>
          <w:rtl/>
        </w:rPr>
      </w:pPr>
      <w:r>
        <w:rPr>
          <w:rFonts w:hint="cs"/>
          <w:rtl/>
        </w:rPr>
        <w:t xml:space="preserve">נפתלי: </w:t>
      </w:r>
      <w:r w:rsidRPr="0082676D">
        <w:rPr>
          <w:rStyle w:val="Gematria"/>
          <w:rFonts w:hint="cs"/>
          <w:rtl/>
        </w:rPr>
        <w:t>יחצאל גוני יצר שלם</w:t>
      </w:r>
      <w:r>
        <w:rPr>
          <w:rFonts w:hint="cs"/>
          <w:rtl/>
        </w:rPr>
        <w:t xml:space="preserve"> = 878</w:t>
      </w:r>
    </w:p>
    <w:p w14:paraId="6590B691" w14:textId="77777777" w:rsidR="008642F2" w:rsidRDefault="008642F2" w:rsidP="008642F2">
      <w:pPr>
        <w:numPr>
          <w:ilvl w:val="0"/>
          <w:numId w:val="1"/>
        </w:numPr>
        <w:spacing w:line="300" w:lineRule="exact"/>
        <w:rPr>
          <w:rFonts w:hint="cs"/>
          <w:rtl/>
        </w:rPr>
      </w:pPr>
      <w:r>
        <w:rPr>
          <w:rFonts w:hint="cs"/>
          <w:rtl/>
        </w:rPr>
        <w:t xml:space="preserve">יוסף: </w:t>
      </w:r>
      <w:r w:rsidRPr="0082676D">
        <w:rPr>
          <w:rStyle w:val="Gematria"/>
          <w:rFonts w:hint="cs"/>
          <w:rtl/>
        </w:rPr>
        <w:t>מנשה אפרים</w:t>
      </w:r>
      <w:r>
        <w:rPr>
          <w:rFonts w:hint="cs"/>
          <w:rtl/>
        </w:rPr>
        <w:t xml:space="preserve"> = 726</w:t>
      </w:r>
    </w:p>
    <w:p w14:paraId="7BB8CDB6" w14:textId="77777777" w:rsidR="008642F2" w:rsidRDefault="008642F2" w:rsidP="008642F2">
      <w:pPr>
        <w:numPr>
          <w:ilvl w:val="0"/>
          <w:numId w:val="1"/>
        </w:numPr>
        <w:spacing w:line="300" w:lineRule="exact"/>
        <w:rPr>
          <w:rFonts w:hint="cs"/>
          <w:rtl/>
        </w:rPr>
      </w:pPr>
      <w:r>
        <w:rPr>
          <w:rFonts w:hint="cs"/>
          <w:rtl/>
        </w:rPr>
        <w:t xml:space="preserve">בנימין: </w:t>
      </w:r>
      <w:r w:rsidRPr="0082676D">
        <w:rPr>
          <w:rStyle w:val="Gematria"/>
          <w:rFonts w:hint="cs"/>
          <w:rtl/>
        </w:rPr>
        <w:t>בלע בכר אשבל גרא נעמן אחי ראש מפים חפים ארד</w:t>
      </w:r>
      <w:r>
        <w:rPr>
          <w:rFonts w:hint="cs"/>
          <w:rtl/>
        </w:rPr>
        <w:t xml:space="preserve"> = 2104</w:t>
      </w:r>
    </w:p>
    <w:p w14:paraId="7BB8B4AD" w14:textId="77777777" w:rsidR="008642F2" w:rsidRDefault="008642F2" w:rsidP="008642F2">
      <w:pPr>
        <w:rPr>
          <w:rFonts w:hint="cs"/>
          <w:rtl/>
        </w:rPr>
      </w:pPr>
      <w:r>
        <w:rPr>
          <w:rFonts w:hint="cs"/>
          <w:rtl/>
        </w:rPr>
        <w:t>סך כל נכדיו וניניו של יעקב אבינו עולה 13715.</w:t>
      </w:r>
    </w:p>
    <w:p w14:paraId="77F850E6" w14:textId="77777777" w:rsidR="008642F2" w:rsidRDefault="008642F2" w:rsidP="008642F2">
      <w:pPr>
        <w:rPr>
          <w:rFonts w:hint="cs"/>
          <w:rtl/>
        </w:rPr>
      </w:pPr>
      <w:r>
        <w:rPr>
          <w:rFonts w:hint="cs"/>
          <w:rtl/>
        </w:rPr>
        <w:lastRenderedPageBreak/>
        <w:t xml:space="preserve">הנה, </w:t>
      </w:r>
      <w:r w:rsidRPr="0082676D">
        <w:rPr>
          <w:rStyle w:val="Gematria"/>
          <w:rFonts w:hint="cs"/>
          <w:rtl/>
        </w:rPr>
        <w:t>אברהם יצחק יעקב</w:t>
      </w:r>
      <w:r>
        <w:rPr>
          <w:rFonts w:hint="cs"/>
          <w:rtl/>
        </w:rPr>
        <w:t xml:space="preserve"> = 638. ידוע שהאבות למדו וקיבלו את תורתו של אדם הראשון דרך שם ועבר. </w:t>
      </w:r>
      <w:r w:rsidRPr="0082676D">
        <w:rPr>
          <w:rStyle w:val="Gematria"/>
          <w:rFonts w:hint="cs"/>
          <w:rtl/>
        </w:rPr>
        <w:t xml:space="preserve">שם עבר </w:t>
      </w:r>
      <w:r>
        <w:rPr>
          <w:rFonts w:hint="cs"/>
          <w:rtl/>
        </w:rPr>
        <w:t xml:space="preserve">עולים 612 = </w:t>
      </w:r>
      <w:r w:rsidRPr="0082676D">
        <w:rPr>
          <w:rStyle w:val="Gematria"/>
          <w:rFonts w:hint="cs"/>
          <w:rtl/>
        </w:rPr>
        <w:t>ברית</w:t>
      </w:r>
      <w:r>
        <w:rPr>
          <w:rFonts w:hint="cs"/>
          <w:rtl/>
        </w:rPr>
        <w:t xml:space="preserve">, רמז לכך ששם ועבר </w:t>
      </w:r>
      <w:r w:rsidRPr="0053503C">
        <w:rPr>
          <w:rStyle w:val="Gematria"/>
          <w:rFonts w:hint="cs"/>
          <w:rtl/>
        </w:rPr>
        <w:t>שמ</w:t>
      </w:r>
      <w:r>
        <w:rPr>
          <w:rFonts w:hint="cs"/>
          <w:rtl/>
        </w:rPr>
        <w:t>רו וה</w:t>
      </w:r>
      <w:r w:rsidRPr="0053503C">
        <w:rPr>
          <w:rStyle w:val="Gematria"/>
          <w:rFonts w:hint="cs"/>
          <w:rtl/>
        </w:rPr>
        <w:t>עב</w:t>
      </w:r>
      <w:r>
        <w:rPr>
          <w:rFonts w:hint="cs"/>
          <w:rtl/>
        </w:rPr>
        <w:t>י</w:t>
      </w:r>
      <w:r w:rsidRPr="0053503C">
        <w:rPr>
          <w:rStyle w:val="Gematria"/>
          <w:rFonts w:hint="cs"/>
          <w:rtl/>
        </w:rPr>
        <w:t>ר</w:t>
      </w:r>
      <w:r>
        <w:rPr>
          <w:rFonts w:hint="cs"/>
          <w:rtl/>
        </w:rPr>
        <w:t xml:space="preserve">ו לדורות הבאים את הברית שכרת הקב"ה עם נח. וביחד, </w:t>
      </w:r>
      <w:r w:rsidRPr="0082676D">
        <w:rPr>
          <w:rStyle w:val="Gematria"/>
          <w:rFonts w:hint="cs"/>
          <w:rtl/>
        </w:rPr>
        <w:t xml:space="preserve">שם עבר אברהם יצחק יעקב </w:t>
      </w:r>
      <w:r>
        <w:rPr>
          <w:rFonts w:hint="cs"/>
          <w:rtl/>
        </w:rPr>
        <w:t>עולה 1250 = 2 פעמים 25</w:t>
      </w:r>
      <w:r>
        <w:rPr>
          <w:rFonts w:hint="cs"/>
          <w:vertAlign w:val="superscript"/>
          <w:rtl/>
        </w:rPr>
        <w:t>2</w:t>
      </w:r>
      <w:r>
        <w:rPr>
          <w:rFonts w:hint="cs"/>
          <w:rtl/>
        </w:rPr>
        <w:t xml:space="preserve">. והנה, 1250 הוא גם ערך שמות כל האמהות </w:t>
      </w:r>
      <w:r w:rsidRPr="0082676D">
        <w:rPr>
          <w:rStyle w:val="Gematria"/>
          <w:rFonts w:hint="cs"/>
          <w:rtl/>
        </w:rPr>
        <w:t>שרה רבקה רחל לאה בלהה זלפה</w:t>
      </w:r>
      <w:r>
        <w:rPr>
          <w:rFonts w:hint="cs"/>
          <w:rtl/>
        </w:rPr>
        <w:t xml:space="preserve">! ובסך הכל, </w:t>
      </w:r>
      <w:r w:rsidRPr="00CD786A">
        <w:rPr>
          <w:rStyle w:val="Gematria"/>
          <w:rFonts w:hint="cs"/>
          <w:rtl/>
        </w:rPr>
        <w:t>שם עבר אברהם יצחק יעקב שרה רבקה רחל לאה בלהה זלפה</w:t>
      </w:r>
      <w:r>
        <w:rPr>
          <w:rFonts w:hint="cs"/>
          <w:rtl/>
        </w:rPr>
        <w:t xml:space="preserve"> עולה 2500 = 50</w:t>
      </w:r>
      <w:r w:rsidRPr="00DD67D0">
        <w:rPr>
          <w:rFonts w:hint="cs"/>
          <w:vertAlign w:val="superscript"/>
          <w:rtl/>
        </w:rPr>
        <w:t>2</w:t>
      </w:r>
      <w:r>
        <w:rPr>
          <w:rFonts w:hint="cs"/>
          <w:rtl/>
        </w:rPr>
        <w:t>, שלמות מספר מרובע!</w:t>
      </w:r>
    </w:p>
    <w:p w14:paraId="0C4471BB" w14:textId="77777777" w:rsidR="008642F2" w:rsidRDefault="008642F2" w:rsidP="008642F2">
      <w:pPr>
        <w:rPr>
          <w:rFonts w:hint="cs"/>
          <w:rtl/>
        </w:rPr>
      </w:pPr>
      <w:r>
        <w:rPr>
          <w:rFonts w:hint="cs"/>
          <w:rtl/>
        </w:rPr>
        <w:t xml:space="preserve">והנה, שמות בני יעקב, </w:t>
      </w:r>
      <w:r w:rsidRPr="0082676D">
        <w:rPr>
          <w:rStyle w:val="Gematria"/>
          <w:rFonts w:hint="cs"/>
          <w:rtl/>
        </w:rPr>
        <w:t xml:space="preserve">ראובן שמעון לוי יהודה יששכר זבלון גד אשר דן נפתלי יוסף בנימן דינה </w:t>
      </w:r>
      <w:r>
        <w:rPr>
          <w:rFonts w:hint="cs"/>
          <w:rtl/>
        </w:rPr>
        <w:t xml:space="preserve">עולים 3235. וערך בני יעקב עם שם עבר והאבות עולה 3235 </w:t>
      </w:r>
      <w:r w:rsidRPr="00DD67D0">
        <w:rPr>
          <w:rStyle w:val="symbolplus"/>
        </w:rPr>
        <w:sym w:font="Symbol" w:char="F05E"/>
      </w:r>
      <w:r>
        <w:rPr>
          <w:rFonts w:hint="cs"/>
          <w:rtl/>
        </w:rPr>
        <w:t xml:space="preserve"> 1250 = 4485. והוא 13 </w:t>
      </w:r>
      <w:r w:rsidRPr="002B54B1">
        <w:rPr>
          <w:rFonts w:ascii="Times New Roman" w:hAnsi="Times New Roman" w:cs="Times New Roman" w:hint="cs"/>
          <w:position w:val="-2"/>
          <w:rtl/>
          <w:lang w:eastAsia="en-US"/>
        </w:rPr>
        <w:t>∙</w:t>
      </w:r>
      <w:r>
        <w:rPr>
          <w:rFonts w:hint="cs"/>
          <w:rtl/>
        </w:rPr>
        <w:t xml:space="preserve"> </w:t>
      </w:r>
      <w:r w:rsidRPr="0082676D">
        <w:rPr>
          <w:rStyle w:val="Gematria"/>
          <w:rFonts w:hint="cs"/>
          <w:rtl/>
        </w:rPr>
        <w:t>משה</w:t>
      </w:r>
      <w:r>
        <w:rPr>
          <w:rFonts w:hint="cs"/>
          <w:rtl/>
        </w:rPr>
        <w:t xml:space="preserve"> = </w:t>
      </w:r>
      <w:r w:rsidRPr="0082676D">
        <w:rPr>
          <w:rStyle w:val="Gematria"/>
          <w:rFonts w:hint="cs"/>
          <w:rtl/>
        </w:rPr>
        <w:t>אדנ</w:t>
      </w:r>
      <w:r w:rsidRPr="00102822">
        <w:rPr>
          <w:rStyle w:val="Gematria"/>
          <w:rFonts w:hint="cs"/>
          <w:rtl/>
        </w:rPr>
        <w:t>־</w:t>
      </w:r>
      <w:r w:rsidRPr="0082676D">
        <w:rPr>
          <w:rStyle w:val="Gematria"/>
          <w:rFonts w:hint="cs"/>
          <w:rtl/>
        </w:rPr>
        <w:t>י</w:t>
      </w:r>
      <w:r>
        <w:rPr>
          <w:rStyle w:val="Gematria"/>
          <w:rFonts w:hint="cs"/>
          <w:rtl/>
        </w:rPr>
        <w:t xml:space="preserve"> </w:t>
      </w:r>
      <w:r w:rsidRPr="002B54B1">
        <w:rPr>
          <w:rFonts w:ascii="Times New Roman" w:hAnsi="Times New Roman" w:cs="Times New Roman" w:hint="cs"/>
          <w:position w:val="-2"/>
          <w:rtl/>
          <w:lang w:eastAsia="en-US"/>
        </w:rPr>
        <w:t>∙</w:t>
      </w:r>
      <w:r w:rsidRPr="0082676D">
        <w:rPr>
          <w:rStyle w:val="Gematria"/>
          <w:rFonts w:hint="cs"/>
          <w:rtl/>
        </w:rPr>
        <w:t xml:space="preserve"> דינה</w:t>
      </w:r>
      <w:r>
        <w:rPr>
          <w:rFonts w:hint="cs"/>
          <w:rtl/>
        </w:rPr>
        <w:t xml:space="preserve">. וכעת פלא, אם נסכם את הערך של שמות שם ועבר עם שלשת האבות וכל צאצאי יעקב יעלה הכל 13715 </w:t>
      </w:r>
      <w:r w:rsidRPr="00DD67D0">
        <w:rPr>
          <w:rStyle w:val="symbolplus"/>
        </w:rPr>
        <w:sym w:font="Symbol" w:char="F05E"/>
      </w:r>
      <w:r>
        <w:rPr>
          <w:rFonts w:hint="cs"/>
          <w:rtl/>
        </w:rPr>
        <w:t xml:space="preserve"> 4485 = 18200 = 100 </w:t>
      </w:r>
      <w:r w:rsidRPr="002B54B1">
        <w:rPr>
          <w:rFonts w:ascii="Times New Roman" w:hAnsi="Times New Roman" w:cs="Times New Roman" w:hint="cs"/>
          <w:position w:val="-2"/>
          <w:rtl/>
          <w:lang w:eastAsia="en-US"/>
        </w:rPr>
        <w:t>∙</w:t>
      </w:r>
      <w:r>
        <w:rPr>
          <w:rFonts w:hint="cs"/>
          <w:rtl/>
        </w:rPr>
        <w:t xml:space="preserve"> </w:t>
      </w:r>
      <w:r w:rsidRPr="0082676D">
        <w:rPr>
          <w:rStyle w:val="Gematria"/>
          <w:rFonts w:hint="cs"/>
          <w:rtl/>
        </w:rPr>
        <w:t>יעקב</w:t>
      </w:r>
      <w:r>
        <w:rPr>
          <w:rStyle w:val="Gematria"/>
          <w:rFonts w:hint="cs"/>
          <w:rtl/>
        </w:rPr>
        <w:t xml:space="preserve"> </w:t>
      </w:r>
      <w:r>
        <w:rPr>
          <w:rFonts w:hint="cs"/>
          <w:rtl/>
        </w:rPr>
        <w:t>= 10</w:t>
      </w:r>
      <w:r w:rsidRPr="004A5701">
        <w:rPr>
          <w:rFonts w:hint="cs"/>
          <w:vertAlign w:val="superscript"/>
          <w:rtl/>
        </w:rPr>
        <w:t>2</w:t>
      </w:r>
      <w:r>
        <w:rPr>
          <w:rFonts w:hint="cs"/>
          <w:rtl/>
        </w:rPr>
        <w:t xml:space="preserve"> פעמים </w:t>
      </w:r>
      <w:r w:rsidRPr="00DD67D0">
        <w:rPr>
          <w:rStyle w:val="Gematria"/>
          <w:rFonts w:hint="cs"/>
          <w:rtl/>
        </w:rPr>
        <w:t>יעקב</w:t>
      </w:r>
      <w:r>
        <w:rPr>
          <w:rFonts w:hint="cs"/>
          <w:rtl/>
        </w:rPr>
        <w:t xml:space="preserve">. אבל 18200 גם שווה 10 </w:t>
      </w:r>
      <w:r w:rsidRPr="002B54B1">
        <w:rPr>
          <w:rFonts w:ascii="Times New Roman" w:hAnsi="Times New Roman" w:cs="Times New Roman" w:hint="cs"/>
          <w:position w:val="-2"/>
          <w:rtl/>
          <w:lang w:eastAsia="en-US"/>
        </w:rPr>
        <w:t>∙</w:t>
      </w:r>
      <w:r>
        <w:rPr>
          <w:rFonts w:hint="cs"/>
          <w:rtl/>
        </w:rPr>
        <w:t xml:space="preserve"> 1820, מספר ההופעות של שם הוי' ב"ה בחמשה חמשי תורה וכמבאור בארוכה במקום אחר.</w:t>
      </w:r>
    </w:p>
    <w:p w14:paraId="38CBD53F" w14:textId="77777777" w:rsidR="008642F2" w:rsidRDefault="008642F2" w:rsidP="008642F2">
      <w:pPr>
        <w:rPr>
          <w:rFonts w:hint="cs"/>
          <w:rtl/>
        </w:rPr>
      </w:pPr>
      <w:r>
        <w:rPr>
          <w:rFonts w:hint="cs"/>
          <w:rtl/>
        </w:rPr>
        <w:t>כמו כן, הופעת שמו של יעקב בסך הכולל של שמות כל הנ"ל מגלה שאמנם יעקב הוא בחיר האבות, והוא התמצית של כל שומרי הברית עם ה' אשר ירדו למצרים. כידוע, יש מי שמפרש שיעקב הוא הנפש השבעים היורדת למצרים. באותו הקשר, נשים לב ש</w:t>
      </w:r>
      <w:r w:rsidRPr="0082676D">
        <w:rPr>
          <w:rStyle w:val="Gematria"/>
          <w:rFonts w:hint="cs"/>
          <w:rtl/>
        </w:rPr>
        <w:t>דינה</w:t>
      </w:r>
      <w:r>
        <w:rPr>
          <w:rFonts w:hint="cs"/>
          <w:rtl/>
        </w:rPr>
        <w:t xml:space="preserve"> = 69, והיא הנפש ה־69 לבית יעקב היורדים מצרימה.</w:t>
      </w:r>
    </w:p>
    <w:p w14:paraId="7EC0A235" w14:textId="77777777" w:rsidR="008642F2" w:rsidRDefault="008642F2" w:rsidP="008642F2">
      <w:pPr>
        <w:pStyle w:val="3"/>
        <w:rPr>
          <w:rFonts w:hint="cs"/>
          <w:rtl/>
        </w:rPr>
      </w:pPr>
      <w:bookmarkStart w:id="3" w:name="_Toc508826761"/>
      <w:r>
        <w:rPr>
          <w:rFonts w:hint="cs"/>
          <w:rtl/>
        </w:rPr>
        <w:t xml:space="preserve">ב. </w:t>
      </w:r>
      <w:r w:rsidRPr="003B463E">
        <w:rPr>
          <w:rFonts w:hint="cs"/>
          <w:rtl/>
        </w:rPr>
        <w:t>מספר</w:t>
      </w:r>
      <w:r>
        <w:rPr>
          <w:rFonts w:hint="cs"/>
          <w:rtl/>
        </w:rPr>
        <w:t xml:space="preserve"> מספרי</w:t>
      </w:r>
      <w:bookmarkEnd w:id="3"/>
    </w:p>
    <w:p w14:paraId="3F1BC0AB" w14:textId="77777777" w:rsidR="008642F2" w:rsidRDefault="008642F2" w:rsidP="008642F2">
      <w:pPr>
        <w:rPr>
          <w:rFonts w:hint="cs"/>
          <w:rtl/>
        </w:rPr>
      </w:pPr>
      <w:r>
        <w:rPr>
          <w:rFonts w:hint="cs"/>
          <w:rtl/>
        </w:rPr>
        <w:t>אחת המילים הבולטות בפרשתנו היא "נפש", המופיעה שמונה פעמים, מתוכן שבע פעמים כסיכום מספר נפשות. נרשום לפנינו את סיכומי הביניים השונים הללו:</w:t>
      </w:r>
    </w:p>
    <w:p w14:paraId="26BB2BE0" w14:textId="77777777" w:rsidR="008642F2" w:rsidRDefault="008642F2" w:rsidP="008642F2">
      <w:pPr>
        <w:rPr>
          <w:rFonts w:hint="cs"/>
          <w:rtl/>
        </w:rPr>
      </w:pPr>
      <w:r>
        <w:rPr>
          <w:rFonts w:hint="cs"/>
          <w:rtl/>
        </w:rPr>
        <w:t>בני לאה... כל נפש... שלשים ושלש</w:t>
      </w:r>
    </w:p>
    <w:p w14:paraId="758EFC59" w14:textId="77777777" w:rsidR="008642F2" w:rsidRDefault="008642F2" w:rsidP="008642F2">
      <w:pPr>
        <w:rPr>
          <w:rFonts w:hint="cs"/>
          <w:rtl/>
        </w:rPr>
      </w:pPr>
      <w:r>
        <w:rPr>
          <w:rFonts w:hint="cs"/>
          <w:rtl/>
        </w:rPr>
        <w:t>בני זלפה אשר נתן לבן ללאה... שש עשרה נפש</w:t>
      </w:r>
    </w:p>
    <w:p w14:paraId="0973E995" w14:textId="77777777" w:rsidR="008642F2" w:rsidRDefault="008642F2" w:rsidP="008642F2">
      <w:pPr>
        <w:rPr>
          <w:rFonts w:hint="cs"/>
          <w:rtl/>
        </w:rPr>
      </w:pPr>
      <w:r>
        <w:rPr>
          <w:rFonts w:hint="cs"/>
          <w:rtl/>
        </w:rPr>
        <w:t>בני רחל... כל נפש ארבעה עשר</w:t>
      </w:r>
    </w:p>
    <w:p w14:paraId="3ED4A75C" w14:textId="77777777" w:rsidR="008642F2" w:rsidRDefault="008642F2" w:rsidP="008642F2">
      <w:pPr>
        <w:rPr>
          <w:rFonts w:hint="cs"/>
          <w:rtl/>
        </w:rPr>
      </w:pPr>
      <w:r>
        <w:rPr>
          <w:rFonts w:hint="cs"/>
          <w:rtl/>
        </w:rPr>
        <w:t>בני בלהה אשר נתן לבן לרחל... כל נפש שבעה</w:t>
      </w:r>
    </w:p>
    <w:p w14:paraId="7F255108" w14:textId="77777777" w:rsidR="008642F2" w:rsidRDefault="008642F2" w:rsidP="008642F2">
      <w:pPr>
        <w:rPr>
          <w:rFonts w:hint="cs"/>
          <w:rtl/>
        </w:rPr>
      </w:pPr>
      <w:r>
        <w:rPr>
          <w:rFonts w:hint="cs"/>
          <w:rtl/>
        </w:rPr>
        <w:t>כל נפש ששים ושש</w:t>
      </w:r>
    </w:p>
    <w:p w14:paraId="55A28D3A" w14:textId="77777777" w:rsidR="008642F2" w:rsidRDefault="008642F2" w:rsidP="008642F2">
      <w:pPr>
        <w:rPr>
          <w:rFonts w:hint="cs"/>
          <w:rtl/>
        </w:rPr>
      </w:pPr>
      <w:r>
        <w:rPr>
          <w:rFonts w:hint="cs"/>
          <w:rtl/>
        </w:rPr>
        <w:t>ובני יוסף... נפש שנים</w:t>
      </w:r>
    </w:p>
    <w:p w14:paraId="5810C482" w14:textId="77777777" w:rsidR="008642F2" w:rsidRDefault="008642F2" w:rsidP="008642F2">
      <w:pPr>
        <w:rPr>
          <w:rFonts w:hint="cs"/>
          <w:rtl/>
        </w:rPr>
      </w:pPr>
      <w:r>
        <w:rPr>
          <w:rFonts w:hint="cs"/>
          <w:rtl/>
        </w:rPr>
        <w:t>כל הנפש לבית יעקב... שבעים</w:t>
      </w:r>
    </w:p>
    <w:p w14:paraId="164F9249" w14:textId="77777777" w:rsidR="008642F2" w:rsidRDefault="008642F2" w:rsidP="008642F2">
      <w:pPr>
        <w:rPr>
          <w:rFonts w:hint="cs"/>
          <w:rtl/>
        </w:rPr>
      </w:pPr>
      <w:r>
        <w:rPr>
          <w:rFonts w:hint="cs"/>
          <w:rtl/>
        </w:rPr>
        <w:t>בספר הפרדס</w:t>
      </w:r>
      <w:r>
        <w:rPr>
          <w:rStyle w:val="a5"/>
          <w:rtl/>
        </w:rPr>
        <w:endnoteReference w:id="1"/>
      </w:r>
      <w:r>
        <w:rPr>
          <w:rFonts w:hint="cs"/>
          <w:rtl/>
        </w:rPr>
        <w:t xml:space="preserve"> מביא הרמ"ק אופן חישוב ערכה של מילה המבוסס על המרת כל אות למספר המבטא את ערכה, וצירוף ערך מילות המספרים ביחד. חשבון זה נקרא מספר מספרי, ובו נעשה שימוש כעת. לדוגמא: הערך של שם הוי' ב"ה במספר מספרי יהיה: </w:t>
      </w:r>
      <w:r w:rsidRPr="0082676D">
        <w:rPr>
          <w:rStyle w:val="Gematria"/>
          <w:rFonts w:hint="cs"/>
          <w:rtl/>
        </w:rPr>
        <w:t>עשרה חמשה ששה חמשה</w:t>
      </w:r>
      <w:r>
        <w:rPr>
          <w:rFonts w:hint="cs"/>
          <w:rtl/>
        </w:rPr>
        <w:t xml:space="preserve"> = 1886. </w:t>
      </w:r>
    </w:p>
    <w:p w14:paraId="05ABB2F2" w14:textId="77777777" w:rsidR="008642F2" w:rsidRDefault="008642F2" w:rsidP="008642F2">
      <w:pPr>
        <w:rPr>
          <w:rFonts w:hint="cs"/>
          <w:rtl/>
        </w:rPr>
      </w:pPr>
      <w:r>
        <w:rPr>
          <w:rFonts w:hint="cs"/>
          <w:rtl/>
        </w:rPr>
        <w:t>והנה, היסוד למספר מספרי הוא המקומות בהן התורה בעצמה כותבת מספרים, כמו בסיכומי הביניים אותם רשמנו. נתבונן במספרים אלו (ובדרך אגב נצביע על מספר תופעות הקשורות אליהם):</w:t>
      </w:r>
    </w:p>
    <w:p w14:paraId="26FC98C6" w14:textId="77777777" w:rsidR="008642F2" w:rsidRDefault="008642F2" w:rsidP="008642F2">
      <w:pPr>
        <w:numPr>
          <w:ilvl w:val="0"/>
          <w:numId w:val="2"/>
        </w:numPr>
        <w:rPr>
          <w:rFonts w:hint="cs"/>
          <w:rtl/>
        </w:rPr>
      </w:pPr>
      <w:r w:rsidRPr="0082676D">
        <w:rPr>
          <w:rStyle w:val="Gematria"/>
          <w:rFonts w:hint="cs"/>
          <w:rtl/>
        </w:rPr>
        <w:t>שלשים ושלש</w:t>
      </w:r>
      <w:r>
        <w:rPr>
          <w:rFonts w:hint="cs"/>
          <w:rtl/>
        </w:rPr>
        <w:t xml:space="preserve"> = 1316 = 7 </w:t>
      </w:r>
      <w:r w:rsidRPr="002B54B1">
        <w:rPr>
          <w:rFonts w:ascii="Times New Roman" w:hAnsi="Times New Roman" w:cs="Times New Roman" w:hint="cs"/>
          <w:position w:val="-2"/>
          <w:rtl/>
          <w:lang w:eastAsia="en-US"/>
        </w:rPr>
        <w:t>∙</w:t>
      </w:r>
      <w:r>
        <w:rPr>
          <w:rFonts w:hint="cs"/>
          <w:rtl/>
        </w:rPr>
        <w:t xml:space="preserve"> </w:t>
      </w:r>
      <w:r w:rsidRPr="0082676D">
        <w:rPr>
          <w:rStyle w:val="Gematria"/>
          <w:rFonts w:hint="cs"/>
          <w:rtl/>
        </w:rPr>
        <w:t>יעקוב</w:t>
      </w:r>
    </w:p>
    <w:p w14:paraId="437DB9DF" w14:textId="77777777" w:rsidR="008642F2" w:rsidRDefault="008642F2" w:rsidP="008642F2">
      <w:pPr>
        <w:numPr>
          <w:ilvl w:val="0"/>
          <w:numId w:val="2"/>
        </w:numPr>
        <w:rPr>
          <w:rFonts w:hint="cs"/>
          <w:rtl/>
        </w:rPr>
      </w:pPr>
      <w:r w:rsidRPr="0082676D">
        <w:rPr>
          <w:rStyle w:val="Gematria"/>
          <w:rFonts w:hint="cs"/>
          <w:rtl/>
        </w:rPr>
        <w:t>שש עשרה</w:t>
      </w:r>
      <w:r>
        <w:rPr>
          <w:rFonts w:hint="cs"/>
          <w:rtl/>
        </w:rPr>
        <w:t xml:space="preserve"> = 1175 = 25 </w:t>
      </w:r>
      <w:r w:rsidRPr="002B54B1">
        <w:rPr>
          <w:rFonts w:ascii="Times New Roman" w:hAnsi="Times New Roman" w:cs="Times New Roman" w:hint="cs"/>
          <w:position w:val="-2"/>
          <w:rtl/>
          <w:lang w:eastAsia="en-US"/>
        </w:rPr>
        <w:t>∙</w:t>
      </w:r>
      <w:r>
        <w:rPr>
          <w:rFonts w:hint="cs"/>
          <w:rtl/>
        </w:rPr>
        <w:t xml:space="preserve"> </w:t>
      </w:r>
      <w:r w:rsidRPr="0082676D">
        <w:rPr>
          <w:rStyle w:val="Gematria"/>
          <w:rFonts w:hint="cs"/>
          <w:rtl/>
        </w:rPr>
        <w:t>בטול</w:t>
      </w:r>
    </w:p>
    <w:p w14:paraId="495086F7" w14:textId="77777777" w:rsidR="008642F2" w:rsidRDefault="008642F2" w:rsidP="008642F2">
      <w:pPr>
        <w:numPr>
          <w:ilvl w:val="0"/>
          <w:numId w:val="2"/>
        </w:numPr>
        <w:rPr>
          <w:rFonts w:hint="cs"/>
          <w:rtl/>
        </w:rPr>
      </w:pPr>
      <w:r w:rsidRPr="0082676D">
        <w:rPr>
          <w:rStyle w:val="Gematria"/>
          <w:rFonts w:hint="cs"/>
          <w:rtl/>
        </w:rPr>
        <w:t>ארבעה עשר</w:t>
      </w:r>
      <w:r>
        <w:rPr>
          <w:rFonts w:hint="cs"/>
          <w:rtl/>
        </w:rPr>
        <w:t xml:space="preserve"> = 848 ( =</w:t>
      </w:r>
      <w:r w:rsidRPr="00003EC6">
        <w:rPr>
          <w:rFonts w:hint="cs"/>
          <w:rtl/>
        </w:rPr>
        <w:t xml:space="preserve"> </w:t>
      </w:r>
      <w:r w:rsidRPr="0075714E">
        <w:rPr>
          <w:rStyle w:val="Gematria"/>
          <w:rFonts w:hint="cs"/>
          <w:rtl/>
        </w:rPr>
        <w:t>שרה רבקה לאה</w:t>
      </w:r>
      <w:r>
        <w:rPr>
          <w:rFonts w:hint="cs"/>
          <w:rtl/>
        </w:rPr>
        <w:t xml:space="preserve"> = </w:t>
      </w:r>
      <w:r w:rsidRPr="0075714E">
        <w:rPr>
          <w:rStyle w:val="Gematria"/>
          <w:rFonts w:hint="cs"/>
          <w:rtl/>
        </w:rPr>
        <w:t>ב</w:t>
      </w:r>
      <w:r w:rsidRPr="00003EC6">
        <w:rPr>
          <w:rFonts w:hint="cs"/>
          <w:rtl/>
        </w:rPr>
        <w:t xml:space="preserve"> פע</w:t>
      </w:r>
      <w:r>
        <w:rPr>
          <w:rFonts w:hint="cs"/>
          <w:rtl/>
        </w:rPr>
        <w:t>מים</w:t>
      </w:r>
      <w:r w:rsidRPr="00003EC6">
        <w:rPr>
          <w:rFonts w:hint="cs"/>
          <w:rtl/>
        </w:rPr>
        <w:t xml:space="preserve"> </w:t>
      </w:r>
      <w:r w:rsidRPr="0075714E">
        <w:rPr>
          <w:rStyle w:val="Gematria"/>
          <w:rFonts w:hint="cs"/>
          <w:rtl/>
        </w:rPr>
        <w:t>משיח בן דוד</w:t>
      </w:r>
      <w:r>
        <w:rPr>
          <w:rFonts w:hint="cs"/>
          <w:rtl/>
        </w:rPr>
        <w:t xml:space="preserve">. ויש כאן יחס עצמי שכן, </w:t>
      </w:r>
      <w:r w:rsidRPr="0075714E">
        <w:rPr>
          <w:rStyle w:val="Gematria"/>
          <w:rFonts w:hint="cs"/>
          <w:rtl/>
        </w:rPr>
        <w:t>דוד</w:t>
      </w:r>
      <w:r>
        <w:rPr>
          <w:rFonts w:hint="cs"/>
          <w:rtl/>
        </w:rPr>
        <w:t xml:space="preserve"> =</w:t>
      </w:r>
      <w:r w:rsidRPr="00003EC6">
        <w:rPr>
          <w:rFonts w:hint="cs"/>
          <w:rtl/>
        </w:rPr>
        <w:t xml:space="preserve"> 14</w:t>
      </w:r>
      <w:r>
        <w:rPr>
          <w:rFonts w:hint="cs"/>
          <w:rtl/>
        </w:rPr>
        <w:t>)</w:t>
      </w:r>
      <w:r w:rsidRPr="00003EC6">
        <w:rPr>
          <w:rFonts w:hint="cs"/>
          <w:rtl/>
        </w:rPr>
        <w:t>.</w:t>
      </w:r>
    </w:p>
    <w:p w14:paraId="31567B3D" w14:textId="77777777" w:rsidR="008642F2" w:rsidRDefault="008642F2" w:rsidP="008642F2">
      <w:pPr>
        <w:numPr>
          <w:ilvl w:val="0"/>
          <w:numId w:val="2"/>
        </w:numPr>
        <w:rPr>
          <w:rFonts w:hint="cs"/>
          <w:rtl/>
        </w:rPr>
      </w:pPr>
      <w:r w:rsidRPr="0082676D">
        <w:rPr>
          <w:rStyle w:val="Gematria"/>
          <w:rFonts w:hint="cs"/>
          <w:rtl/>
        </w:rPr>
        <w:t>שש עשרה ארבעה עשר</w:t>
      </w:r>
      <w:r>
        <w:rPr>
          <w:rFonts w:hint="cs"/>
          <w:rtl/>
        </w:rPr>
        <w:t xml:space="preserve"> = 2023 = 7 </w:t>
      </w:r>
      <w:r w:rsidRPr="002B54B1">
        <w:rPr>
          <w:rFonts w:ascii="Times New Roman" w:hAnsi="Times New Roman" w:cs="Times New Roman" w:hint="cs"/>
          <w:position w:val="-2"/>
          <w:rtl/>
          <w:lang w:eastAsia="en-US"/>
        </w:rPr>
        <w:t>∙</w:t>
      </w:r>
      <w:r>
        <w:rPr>
          <w:rFonts w:hint="cs"/>
          <w:rtl/>
        </w:rPr>
        <w:t xml:space="preserve"> 17</w:t>
      </w:r>
      <w:r w:rsidRPr="00B96B0F">
        <w:rPr>
          <w:rFonts w:hint="cs"/>
          <w:vertAlign w:val="superscript"/>
          <w:rtl/>
        </w:rPr>
        <w:t>2</w:t>
      </w:r>
      <w:r>
        <w:rPr>
          <w:rFonts w:hint="cs"/>
          <w:rtl/>
        </w:rPr>
        <w:t xml:space="preserve"> (</w:t>
      </w:r>
      <w:r w:rsidRPr="0082676D">
        <w:rPr>
          <w:rStyle w:val="Gematria"/>
          <w:rFonts w:hint="cs"/>
          <w:rtl/>
        </w:rPr>
        <w:t>תורה</w:t>
      </w:r>
      <w:r>
        <w:rPr>
          <w:rFonts w:hint="cs"/>
          <w:rtl/>
        </w:rPr>
        <w:t xml:space="preserve"> באחוריים, </w:t>
      </w:r>
      <w:r w:rsidRPr="0082676D">
        <w:rPr>
          <w:rStyle w:val="Gematria"/>
          <w:rFonts w:hint="cs"/>
          <w:rtl/>
        </w:rPr>
        <w:t>ת תו תור תורה</w:t>
      </w:r>
      <w:r>
        <w:rPr>
          <w:rFonts w:hint="cs"/>
          <w:rtl/>
        </w:rPr>
        <w:t xml:space="preserve"> גם עולה 2023)</w:t>
      </w:r>
    </w:p>
    <w:p w14:paraId="5DC28DE7" w14:textId="77777777" w:rsidR="008642F2" w:rsidRDefault="008642F2" w:rsidP="008642F2">
      <w:pPr>
        <w:numPr>
          <w:ilvl w:val="0"/>
          <w:numId w:val="2"/>
        </w:numPr>
        <w:rPr>
          <w:rFonts w:hint="cs"/>
          <w:rtl/>
        </w:rPr>
      </w:pPr>
      <w:r w:rsidRPr="0082676D">
        <w:rPr>
          <w:rStyle w:val="Gematria"/>
          <w:rFonts w:hint="cs"/>
          <w:rtl/>
        </w:rPr>
        <w:lastRenderedPageBreak/>
        <w:t>שבעה</w:t>
      </w:r>
      <w:r>
        <w:rPr>
          <w:rFonts w:hint="cs"/>
          <w:rtl/>
        </w:rPr>
        <w:t xml:space="preserve"> = 377, ואם כי אינו מתחלק ב־7, הרי שמתחלק ב־13:  377 = 13 </w:t>
      </w:r>
      <w:r w:rsidRPr="002B54B1">
        <w:rPr>
          <w:rFonts w:ascii="Times New Roman" w:hAnsi="Times New Roman" w:cs="Times New Roman" w:hint="cs"/>
          <w:position w:val="-2"/>
          <w:rtl/>
          <w:lang w:eastAsia="en-US"/>
        </w:rPr>
        <w:t>∙</w:t>
      </w:r>
      <w:r>
        <w:rPr>
          <w:rFonts w:hint="cs"/>
          <w:rtl/>
        </w:rPr>
        <w:t xml:space="preserve"> 29, דוגמא נוספת של התכללות הזכרי והנקבי שבמכלול 7 ו־13.</w:t>
      </w:r>
    </w:p>
    <w:p w14:paraId="0BCAC058" w14:textId="77777777" w:rsidR="008642F2" w:rsidRDefault="008642F2" w:rsidP="008642F2">
      <w:pPr>
        <w:rPr>
          <w:rFonts w:hint="cs"/>
          <w:rtl/>
        </w:rPr>
      </w:pPr>
      <w:r>
        <w:rPr>
          <w:rFonts w:hint="cs"/>
          <w:rtl/>
        </w:rPr>
        <w:t>והנה, אם נתבונן במספרים אלה כפי שכותבת אותן התורה, הרי שאין צורה קבועה של זכר או נקבה. אצל בני לאה נכתבו המספרים בצורת נקבה (שלשים ושלש, שש עשרה), ואילו אצל בני רחל בצורת זכר (ארבעה עשר, שבעה). משמע שבני לאה נקבות יחסית לבני רחל. ובכל מקרה, חוסר הקביעות מעיד שיש ענין מיוחד בצורת הכתיבה של המספר, היינו בחישוב המספר המספרי במקרה זה.</w:t>
      </w:r>
    </w:p>
    <w:p w14:paraId="7C41B93F" w14:textId="77777777" w:rsidR="008642F2" w:rsidRDefault="008642F2" w:rsidP="008642F2">
      <w:pPr>
        <w:rPr>
          <w:rFonts w:hint="cs"/>
          <w:rtl/>
        </w:rPr>
      </w:pPr>
      <w:r>
        <w:rPr>
          <w:rFonts w:hint="cs"/>
          <w:rtl/>
        </w:rPr>
        <w:t>נמשיך בחישוב המספרי המספרי לצאצאי יעקב:</w:t>
      </w:r>
    </w:p>
    <w:p w14:paraId="006C9875" w14:textId="77777777" w:rsidR="008642F2" w:rsidRDefault="008642F2" w:rsidP="008642F2">
      <w:pPr>
        <w:numPr>
          <w:ilvl w:val="0"/>
          <w:numId w:val="3"/>
        </w:numPr>
        <w:rPr>
          <w:rFonts w:hint="cs"/>
          <w:rtl/>
        </w:rPr>
      </w:pPr>
      <w:r w:rsidRPr="0082676D">
        <w:rPr>
          <w:rStyle w:val="Gematria"/>
          <w:rFonts w:hint="cs"/>
          <w:rtl/>
        </w:rPr>
        <w:t>ששים ושש</w:t>
      </w:r>
      <w:r>
        <w:rPr>
          <w:rFonts w:hint="cs"/>
          <w:rtl/>
        </w:rPr>
        <w:t xml:space="preserve"> = 1256.</w:t>
      </w:r>
    </w:p>
    <w:p w14:paraId="612169A3" w14:textId="77777777" w:rsidR="008642F2" w:rsidRDefault="008642F2" w:rsidP="008642F2">
      <w:pPr>
        <w:numPr>
          <w:ilvl w:val="0"/>
          <w:numId w:val="3"/>
        </w:numPr>
        <w:rPr>
          <w:rFonts w:hint="cs"/>
          <w:rtl/>
        </w:rPr>
      </w:pPr>
      <w:r w:rsidRPr="0082676D">
        <w:rPr>
          <w:rStyle w:val="Gematria"/>
          <w:rFonts w:hint="cs"/>
          <w:rtl/>
        </w:rPr>
        <w:t>שנים</w:t>
      </w:r>
      <w:r>
        <w:rPr>
          <w:rFonts w:hint="cs"/>
          <w:rtl/>
        </w:rPr>
        <w:t xml:space="preserve"> = 400. </w:t>
      </w:r>
    </w:p>
    <w:p w14:paraId="59DE87B4" w14:textId="77777777" w:rsidR="008642F2" w:rsidRDefault="008642F2" w:rsidP="008642F2">
      <w:pPr>
        <w:numPr>
          <w:ilvl w:val="0"/>
          <w:numId w:val="3"/>
        </w:numPr>
        <w:rPr>
          <w:rFonts w:hint="cs"/>
          <w:rtl/>
        </w:rPr>
      </w:pPr>
      <w:r w:rsidRPr="0082676D">
        <w:rPr>
          <w:rStyle w:val="Gematria"/>
          <w:rFonts w:hint="cs"/>
          <w:rtl/>
        </w:rPr>
        <w:t>שבעים</w:t>
      </w:r>
      <w:r>
        <w:rPr>
          <w:rFonts w:hint="cs"/>
          <w:rtl/>
        </w:rPr>
        <w:t xml:space="preserve"> = 422.</w:t>
      </w:r>
    </w:p>
    <w:p w14:paraId="4908E280" w14:textId="77777777" w:rsidR="008642F2" w:rsidRDefault="008642F2" w:rsidP="008642F2">
      <w:pPr>
        <w:rPr>
          <w:rFonts w:hint="cs"/>
          <w:rtl/>
        </w:rPr>
      </w:pPr>
      <w:r>
        <w:rPr>
          <w:rFonts w:hint="cs"/>
          <w:rtl/>
        </w:rPr>
        <w:t>המספר האחרון, שבעים, כתוב באופן כזה שאי אפשר להבחין אם מתיחס לזכרים או לנקבות.</w:t>
      </w:r>
    </w:p>
    <w:p w14:paraId="74E627BB" w14:textId="77777777" w:rsidR="008642F2" w:rsidRPr="003B463E" w:rsidRDefault="008642F2" w:rsidP="008642F2">
      <w:pPr>
        <w:pStyle w:val="3"/>
        <w:rPr>
          <w:rFonts w:hint="cs"/>
          <w:rtl/>
        </w:rPr>
      </w:pPr>
      <w:bookmarkStart w:id="4" w:name="_Toc508826762"/>
      <w:r w:rsidRPr="003B463E">
        <w:rPr>
          <w:rFonts w:hint="cs"/>
          <w:rtl/>
        </w:rPr>
        <w:t xml:space="preserve">ג. </w:t>
      </w:r>
      <w:r>
        <w:rPr>
          <w:rFonts w:hint="cs"/>
          <w:rtl/>
        </w:rPr>
        <w:t>זכר ונקבה במספרים</w:t>
      </w:r>
      <w:bookmarkEnd w:id="4"/>
    </w:p>
    <w:p w14:paraId="3C8F2BF7" w14:textId="77777777" w:rsidR="008642F2" w:rsidRPr="003D26D0" w:rsidRDefault="008642F2" w:rsidP="008642F2">
      <w:pPr>
        <w:rPr>
          <w:rFonts w:hint="cs"/>
          <w:color w:val="FF0000"/>
          <w:rtl/>
        </w:rPr>
      </w:pPr>
      <w:r>
        <w:rPr>
          <w:rFonts w:hint="cs"/>
          <w:rtl/>
        </w:rPr>
        <w:t>נתבונן כעת בצירופים השונים של מספרים אלו. ביחס לבני רחל יש שלשה מספרים: ארבעה עשר, שבעה, שנים. ראינו כבר ש</w:t>
      </w:r>
      <w:r w:rsidRPr="0082676D">
        <w:rPr>
          <w:rStyle w:val="Gematria"/>
          <w:rFonts w:hint="cs"/>
          <w:rtl/>
        </w:rPr>
        <w:t>שבעה</w:t>
      </w:r>
      <w:r>
        <w:rPr>
          <w:rFonts w:hint="cs"/>
          <w:rtl/>
        </w:rPr>
        <w:t xml:space="preserve"> = 13 פעמים 29, כפולה של 13. אמנם גם שני המספרים הנותרים ביחד, </w:t>
      </w:r>
      <w:r w:rsidRPr="00125F95">
        <w:rPr>
          <w:rStyle w:val="Gematria"/>
          <w:rFonts w:hint="cs"/>
          <w:rtl/>
        </w:rPr>
        <w:t>ארבעה עשר שנים</w:t>
      </w:r>
      <w:r>
        <w:rPr>
          <w:rFonts w:hint="cs"/>
          <w:rtl/>
        </w:rPr>
        <w:t xml:space="preserve"> = 13 </w:t>
      </w:r>
      <w:r w:rsidRPr="002B54B1">
        <w:rPr>
          <w:rFonts w:ascii="Times New Roman" w:hAnsi="Times New Roman" w:cs="Times New Roman" w:hint="cs"/>
          <w:position w:val="-2"/>
          <w:rtl/>
          <w:lang w:eastAsia="en-US"/>
        </w:rPr>
        <w:t>∙</w:t>
      </w:r>
      <w:r>
        <w:rPr>
          <w:rFonts w:hint="cs"/>
          <w:rtl/>
        </w:rPr>
        <w:t xml:space="preserve"> 96 גם הם כפולה של 13 (ארבעה עשר שנים = 8 </w:t>
      </w:r>
      <w:r w:rsidRPr="002B54B1">
        <w:rPr>
          <w:rFonts w:ascii="Times New Roman" w:hAnsi="Times New Roman" w:cs="Times New Roman" w:hint="cs"/>
          <w:position w:val="-2"/>
          <w:rtl/>
          <w:lang w:eastAsia="en-US"/>
        </w:rPr>
        <w:t>∙</w:t>
      </w:r>
      <w:r>
        <w:rPr>
          <w:rFonts w:hint="cs"/>
          <w:position w:val="4"/>
          <w:rtl/>
        </w:rPr>
        <w:t xml:space="preserve"> </w:t>
      </w:r>
      <w:r w:rsidRPr="0082676D">
        <w:rPr>
          <w:rStyle w:val="Gematria"/>
          <w:rFonts w:hint="cs"/>
          <w:rtl/>
        </w:rPr>
        <w:t>יוסף</w:t>
      </w:r>
      <w:r>
        <w:rPr>
          <w:rStyle w:val="Gematria"/>
          <w:rFonts w:hint="cs"/>
          <w:rtl/>
        </w:rPr>
        <w:t xml:space="preserve"> </w:t>
      </w:r>
      <w:r>
        <w:rPr>
          <w:rFonts w:hint="cs"/>
          <w:rtl/>
        </w:rPr>
        <w:t xml:space="preserve">תופעה המעידה על כך שיוסף הוא עיקר בני רחל, וכמו שבירכו יעקב "אפרים ומנשה כראובן ושמעון יהיו לי" שהתייחסו בני יוסף כאילו נולדו מיעקב עצמו).  </w:t>
      </w:r>
    </w:p>
    <w:p w14:paraId="5B968675" w14:textId="77777777" w:rsidR="008642F2" w:rsidRDefault="008642F2" w:rsidP="008642F2">
      <w:pPr>
        <w:rPr>
          <w:rFonts w:hint="cs"/>
          <w:rtl/>
        </w:rPr>
      </w:pPr>
      <w:r>
        <w:rPr>
          <w:rFonts w:hint="cs"/>
          <w:rtl/>
        </w:rPr>
        <w:t xml:space="preserve">וביחד, </w:t>
      </w:r>
      <w:r w:rsidRPr="00BD6292">
        <w:rPr>
          <w:rStyle w:val="Gematria"/>
          <w:rFonts w:hint="cs"/>
          <w:rtl/>
        </w:rPr>
        <w:t xml:space="preserve">ארבעה עשר שבעה שנים </w:t>
      </w:r>
      <w:r>
        <w:rPr>
          <w:rFonts w:hint="cs"/>
          <w:rtl/>
        </w:rPr>
        <w:t xml:space="preserve">עולה 1625 = 125 </w:t>
      </w:r>
      <w:r w:rsidRPr="002B54B1">
        <w:rPr>
          <w:rFonts w:ascii="Times New Roman" w:hAnsi="Times New Roman" w:cs="Times New Roman" w:hint="cs"/>
          <w:position w:val="-2"/>
          <w:rtl/>
          <w:lang w:eastAsia="en-US"/>
        </w:rPr>
        <w:t>∙</w:t>
      </w:r>
      <w:r>
        <w:rPr>
          <w:rFonts w:hint="cs"/>
          <w:rtl/>
        </w:rPr>
        <w:t xml:space="preserve"> 13, גם כן כפולה של 13, דוגמא של יחס עצמי שכן 13 מבטא מהות זכרית, ושלשת מספרים אלה נרשמו כולם בלשון זכר, המעיד על תכונתם הזכרית יחסית של צאצאי רחל. הנה, 1625 = 5</w:t>
      </w:r>
      <w:r w:rsidRPr="00A03C46">
        <w:rPr>
          <w:rFonts w:hint="cs"/>
          <w:vertAlign w:val="superscript"/>
          <w:rtl/>
        </w:rPr>
        <w:t>3</w:t>
      </w:r>
      <w:r>
        <w:rPr>
          <w:rFonts w:hint="cs"/>
          <w:rtl/>
        </w:rPr>
        <w:t xml:space="preserve"> </w:t>
      </w:r>
      <w:r w:rsidRPr="002B54B1">
        <w:rPr>
          <w:rFonts w:ascii="Times New Roman" w:hAnsi="Times New Roman" w:cs="Times New Roman" w:hint="cs"/>
          <w:position w:val="-2"/>
          <w:rtl/>
          <w:lang w:eastAsia="en-US"/>
        </w:rPr>
        <w:t>∙</w:t>
      </w:r>
      <w:r>
        <w:rPr>
          <w:rFonts w:hint="cs"/>
          <w:rtl/>
        </w:rPr>
        <w:t xml:space="preserve"> 13 = 29</w:t>
      </w:r>
      <w:r w:rsidRPr="00C33E87">
        <w:rPr>
          <w:rStyle w:val="symbolinspirational"/>
          <w:rFonts w:hint="cs"/>
        </w:rPr>
        <w:sym w:font="Wingdings 2" w:char="F0A7"/>
      </w:r>
      <w:r>
        <w:rPr>
          <w:rFonts w:hint="cs"/>
          <w:rtl/>
        </w:rPr>
        <w:t>.</w:t>
      </w:r>
    </w:p>
    <w:p w14:paraId="38B12DA4" w14:textId="77777777" w:rsidR="008642F2" w:rsidRDefault="008642F2" w:rsidP="008642F2">
      <w:pPr>
        <w:rPr>
          <w:rFonts w:hint="cs"/>
          <w:rtl/>
        </w:rPr>
      </w:pPr>
      <w:r>
        <w:rPr>
          <w:rFonts w:hint="cs"/>
          <w:rtl/>
        </w:rPr>
        <w:t xml:space="preserve">נתבונן כעת במספרים שכתבה התורה בלשון נקבה. סכום </w:t>
      </w:r>
      <w:r w:rsidRPr="0082676D">
        <w:rPr>
          <w:rStyle w:val="Gematria"/>
          <w:rFonts w:hint="cs"/>
          <w:rtl/>
        </w:rPr>
        <w:t>ששים ושש שש עשרה</w:t>
      </w:r>
      <w:r>
        <w:rPr>
          <w:rFonts w:hint="cs"/>
          <w:rtl/>
        </w:rPr>
        <w:t xml:space="preserve"> עולה 2431 = 187 </w:t>
      </w:r>
      <w:r w:rsidRPr="002B54B1">
        <w:rPr>
          <w:rFonts w:ascii="Times New Roman" w:hAnsi="Times New Roman" w:cs="Times New Roman" w:hint="cs"/>
          <w:position w:val="-2"/>
          <w:rtl/>
          <w:lang w:eastAsia="en-US"/>
        </w:rPr>
        <w:t>∙</w:t>
      </w:r>
      <w:r>
        <w:rPr>
          <w:rFonts w:hint="cs"/>
          <w:rtl/>
        </w:rPr>
        <w:t xml:space="preserve"> 13. והנה, למרות שנכתבו בלשון נקבה, ערכם המספרי מעיד על מהות זכרית, ויש לומר שהמספר המספרי מגלה בהם "פן" זכרי נסתר.</w:t>
      </w:r>
    </w:p>
    <w:p w14:paraId="0030BF14" w14:textId="77777777" w:rsidR="008642F2" w:rsidRPr="003B463E" w:rsidRDefault="008642F2" w:rsidP="008642F2">
      <w:pPr>
        <w:pStyle w:val="3"/>
        <w:rPr>
          <w:rFonts w:hint="cs"/>
          <w:rtl/>
        </w:rPr>
      </w:pPr>
      <w:bookmarkStart w:id="5" w:name="_Toc508826763"/>
      <w:bookmarkStart w:id="6" w:name="_GoBack"/>
      <w:bookmarkEnd w:id="6"/>
      <w:r w:rsidRPr="003B463E">
        <w:rPr>
          <w:rFonts w:hint="cs"/>
          <w:rtl/>
        </w:rPr>
        <w:t>ד. יוכבד ויעקב</w:t>
      </w:r>
      <w:bookmarkEnd w:id="5"/>
    </w:p>
    <w:p w14:paraId="691F1537" w14:textId="77777777" w:rsidR="008642F2" w:rsidRDefault="008642F2" w:rsidP="008642F2">
      <w:pPr>
        <w:rPr>
          <w:rFonts w:hint="cs"/>
          <w:rtl/>
        </w:rPr>
      </w:pPr>
      <w:r>
        <w:rPr>
          <w:rFonts w:hint="cs"/>
          <w:rtl/>
        </w:rPr>
        <w:t>קושיה מפורסמת על מנין של בני יעקב הבאים מצרימה היא שכאשר מונים את השמות אחד לאחד, מגיעים ל־69 ולא 70. אם נמקד את הקושיה נמצא שהיא מתעוררת ביחס לבני לאה,</w:t>
      </w:r>
      <w:r w:rsidRPr="00E75960">
        <w:rPr>
          <w:rFonts w:hint="cs"/>
          <w:rtl/>
        </w:rPr>
        <w:t xml:space="preserve"> </w:t>
      </w:r>
      <w:r>
        <w:rPr>
          <w:rFonts w:hint="cs"/>
          <w:rtl/>
        </w:rPr>
        <w:t>שכאשר מונים את השמות אחד לאחד, מגיעים ל־32 ולא 33. משמע, שבשני המספרים "שלשים ושלש" ו"שבעים" יש "נפש" אחת נסתרת. על יסוד זה דרשו חז"ל</w:t>
      </w:r>
      <w:r>
        <w:rPr>
          <w:rStyle w:val="a5"/>
          <w:rtl/>
        </w:rPr>
        <w:endnoteReference w:id="2"/>
      </w:r>
      <w:r>
        <w:rPr>
          <w:rFonts w:hint="cs"/>
          <w:rtl/>
        </w:rPr>
        <w:t xml:space="preserve"> שהנפש הנסתרת באה מבני לאה, והיא יוכבד בת לוי, שנולדה על גבול ארץ מצרים. והנה, </w:t>
      </w:r>
      <w:r w:rsidRPr="00125F95">
        <w:rPr>
          <w:rStyle w:val="Gematria"/>
          <w:rFonts w:hint="cs"/>
          <w:rtl/>
        </w:rPr>
        <w:t>יוכבד</w:t>
      </w:r>
      <w:r>
        <w:rPr>
          <w:rFonts w:hint="cs"/>
          <w:rtl/>
        </w:rPr>
        <w:t xml:space="preserve"> שווה </w:t>
      </w:r>
      <w:r w:rsidRPr="00125F95">
        <w:rPr>
          <w:rStyle w:val="Gematria"/>
          <w:rFonts w:hint="cs"/>
          <w:rtl/>
        </w:rPr>
        <w:t>ואלה</w:t>
      </w:r>
      <w:r>
        <w:rPr>
          <w:rFonts w:hint="cs"/>
          <w:rtl/>
        </w:rPr>
        <w:t xml:space="preserve">, המלה הראשונה במנין בני יעקב הבאים מצרימה. </w:t>
      </w:r>
    </w:p>
    <w:p w14:paraId="687DCC9A" w14:textId="77777777" w:rsidR="008642F2" w:rsidRDefault="008642F2" w:rsidP="008642F2">
      <w:pPr>
        <w:rPr>
          <w:rFonts w:hint="cs"/>
          <w:rtl/>
        </w:rPr>
      </w:pPr>
      <w:r>
        <w:rPr>
          <w:rFonts w:hint="cs"/>
          <w:rtl/>
        </w:rPr>
        <w:t>אמנם, יתכן וה"נפש" הנסתרת נמצאת דוקא במנין הכללי, 70, ולפי זה מוסבר במפרשים</w:t>
      </w:r>
      <w:r>
        <w:rPr>
          <w:rStyle w:val="a5"/>
          <w:rtl/>
        </w:rPr>
        <w:endnoteReference w:id="3"/>
      </w:r>
      <w:r>
        <w:rPr>
          <w:rFonts w:hint="cs"/>
          <w:rtl/>
        </w:rPr>
        <w:t xml:space="preserve"> שזהו יעקב עצמו שנכלל במנין, כפי שהזכרנו למעלה. מכל מקום, אם נקח את הערך של כל המספרים לבד מ"שלשים ושלש" ו"שבעים" בהם יש נפש "נסתרת", נקבל:</w:t>
      </w:r>
    </w:p>
    <w:p w14:paraId="3D1F0E35" w14:textId="77777777" w:rsidR="008642F2" w:rsidRDefault="008642F2" w:rsidP="008642F2">
      <w:pPr>
        <w:rPr>
          <w:rStyle w:val="Gematria"/>
          <w:rFonts w:hint="cs"/>
          <w:b w:val="0"/>
          <w:bCs w:val="0"/>
          <w:szCs w:val="20"/>
          <w:rtl/>
        </w:rPr>
      </w:pPr>
      <w:r w:rsidRPr="0082676D">
        <w:rPr>
          <w:rStyle w:val="Gematria"/>
          <w:rFonts w:hint="cs"/>
          <w:rtl/>
        </w:rPr>
        <w:t>שש עשרה</w:t>
      </w:r>
      <w:r w:rsidRPr="005860B1">
        <w:rPr>
          <w:rFonts w:hint="cs"/>
          <w:sz w:val="27"/>
          <w:szCs w:val="27"/>
          <w:rtl/>
        </w:rPr>
        <w:t>,</w:t>
      </w:r>
      <w:r w:rsidRPr="0082676D">
        <w:rPr>
          <w:rStyle w:val="Gematria"/>
          <w:rFonts w:hint="cs"/>
          <w:rtl/>
        </w:rPr>
        <w:t xml:space="preserve"> ארבעה עשר</w:t>
      </w:r>
      <w:r w:rsidRPr="005860B1">
        <w:rPr>
          <w:rFonts w:hint="cs"/>
          <w:sz w:val="27"/>
          <w:szCs w:val="27"/>
          <w:rtl/>
        </w:rPr>
        <w:t>,</w:t>
      </w:r>
      <w:r w:rsidRPr="0082676D">
        <w:rPr>
          <w:rStyle w:val="Gematria"/>
          <w:rFonts w:hint="cs"/>
          <w:rtl/>
        </w:rPr>
        <w:t xml:space="preserve"> שבעה</w:t>
      </w:r>
      <w:r w:rsidRPr="005860B1">
        <w:rPr>
          <w:rFonts w:hint="cs"/>
          <w:sz w:val="27"/>
          <w:szCs w:val="27"/>
          <w:rtl/>
        </w:rPr>
        <w:t>,</w:t>
      </w:r>
      <w:r w:rsidRPr="0082676D">
        <w:rPr>
          <w:rStyle w:val="Gematria"/>
          <w:rFonts w:hint="cs"/>
          <w:rtl/>
        </w:rPr>
        <w:t xml:space="preserve"> ששים ושש</w:t>
      </w:r>
      <w:r w:rsidRPr="005860B1">
        <w:rPr>
          <w:rFonts w:hint="cs"/>
          <w:sz w:val="27"/>
          <w:szCs w:val="27"/>
          <w:rtl/>
        </w:rPr>
        <w:t>,</w:t>
      </w:r>
      <w:r w:rsidRPr="0082676D">
        <w:rPr>
          <w:rStyle w:val="Gematria"/>
          <w:rFonts w:hint="cs"/>
          <w:rtl/>
        </w:rPr>
        <w:t xml:space="preserve"> שנים</w:t>
      </w:r>
      <w:r>
        <w:rPr>
          <w:rFonts w:hint="cs"/>
          <w:rtl/>
        </w:rPr>
        <w:t xml:space="preserve"> = 4056 = 6 </w:t>
      </w:r>
      <w:r>
        <w:rPr>
          <w:rFonts w:hint="cs"/>
          <w:rtl/>
          <w:lang w:eastAsia="en-US"/>
        </w:rPr>
        <w:t>פעמים</w:t>
      </w:r>
      <w:r>
        <w:rPr>
          <w:rFonts w:hint="cs"/>
          <w:rtl/>
        </w:rPr>
        <w:t xml:space="preserve"> </w:t>
      </w:r>
      <w:r>
        <w:rPr>
          <w:rStyle w:val="Gematria"/>
          <w:rFonts w:hint="cs"/>
          <w:rtl/>
        </w:rPr>
        <w:t>י</w:t>
      </w:r>
      <w:r w:rsidRPr="00102822">
        <w:rPr>
          <w:rStyle w:val="Gematria"/>
          <w:rFonts w:hint="cs"/>
          <w:rtl/>
        </w:rPr>
        <w:t>־</w:t>
      </w:r>
      <w:r>
        <w:rPr>
          <w:rStyle w:val="Gematria"/>
          <w:rFonts w:hint="cs"/>
          <w:rtl/>
        </w:rPr>
        <w:t>הוה</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Pr>
          <w:rStyle w:val="Gematria"/>
          <w:rFonts w:hint="cs"/>
          <w:rtl/>
        </w:rPr>
        <w:t>י</w:t>
      </w:r>
      <w:r w:rsidRPr="00102822">
        <w:rPr>
          <w:rStyle w:val="Gematria"/>
          <w:rFonts w:hint="cs"/>
          <w:rtl/>
        </w:rPr>
        <w:t>־</w:t>
      </w:r>
      <w:r>
        <w:rPr>
          <w:rStyle w:val="Gematria"/>
          <w:rFonts w:hint="cs"/>
          <w:rtl/>
        </w:rPr>
        <w:t xml:space="preserve">הוה = </w:t>
      </w:r>
      <w:r>
        <w:rPr>
          <w:rFonts w:hint="cs"/>
          <w:rtl/>
        </w:rPr>
        <w:t xml:space="preserve">312 </w:t>
      </w:r>
      <w:r w:rsidRPr="002B54B1">
        <w:rPr>
          <w:rFonts w:ascii="Times New Roman" w:hAnsi="Times New Roman" w:cs="Times New Roman" w:hint="cs"/>
          <w:position w:val="-2"/>
          <w:rtl/>
          <w:lang w:eastAsia="en-US"/>
        </w:rPr>
        <w:t>∙</w:t>
      </w:r>
      <w:r>
        <w:rPr>
          <w:rFonts w:hint="cs"/>
          <w:rtl/>
        </w:rPr>
        <w:t xml:space="preserve"> 13 = </w:t>
      </w:r>
      <w:r w:rsidRPr="0082676D">
        <w:rPr>
          <w:rStyle w:val="Gematria"/>
          <w:rFonts w:hint="cs"/>
          <w:rtl/>
        </w:rPr>
        <w:t>יוסף</w:t>
      </w:r>
      <w:r>
        <w:rPr>
          <w:rFonts w:hint="cs"/>
          <w:rtl/>
        </w:rPr>
        <w:t xml:space="preserve"> </w:t>
      </w:r>
      <w:r w:rsidRPr="002B54B1">
        <w:rPr>
          <w:rFonts w:ascii="Times New Roman" w:hAnsi="Times New Roman" w:cs="Times New Roman" w:hint="cs"/>
          <w:position w:val="-2"/>
          <w:rtl/>
          <w:lang w:eastAsia="en-US"/>
        </w:rPr>
        <w:t>∙</w:t>
      </w:r>
      <w:r>
        <w:rPr>
          <w:rFonts w:hint="cs"/>
          <w:rtl/>
        </w:rPr>
        <w:t xml:space="preserve"> </w:t>
      </w:r>
      <w:r>
        <w:rPr>
          <w:rStyle w:val="Gematria"/>
          <w:rFonts w:hint="cs"/>
          <w:rtl/>
        </w:rPr>
        <w:t>י</w:t>
      </w:r>
      <w:r w:rsidRPr="00102822">
        <w:rPr>
          <w:rStyle w:val="Gematria"/>
          <w:rFonts w:hint="cs"/>
          <w:rtl/>
        </w:rPr>
        <w:t>־</w:t>
      </w:r>
      <w:r>
        <w:rPr>
          <w:rStyle w:val="Gematria"/>
          <w:rFonts w:hint="cs"/>
          <w:rtl/>
        </w:rPr>
        <w:t>הוה</w:t>
      </w:r>
      <w:r w:rsidRPr="00417763">
        <w:rPr>
          <w:rStyle w:val="Gematria"/>
          <w:rFonts w:hint="cs"/>
          <w:b w:val="0"/>
          <w:bCs w:val="0"/>
          <w:szCs w:val="20"/>
          <w:rtl/>
        </w:rPr>
        <w:t>.</w:t>
      </w:r>
    </w:p>
    <w:p w14:paraId="6B70CE0F" w14:textId="77777777" w:rsidR="008642F2" w:rsidRDefault="008642F2" w:rsidP="008642F2">
      <w:pPr>
        <w:rPr>
          <w:rFonts w:hint="cs"/>
          <w:rtl/>
        </w:rPr>
      </w:pPr>
      <w:r>
        <w:rPr>
          <w:rFonts w:hint="cs"/>
          <w:rtl/>
        </w:rPr>
        <w:t>כעת, נצרף את המספר המספרי של כל אחד משבעת המספרים במנין למי שאותו מספר מיוחס אליו:</w:t>
      </w:r>
    </w:p>
    <w:p w14:paraId="619E083D" w14:textId="77777777" w:rsidR="008642F2" w:rsidRDefault="008642F2" w:rsidP="008642F2">
      <w:pPr>
        <w:numPr>
          <w:ilvl w:val="0"/>
          <w:numId w:val="4"/>
        </w:numPr>
        <w:rPr>
          <w:rFonts w:hint="cs"/>
          <w:rtl/>
        </w:rPr>
      </w:pPr>
      <w:r w:rsidRPr="0082676D">
        <w:rPr>
          <w:rStyle w:val="Gematria"/>
          <w:rFonts w:hint="cs"/>
          <w:rtl/>
        </w:rPr>
        <w:t>לאה שלשים ושלש</w:t>
      </w:r>
      <w:r>
        <w:rPr>
          <w:rFonts w:hint="cs"/>
          <w:rtl/>
        </w:rPr>
        <w:t xml:space="preserve"> = 1352</w:t>
      </w:r>
    </w:p>
    <w:p w14:paraId="06AEF07E" w14:textId="77777777" w:rsidR="008642F2" w:rsidRDefault="008642F2" w:rsidP="008642F2">
      <w:pPr>
        <w:numPr>
          <w:ilvl w:val="0"/>
          <w:numId w:val="4"/>
        </w:numPr>
        <w:rPr>
          <w:rFonts w:hint="cs"/>
          <w:rtl/>
        </w:rPr>
      </w:pPr>
      <w:r w:rsidRPr="0082676D">
        <w:rPr>
          <w:rStyle w:val="Gematria"/>
          <w:rFonts w:hint="cs"/>
          <w:rtl/>
        </w:rPr>
        <w:t>זלפה שש עשרה</w:t>
      </w:r>
      <w:r>
        <w:rPr>
          <w:rFonts w:hint="cs"/>
          <w:rtl/>
        </w:rPr>
        <w:t xml:space="preserve"> = 1297</w:t>
      </w:r>
    </w:p>
    <w:p w14:paraId="004CCD92" w14:textId="77777777" w:rsidR="008642F2" w:rsidRDefault="008642F2" w:rsidP="008642F2">
      <w:pPr>
        <w:numPr>
          <w:ilvl w:val="0"/>
          <w:numId w:val="4"/>
        </w:numPr>
        <w:rPr>
          <w:rFonts w:hint="cs"/>
          <w:rtl/>
        </w:rPr>
      </w:pPr>
      <w:r w:rsidRPr="0082676D">
        <w:rPr>
          <w:rStyle w:val="Gematria"/>
          <w:rFonts w:hint="cs"/>
          <w:rtl/>
        </w:rPr>
        <w:lastRenderedPageBreak/>
        <w:t>רחל ארבעה עשר</w:t>
      </w:r>
      <w:r>
        <w:rPr>
          <w:rFonts w:hint="cs"/>
          <w:rtl/>
        </w:rPr>
        <w:t xml:space="preserve"> = 1086</w:t>
      </w:r>
      <w:r w:rsidRPr="003467F8">
        <w:rPr>
          <w:rFonts w:hint="cs"/>
          <w:color w:val="FF0000"/>
          <w:rtl/>
        </w:rPr>
        <w:t xml:space="preserve"> </w:t>
      </w:r>
    </w:p>
    <w:p w14:paraId="1D770B92" w14:textId="77777777" w:rsidR="008642F2" w:rsidRDefault="008642F2" w:rsidP="008642F2">
      <w:pPr>
        <w:numPr>
          <w:ilvl w:val="0"/>
          <w:numId w:val="4"/>
        </w:numPr>
        <w:rPr>
          <w:rFonts w:hint="cs"/>
          <w:rtl/>
        </w:rPr>
      </w:pPr>
      <w:r w:rsidRPr="0082676D">
        <w:rPr>
          <w:rStyle w:val="Gematria"/>
          <w:rFonts w:hint="cs"/>
          <w:rtl/>
        </w:rPr>
        <w:t>בלהה שבעה</w:t>
      </w:r>
      <w:r>
        <w:rPr>
          <w:rFonts w:hint="cs"/>
          <w:rtl/>
        </w:rPr>
        <w:t xml:space="preserve"> = 419</w:t>
      </w:r>
    </w:p>
    <w:p w14:paraId="7B0395FC" w14:textId="77777777" w:rsidR="008642F2" w:rsidRDefault="008642F2" w:rsidP="008642F2">
      <w:pPr>
        <w:numPr>
          <w:ilvl w:val="0"/>
          <w:numId w:val="4"/>
        </w:numPr>
        <w:rPr>
          <w:rFonts w:hint="cs"/>
          <w:rtl/>
        </w:rPr>
      </w:pPr>
      <w:r w:rsidRPr="0082676D">
        <w:rPr>
          <w:rStyle w:val="Gematria"/>
          <w:rFonts w:hint="cs"/>
          <w:rtl/>
        </w:rPr>
        <w:t>יעקב ששים ושש</w:t>
      </w:r>
      <w:r>
        <w:rPr>
          <w:rFonts w:hint="cs"/>
          <w:rtl/>
        </w:rPr>
        <w:t xml:space="preserve"> = 1438</w:t>
      </w:r>
    </w:p>
    <w:p w14:paraId="539DEABE" w14:textId="77777777" w:rsidR="008642F2" w:rsidRDefault="008642F2" w:rsidP="008642F2">
      <w:pPr>
        <w:numPr>
          <w:ilvl w:val="0"/>
          <w:numId w:val="4"/>
        </w:numPr>
        <w:rPr>
          <w:rFonts w:hint="cs"/>
          <w:rtl/>
        </w:rPr>
      </w:pPr>
      <w:r w:rsidRPr="0082676D">
        <w:rPr>
          <w:rStyle w:val="Gematria"/>
          <w:rFonts w:hint="cs"/>
          <w:rtl/>
        </w:rPr>
        <w:t>יוסף שנים</w:t>
      </w:r>
      <w:r>
        <w:rPr>
          <w:rFonts w:hint="cs"/>
          <w:rtl/>
        </w:rPr>
        <w:t xml:space="preserve"> = 556</w:t>
      </w:r>
    </w:p>
    <w:p w14:paraId="6C436126" w14:textId="77777777" w:rsidR="008642F2" w:rsidRDefault="008642F2" w:rsidP="008642F2">
      <w:pPr>
        <w:numPr>
          <w:ilvl w:val="0"/>
          <w:numId w:val="4"/>
        </w:numPr>
        <w:rPr>
          <w:rFonts w:hint="cs"/>
          <w:rtl/>
        </w:rPr>
      </w:pPr>
      <w:r w:rsidRPr="0082676D">
        <w:rPr>
          <w:rStyle w:val="Gematria"/>
          <w:rFonts w:hint="cs"/>
          <w:rtl/>
        </w:rPr>
        <w:t>יעקב שבעים</w:t>
      </w:r>
      <w:r>
        <w:rPr>
          <w:rFonts w:hint="cs"/>
          <w:rtl/>
        </w:rPr>
        <w:t xml:space="preserve"> = 604</w:t>
      </w:r>
    </w:p>
    <w:p w14:paraId="6FF2DEBF" w14:textId="77777777" w:rsidR="008642F2" w:rsidRDefault="008642F2" w:rsidP="008642F2">
      <w:pPr>
        <w:rPr>
          <w:rFonts w:hint="cs"/>
          <w:rtl/>
        </w:rPr>
      </w:pPr>
      <w:r>
        <w:rPr>
          <w:rFonts w:hint="cs"/>
          <w:rtl/>
        </w:rPr>
        <w:t xml:space="preserve">והנה, סכום כל השבעה עולה 6752 והוא פלא, שכן 6752 = 16 </w:t>
      </w:r>
      <w:r w:rsidRPr="002B54B1">
        <w:rPr>
          <w:rFonts w:ascii="Times New Roman" w:hAnsi="Times New Roman" w:cs="Times New Roman" w:hint="cs"/>
          <w:position w:val="-2"/>
          <w:rtl/>
          <w:lang w:eastAsia="en-US"/>
        </w:rPr>
        <w:t>∙</w:t>
      </w:r>
      <w:r>
        <w:rPr>
          <w:rFonts w:hint="cs"/>
          <w:rtl/>
        </w:rPr>
        <w:t xml:space="preserve"> 422 = 16 פעמים </w:t>
      </w:r>
      <w:r w:rsidRPr="0082676D">
        <w:rPr>
          <w:rStyle w:val="Gematria"/>
          <w:rFonts w:hint="cs"/>
          <w:rtl/>
        </w:rPr>
        <w:t>שבעים</w:t>
      </w:r>
      <w:r>
        <w:rPr>
          <w:rFonts w:hint="cs"/>
          <w:rtl/>
        </w:rPr>
        <w:t xml:space="preserve">! "מכה בפטיש" נפלא שכל צאצאי יעקב בסוד המספר המספרי של 70, </w:t>
      </w:r>
      <w:r w:rsidRPr="0082676D">
        <w:rPr>
          <w:rStyle w:val="Gematria"/>
          <w:rFonts w:hint="cs"/>
          <w:rtl/>
        </w:rPr>
        <w:t>שבעים</w:t>
      </w:r>
      <w:r>
        <w:rPr>
          <w:rFonts w:hint="cs"/>
          <w:rtl/>
        </w:rPr>
        <w:t>!</w:t>
      </w:r>
    </w:p>
    <w:p w14:paraId="53582D9C" w14:textId="77777777" w:rsidR="008642F2" w:rsidRDefault="008642F2" w:rsidP="008642F2">
      <w:pPr>
        <w:rPr>
          <w:rFonts w:hint="cs"/>
          <w:rtl/>
        </w:rPr>
      </w:pPr>
      <w:r>
        <w:rPr>
          <w:rFonts w:hint="cs"/>
          <w:rtl/>
        </w:rPr>
        <w:t>והנה, אם נחבר 16 עם 422 נקבל</w:t>
      </w:r>
      <w:r w:rsidRPr="00497C42">
        <w:rPr>
          <w:rFonts w:hint="cs"/>
          <w:rtl/>
        </w:rPr>
        <w:t xml:space="preserve"> 438 והוא ערך שמות נשי יעקב: </w:t>
      </w:r>
      <w:r w:rsidRPr="00497C42">
        <w:rPr>
          <w:rStyle w:val="Gematria"/>
          <w:rFonts w:hint="cs"/>
          <w:rtl/>
        </w:rPr>
        <w:t>לאה זלפה רחל בלהה</w:t>
      </w:r>
      <w:r w:rsidRPr="00497C42">
        <w:rPr>
          <w:rFonts w:hint="cs"/>
          <w:rtl/>
        </w:rPr>
        <w:t xml:space="preserve"> = </w:t>
      </w:r>
      <w:r w:rsidRPr="00497C42">
        <w:rPr>
          <w:rStyle w:val="Gematria"/>
          <w:rFonts w:hint="cs"/>
          <w:rtl/>
        </w:rPr>
        <w:t>בית י</w:t>
      </w:r>
      <w:r w:rsidRPr="00102822">
        <w:rPr>
          <w:rStyle w:val="Gematria"/>
          <w:rFonts w:hint="cs"/>
          <w:rtl/>
        </w:rPr>
        <w:t>־</w:t>
      </w:r>
      <w:r w:rsidRPr="00497C42">
        <w:rPr>
          <w:rStyle w:val="Gematria"/>
          <w:rFonts w:hint="cs"/>
          <w:rtl/>
        </w:rPr>
        <w:t>הוה</w:t>
      </w:r>
      <w:r w:rsidRPr="00497C42">
        <w:rPr>
          <w:rFonts w:hint="cs"/>
          <w:rtl/>
        </w:rPr>
        <w:t>.</w:t>
      </w:r>
    </w:p>
    <w:p w14:paraId="78DAACFC" w14:textId="77777777" w:rsidR="008642F2" w:rsidRPr="003B463E" w:rsidRDefault="008642F2" w:rsidP="008642F2">
      <w:pPr>
        <w:pStyle w:val="3"/>
        <w:rPr>
          <w:rFonts w:hint="cs"/>
          <w:rtl/>
        </w:rPr>
      </w:pPr>
      <w:bookmarkStart w:id="7" w:name="_Toc508826764"/>
      <w:r w:rsidRPr="003B463E">
        <w:rPr>
          <w:rFonts w:hint="cs"/>
          <w:rtl/>
        </w:rPr>
        <w:t>ה. "מה זרעו בחיים אף הוא בחיים"</w:t>
      </w:r>
      <w:bookmarkEnd w:id="7"/>
    </w:p>
    <w:p w14:paraId="782B2E4A" w14:textId="77777777" w:rsidR="008642F2" w:rsidRDefault="008642F2" w:rsidP="008642F2">
      <w:pPr>
        <w:rPr>
          <w:rFonts w:hint="cs"/>
          <w:rtl/>
        </w:rPr>
      </w:pPr>
      <w:r>
        <w:rPr>
          <w:rFonts w:hint="cs"/>
          <w:rtl/>
        </w:rPr>
        <w:t>ביחס לזרעו של יעקב דרשו חז"ל</w:t>
      </w:r>
      <w:r>
        <w:rPr>
          <w:rStyle w:val="a5"/>
          <w:rtl/>
        </w:rPr>
        <w:endnoteReference w:id="4"/>
      </w:r>
      <w:r>
        <w:rPr>
          <w:rFonts w:hint="cs"/>
          <w:rtl/>
        </w:rPr>
        <w:t xml:space="preserve">: "מה זרעו בחיים אף הוא [יעקב] בחיים". לשון זו מדויקת ובה רמזו חז"ל לשבעים נפש יעקב היורדים מצרימה, שכן </w:t>
      </w:r>
      <w:r w:rsidRPr="0082676D">
        <w:rPr>
          <w:rStyle w:val="Gematria"/>
          <w:rFonts w:hint="cs"/>
          <w:rtl/>
        </w:rPr>
        <w:t>בחיים</w:t>
      </w:r>
      <w:r>
        <w:rPr>
          <w:rFonts w:hint="cs"/>
          <w:rtl/>
        </w:rPr>
        <w:t xml:space="preserve"> = 70! ויש להוסיף שה־</w:t>
      </w:r>
      <w:r w:rsidRPr="00125F95">
        <w:rPr>
          <w:rStyle w:val="Gematria"/>
          <w:rFonts w:hint="cs"/>
          <w:rtl/>
        </w:rPr>
        <w:t>ב</w:t>
      </w:r>
      <w:r>
        <w:rPr>
          <w:rFonts w:hint="cs"/>
          <w:rtl/>
        </w:rPr>
        <w:t xml:space="preserve"> של "</w:t>
      </w:r>
      <w:r w:rsidRPr="00CF5BB4">
        <w:rPr>
          <w:rStyle w:val="Gematria"/>
          <w:rFonts w:hint="cs"/>
          <w:rtl/>
        </w:rPr>
        <w:t>ב</w:t>
      </w:r>
      <w:r>
        <w:rPr>
          <w:rFonts w:hint="cs"/>
          <w:rtl/>
        </w:rPr>
        <w:t>חיים" רומזת בדוקא לאפרים ומנשה בני יוסף. כידוע שהאות ב רומזת לברכה</w:t>
      </w:r>
      <w:r>
        <w:rPr>
          <w:rStyle w:val="a5"/>
          <w:rtl/>
        </w:rPr>
        <w:endnoteReference w:id="5"/>
      </w:r>
      <w:r>
        <w:rPr>
          <w:rFonts w:hint="cs"/>
          <w:rtl/>
        </w:rPr>
        <w:t>, והקדים יעקב את ברכתו לאפרים ומנשה לפני שאר צאצאיו, ובברכתו זו מברכים את כל ילדי ישראל: "ישימך אלקים כאפרים וכמנשה"</w:t>
      </w:r>
      <w:r>
        <w:rPr>
          <w:rStyle w:val="a5"/>
          <w:rtl/>
        </w:rPr>
        <w:endnoteReference w:id="6"/>
      </w:r>
      <w:r>
        <w:rPr>
          <w:rFonts w:hint="cs"/>
          <w:rtl/>
        </w:rPr>
        <w:t>.</w:t>
      </w:r>
    </w:p>
    <w:p w14:paraId="2B9BB8B5" w14:textId="77777777" w:rsidR="008642F2" w:rsidRDefault="008642F2" w:rsidP="008642F2">
      <w:pPr>
        <w:rPr>
          <w:rFonts w:hint="cs"/>
          <w:rtl/>
        </w:rPr>
      </w:pPr>
      <w:r>
        <w:rPr>
          <w:rFonts w:hint="cs"/>
          <w:rtl/>
        </w:rPr>
        <w:t xml:space="preserve">והנה, </w:t>
      </w:r>
      <w:r w:rsidRPr="0082676D">
        <w:rPr>
          <w:rStyle w:val="Gematria"/>
          <w:rFonts w:hint="cs"/>
          <w:rtl/>
        </w:rPr>
        <w:t>מה זרעו בחיים אף הוא בחיים</w:t>
      </w:r>
      <w:r>
        <w:rPr>
          <w:rFonts w:hint="cs"/>
          <w:rtl/>
        </w:rPr>
        <w:t xml:space="preserve"> עולה 561 = 33</w:t>
      </w:r>
      <w:r w:rsidRPr="001F0FC6">
        <w:rPr>
          <w:rStyle w:val="symboltriangle"/>
          <w:rFonts w:hint="cs"/>
        </w:rPr>
        <w:sym w:font="Wingdings 3" w:char="F072"/>
      </w:r>
      <w:r>
        <w:rPr>
          <w:rFonts w:hint="cs"/>
          <w:rtl/>
        </w:rPr>
        <w:t xml:space="preserve">. אמנם, 33 הוא כפי שראינו, המספר הראשון המוזכר במנין צאצאי יעקב </w:t>
      </w:r>
      <w:r>
        <w:rPr>
          <w:rtl/>
        </w:rPr>
        <w:t>–</w:t>
      </w:r>
      <w:r>
        <w:rPr>
          <w:rFonts w:hint="cs"/>
          <w:rtl/>
        </w:rPr>
        <w:t xml:space="preserve"> מספר צאצאיו מלאה.</w:t>
      </w:r>
    </w:p>
    <w:p w14:paraId="1009B9EB" w14:textId="77777777" w:rsidR="008642F2" w:rsidRDefault="008642F2" w:rsidP="008642F2">
      <w:pPr>
        <w:rPr>
          <w:rFonts w:hint="cs"/>
          <w:rtl/>
        </w:rPr>
      </w:pPr>
      <w:r>
        <w:rPr>
          <w:rFonts w:hint="cs"/>
          <w:rtl/>
        </w:rPr>
        <w:t>המילה "זרעו" ("מה זרעו בחיים...") מופיעה בפסוק ההקדמה למנין: "</w:t>
      </w:r>
      <w:r w:rsidRPr="001F0FC6">
        <w:rPr>
          <w:rStyle w:val="Gematria"/>
          <w:rtl/>
        </w:rPr>
        <w:t xml:space="preserve">בניו ובני בניו אתו בנתיו </w:t>
      </w:r>
      <w:r w:rsidRPr="001F0FC6">
        <w:rPr>
          <w:rStyle w:val="Gematria"/>
          <w:rFonts w:hint="eastAsia"/>
          <w:rtl/>
        </w:rPr>
        <w:t>ובנות</w:t>
      </w:r>
      <w:r w:rsidRPr="001F0FC6">
        <w:rPr>
          <w:rStyle w:val="Gematria"/>
          <w:rtl/>
        </w:rPr>
        <w:t xml:space="preserve"> בניו וכל</w:t>
      </w:r>
      <w:r w:rsidRPr="001F0FC6">
        <w:rPr>
          <w:rStyle w:val="Gematria"/>
          <w:rFonts w:hint="cs"/>
          <w:rtl/>
        </w:rPr>
        <w:t xml:space="preserve"> </w:t>
      </w:r>
      <w:r w:rsidRPr="001F0FC6">
        <w:rPr>
          <w:rStyle w:val="Gematria"/>
          <w:rtl/>
        </w:rPr>
        <w:t>זרעו הביא אתו מצרימה</w:t>
      </w:r>
      <w:r>
        <w:rPr>
          <w:rFonts w:hint="cs"/>
          <w:rtl/>
        </w:rPr>
        <w:t xml:space="preserve">". והנה, כל הפסוק אומר "חיים", שכן ערך הפסוק כולו עולה 2760 = 10 </w:t>
      </w:r>
      <w:r>
        <w:rPr>
          <w:rFonts w:hint="cs"/>
          <w:rtl/>
          <w:lang w:eastAsia="en-US"/>
        </w:rPr>
        <w:t>פעמים</w:t>
      </w:r>
      <w:r>
        <w:rPr>
          <w:rFonts w:hint="cs"/>
          <w:rtl/>
        </w:rPr>
        <w:t xml:space="preserve"> </w:t>
      </w:r>
      <w:r w:rsidRPr="0082676D">
        <w:rPr>
          <w:rStyle w:val="Gematria"/>
          <w:rFonts w:hint="cs"/>
          <w:rtl/>
        </w:rPr>
        <w:t>חיים נצחיים</w:t>
      </w:r>
      <w:r>
        <w:rPr>
          <w:rFonts w:hint="cs"/>
          <w:rtl/>
        </w:rPr>
        <w:t>!</w:t>
      </w:r>
    </w:p>
    <w:p w14:paraId="602E2EC2" w14:textId="77777777" w:rsidR="008642F2" w:rsidRDefault="008642F2" w:rsidP="008642F2">
      <w:pPr>
        <w:rPr>
          <w:rFonts w:hint="cs"/>
          <w:rtl/>
        </w:rPr>
      </w:pPr>
      <w:r>
        <w:rPr>
          <w:rFonts w:hint="cs"/>
          <w:rtl/>
        </w:rPr>
        <w:t xml:space="preserve">ועוד, 2760 = 10 </w:t>
      </w:r>
      <w:r w:rsidRPr="002B54B1">
        <w:rPr>
          <w:rFonts w:ascii="Times New Roman" w:hAnsi="Times New Roman" w:cs="Times New Roman" w:hint="cs"/>
          <w:position w:val="-2"/>
          <w:rtl/>
          <w:lang w:eastAsia="en-US"/>
        </w:rPr>
        <w:t>∙</w:t>
      </w:r>
      <w:r>
        <w:rPr>
          <w:rFonts w:hint="cs"/>
          <w:rtl/>
        </w:rPr>
        <w:t xml:space="preserve"> 23</w:t>
      </w:r>
      <w:r w:rsidRPr="001F0FC6">
        <w:rPr>
          <w:rStyle w:val="symboltriangle"/>
          <w:rFonts w:hint="cs"/>
        </w:rPr>
        <w:sym w:font="Wingdings 3" w:char="F072"/>
      </w:r>
      <w:r>
        <w:rPr>
          <w:rFonts w:hint="cs"/>
          <w:sz w:val="18"/>
          <w:szCs w:val="24"/>
          <w:rtl/>
        </w:rPr>
        <w:t xml:space="preserve"> </w:t>
      </w:r>
      <w:r>
        <w:rPr>
          <w:rFonts w:hint="cs"/>
          <w:rtl/>
        </w:rPr>
        <w:t xml:space="preserve">= 10 </w:t>
      </w:r>
      <w:r w:rsidRPr="002B54B1">
        <w:rPr>
          <w:rFonts w:ascii="Times New Roman" w:hAnsi="Times New Roman" w:cs="Times New Roman" w:hint="cs"/>
          <w:position w:val="-2"/>
          <w:rtl/>
          <w:lang w:eastAsia="en-US"/>
        </w:rPr>
        <w:t>∙</w:t>
      </w:r>
      <w:r>
        <w:rPr>
          <w:rFonts w:hint="cs"/>
          <w:rtl/>
        </w:rPr>
        <w:t xml:space="preserve"> </w:t>
      </w:r>
      <w:r w:rsidRPr="0082676D">
        <w:rPr>
          <w:rStyle w:val="Gematria"/>
          <w:rFonts w:hint="cs"/>
          <w:rtl/>
        </w:rPr>
        <w:t>חיה</w:t>
      </w:r>
      <w:r w:rsidRPr="001F0FC6">
        <w:rPr>
          <w:rStyle w:val="symboltriangle"/>
          <w:rFonts w:hint="cs"/>
        </w:rPr>
        <w:sym w:font="Wingdings 3" w:char="F072"/>
      </w:r>
      <w:r>
        <w:rPr>
          <w:rFonts w:hint="cs"/>
          <w:sz w:val="18"/>
          <w:szCs w:val="24"/>
          <w:rtl/>
        </w:rPr>
        <w:t xml:space="preserve">. </w:t>
      </w:r>
    </w:p>
    <w:p w14:paraId="66C49FC4" w14:textId="77777777" w:rsidR="008642F2" w:rsidRDefault="008642F2" w:rsidP="008642F2">
      <w:pPr>
        <w:rPr>
          <w:rFonts w:hint="cs"/>
          <w:rtl/>
        </w:rPr>
      </w:pPr>
      <w:r>
        <w:rPr>
          <w:rFonts w:hint="cs"/>
          <w:rtl/>
        </w:rPr>
        <w:t>והנה, אם נוסיף לערך הפסוק כולו את ערך מאמר חז"ל הנ"ל "</w:t>
      </w:r>
      <w:r w:rsidRPr="0082676D">
        <w:rPr>
          <w:rStyle w:val="Gematria"/>
          <w:rFonts w:hint="cs"/>
          <w:rtl/>
        </w:rPr>
        <w:t>מה זרעו בחיים אף הוא בחיים</w:t>
      </w:r>
      <w:r>
        <w:rPr>
          <w:rFonts w:hint="cs"/>
          <w:rtl/>
        </w:rPr>
        <w:t xml:space="preserve">" יעלה הכל 2760 </w:t>
      </w:r>
      <w:r>
        <w:rPr>
          <w:b/>
          <w:bCs/>
          <w:position w:val="4"/>
          <w:sz w:val="8"/>
          <w:szCs w:val="8"/>
          <w:lang w:eastAsia="en-US"/>
        </w:rPr>
        <w:sym w:font="Symbol" w:char="F05E"/>
      </w:r>
      <w:r>
        <w:rPr>
          <w:rFonts w:hint="cs"/>
          <w:rtl/>
        </w:rPr>
        <w:t xml:space="preserve"> 561 = 3321 = 81</w:t>
      </w:r>
      <w:r w:rsidRPr="001F0FC6">
        <w:rPr>
          <w:rStyle w:val="symboltriangle"/>
          <w:rFonts w:hint="cs"/>
        </w:rPr>
        <w:sym w:font="Wingdings 3" w:char="F072"/>
      </w:r>
      <w:r>
        <w:rPr>
          <w:rFonts w:hint="cs"/>
          <w:sz w:val="18"/>
          <w:szCs w:val="24"/>
          <w:rtl/>
        </w:rPr>
        <w:t xml:space="preserve"> </w:t>
      </w:r>
      <w:r>
        <w:rPr>
          <w:rFonts w:hint="cs"/>
          <w:rtl/>
        </w:rPr>
        <w:t xml:space="preserve">= </w:t>
      </w:r>
      <w:r w:rsidRPr="0082676D">
        <w:rPr>
          <w:rStyle w:val="Gematria"/>
          <w:rFonts w:hint="cs"/>
          <w:rtl/>
        </w:rPr>
        <w:t>אף</w:t>
      </w:r>
      <w:r w:rsidRPr="001F0FC6">
        <w:rPr>
          <w:rStyle w:val="symboltriangle"/>
          <w:rFonts w:hint="cs"/>
        </w:rPr>
        <w:sym w:font="Wingdings 3" w:char="F072"/>
      </w:r>
      <w:r>
        <w:rPr>
          <w:rFonts w:hint="cs"/>
          <w:sz w:val="18"/>
          <w:szCs w:val="24"/>
          <w:rtl/>
        </w:rPr>
        <w:t xml:space="preserve">, </w:t>
      </w:r>
      <w:r>
        <w:rPr>
          <w:rFonts w:hint="cs"/>
          <w:rtl/>
        </w:rPr>
        <w:t>רמז ל"</w:t>
      </w:r>
      <w:r w:rsidRPr="0082676D">
        <w:rPr>
          <w:rStyle w:val="Gematria"/>
          <w:rFonts w:hint="cs"/>
          <w:rtl/>
        </w:rPr>
        <w:t>אף</w:t>
      </w:r>
      <w:r>
        <w:rPr>
          <w:rFonts w:hint="cs"/>
          <w:rtl/>
        </w:rPr>
        <w:t xml:space="preserve"> הוא בחיים".</w:t>
      </w:r>
    </w:p>
    <w:p w14:paraId="2032137F" w14:textId="77777777" w:rsidR="008642F2" w:rsidRDefault="008642F2" w:rsidP="008642F2">
      <w:pPr>
        <w:rPr>
          <w:rFonts w:hint="cs"/>
          <w:rtl/>
        </w:rPr>
      </w:pPr>
      <w:r>
        <w:rPr>
          <w:rFonts w:hint="cs"/>
          <w:rtl/>
        </w:rPr>
        <w:t>והנה, המאמר מתחיל במילה "</w:t>
      </w:r>
      <w:r w:rsidRPr="0082676D">
        <w:rPr>
          <w:rStyle w:val="Gematria"/>
          <w:rFonts w:hint="cs"/>
          <w:rtl/>
        </w:rPr>
        <w:t>מה</w:t>
      </w:r>
      <w:r>
        <w:rPr>
          <w:rFonts w:hint="cs"/>
          <w:rtl/>
        </w:rPr>
        <w:t>" = 9</w:t>
      </w:r>
      <w:r w:rsidRPr="001F0FC6">
        <w:rPr>
          <w:rStyle w:val="symboltriangle"/>
          <w:rFonts w:hint="cs"/>
        </w:rPr>
        <w:sym w:font="Wingdings 3" w:char="F072"/>
      </w:r>
      <w:r>
        <w:rPr>
          <w:rFonts w:hint="cs"/>
          <w:rtl/>
        </w:rPr>
        <w:t xml:space="preserve">, </w:t>
      </w:r>
      <w:r w:rsidRPr="0082676D">
        <w:rPr>
          <w:rStyle w:val="Gematria"/>
          <w:rFonts w:hint="cs"/>
          <w:rtl/>
        </w:rPr>
        <w:t>אף</w:t>
      </w:r>
      <w:r>
        <w:rPr>
          <w:rFonts w:hint="cs"/>
          <w:rtl/>
        </w:rPr>
        <w:t xml:space="preserve"> = 9</w:t>
      </w:r>
      <w:r w:rsidRPr="00B7336C">
        <w:rPr>
          <w:rFonts w:hint="cs"/>
          <w:vertAlign w:val="superscript"/>
          <w:rtl/>
        </w:rPr>
        <w:t>2</w:t>
      </w:r>
      <w:r>
        <w:rPr>
          <w:rFonts w:hint="cs"/>
          <w:rtl/>
        </w:rPr>
        <w:t xml:space="preserve">, וכאמור המאמר כולו עם הפסוק עולה </w:t>
      </w:r>
      <w:r w:rsidRPr="0082676D">
        <w:rPr>
          <w:rStyle w:val="Gematria"/>
          <w:rFonts w:hint="cs"/>
          <w:rtl/>
        </w:rPr>
        <w:t>אף</w:t>
      </w:r>
      <w:r w:rsidRPr="001F0FC6">
        <w:rPr>
          <w:rStyle w:val="symboltriangle"/>
          <w:rFonts w:hint="cs"/>
        </w:rPr>
        <w:sym w:font="Wingdings 3" w:char="F072"/>
      </w:r>
      <w:r>
        <w:rPr>
          <w:rFonts w:hint="cs"/>
          <w:sz w:val="18"/>
          <w:szCs w:val="24"/>
          <w:rtl/>
        </w:rPr>
        <w:t>.</w:t>
      </w:r>
    </w:p>
    <w:p w14:paraId="3C22BB31" w14:textId="77777777" w:rsidR="008642F2" w:rsidRDefault="008642F2" w:rsidP="008642F2">
      <w:pPr>
        <w:rPr>
          <w:rFonts w:hint="cs"/>
          <w:rtl/>
        </w:rPr>
      </w:pPr>
      <w:r>
        <w:rPr>
          <w:rFonts w:hint="cs"/>
          <w:rtl/>
        </w:rPr>
        <w:t>כיוון שערך המאמר "</w:t>
      </w:r>
      <w:r w:rsidRPr="00FA2D42">
        <w:rPr>
          <w:rStyle w:val="Gematria"/>
          <w:rFonts w:hint="cs"/>
          <w:rtl/>
        </w:rPr>
        <w:t>מה זרעו בחיים אף הוא בחיים</w:t>
      </w:r>
      <w:r>
        <w:rPr>
          <w:rFonts w:hint="cs"/>
          <w:rtl/>
        </w:rPr>
        <w:t>" עולה 33</w:t>
      </w:r>
      <w:r w:rsidRPr="001F0FC6">
        <w:rPr>
          <w:rStyle w:val="symboltriangle"/>
          <w:rFonts w:hint="cs"/>
        </w:rPr>
        <w:sym w:font="Wingdings 3" w:char="F072"/>
      </w:r>
      <w:r>
        <w:rPr>
          <w:rFonts w:hint="cs"/>
          <w:sz w:val="18"/>
          <w:szCs w:val="24"/>
          <w:rtl/>
        </w:rPr>
        <w:t xml:space="preserve"> </w:t>
      </w:r>
      <w:r>
        <w:rPr>
          <w:rFonts w:hint="cs"/>
          <w:rtl/>
        </w:rPr>
        <w:t xml:space="preserve">וערך המילה הראשונה </w:t>
      </w:r>
      <w:r w:rsidRPr="0082676D">
        <w:rPr>
          <w:rStyle w:val="Gematria"/>
          <w:rFonts w:hint="cs"/>
          <w:rtl/>
        </w:rPr>
        <w:t>מה</w:t>
      </w:r>
      <w:r>
        <w:rPr>
          <w:rFonts w:hint="cs"/>
          <w:rtl/>
        </w:rPr>
        <w:t xml:space="preserve"> = 9</w:t>
      </w:r>
      <w:r w:rsidRPr="00084AFD">
        <w:rPr>
          <w:rFonts w:hint="cs"/>
          <w:sz w:val="18"/>
          <w:szCs w:val="24"/>
        </w:rPr>
        <w:sym w:font="Wingdings 3" w:char="F072"/>
      </w:r>
      <w:r>
        <w:rPr>
          <w:rFonts w:hint="cs"/>
          <w:rtl/>
        </w:rPr>
        <w:t xml:space="preserve">, יוצא ששאר המילים </w:t>
      </w:r>
      <w:r w:rsidRPr="0082676D">
        <w:rPr>
          <w:rStyle w:val="Gematria"/>
          <w:rFonts w:hint="cs"/>
          <w:rtl/>
        </w:rPr>
        <w:t>זרעו בחיים אף הוא בחיים</w:t>
      </w:r>
      <w:r>
        <w:rPr>
          <w:rFonts w:hint="cs"/>
          <w:rtl/>
        </w:rPr>
        <w:t xml:space="preserve"> עולות 2715, סכום המספרים מ־10 עד 33.</w:t>
      </w:r>
    </w:p>
    <w:p w14:paraId="1B74084A" w14:textId="77777777" w:rsidR="008642F2" w:rsidRDefault="008642F2" w:rsidP="008642F2">
      <w:pPr>
        <w:pStyle w:val="NormalBeforeChart"/>
        <w:rPr>
          <w:rFonts w:hint="cs"/>
          <w:rtl/>
        </w:rPr>
      </w:pPr>
      <w:r>
        <w:rPr>
          <w:rFonts w:hint="cs"/>
          <w:rtl/>
        </w:rPr>
        <w:t>במאמר ישנן 6 מילים. נסדר אותן בצורת משולש:</w:t>
      </w:r>
    </w:p>
    <w:tbl>
      <w:tblPr>
        <w:bidiVisual/>
        <w:tblW w:w="0" w:type="auto"/>
        <w:jc w:val="center"/>
        <w:tblLook w:val="01E0" w:firstRow="1" w:lastRow="1" w:firstColumn="1" w:lastColumn="1" w:noHBand="0" w:noVBand="0"/>
      </w:tblPr>
      <w:tblGrid>
        <w:gridCol w:w="397"/>
        <w:gridCol w:w="397"/>
        <w:gridCol w:w="397"/>
        <w:gridCol w:w="397"/>
        <w:gridCol w:w="397"/>
        <w:gridCol w:w="397"/>
        <w:gridCol w:w="397"/>
        <w:gridCol w:w="397"/>
      </w:tblGrid>
      <w:tr w:rsidR="008642F2" w:rsidRPr="008913AC" w14:paraId="188B9474" w14:textId="77777777" w:rsidTr="00377E0B">
        <w:trPr>
          <w:trHeight w:hRule="exact" w:val="454"/>
          <w:jc w:val="center"/>
        </w:trPr>
        <w:tc>
          <w:tcPr>
            <w:tcW w:w="397" w:type="dxa"/>
            <w:shd w:val="clear" w:color="auto" w:fill="auto"/>
            <w:vAlign w:val="center"/>
          </w:tcPr>
          <w:p w14:paraId="4D6ECF48" w14:textId="77777777" w:rsidR="008642F2" w:rsidRDefault="008642F2" w:rsidP="00377E0B">
            <w:pPr>
              <w:pStyle w:val="tablefunction"/>
              <w:rPr>
                <w:rFonts w:hint="cs"/>
                <w:rtl/>
              </w:rPr>
            </w:pPr>
          </w:p>
        </w:tc>
        <w:tc>
          <w:tcPr>
            <w:tcW w:w="794" w:type="dxa"/>
            <w:gridSpan w:val="2"/>
            <w:shd w:val="clear" w:color="auto" w:fill="auto"/>
            <w:vAlign w:val="center"/>
          </w:tcPr>
          <w:p w14:paraId="2F12D32D" w14:textId="77777777" w:rsidR="008642F2" w:rsidRDefault="008642F2" w:rsidP="00377E0B">
            <w:pPr>
              <w:pStyle w:val="tablefunction"/>
              <w:rPr>
                <w:rFonts w:hint="cs"/>
                <w:rtl/>
              </w:rPr>
            </w:pPr>
          </w:p>
        </w:tc>
        <w:tc>
          <w:tcPr>
            <w:tcW w:w="794" w:type="dxa"/>
            <w:gridSpan w:val="2"/>
            <w:shd w:val="clear" w:color="auto" w:fill="auto"/>
            <w:vAlign w:val="center"/>
          </w:tcPr>
          <w:p w14:paraId="003C2CE9" w14:textId="77777777" w:rsidR="008642F2" w:rsidRDefault="008642F2" w:rsidP="00377E0B">
            <w:pPr>
              <w:pStyle w:val="tablefunction"/>
              <w:rPr>
                <w:rFonts w:hint="cs"/>
                <w:rtl/>
              </w:rPr>
            </w:pPr>
            <w:r>
              <w:rPr>
                <w:rFonts w:hint="cs"/>
                <w:rtl/>
              </w:rPr>
              <w:t>מה</w:t>
            </w:r>
          </w:p>
        </w:tc>
        <w:tc>
          <w:tcPr>
            <w:tcW w:w="794" w:type="dxa"/>
            <w:gridSpan w:val="2"/>
            <w:shd w:val="clear" w:color="auto" w:fill="auto"/>
            <w:vAlign w:val="center"/>
          </w:tcPr>
          <w:p w14:paraId="1F9385AB" w14:textId="77777777" w:rsidR="008642F2" w:rsidRDefault="008642F2" w:rsidP="00377E0B">
            <w:pPr>
              <w:pStyle w:val="tablefunction"/>
              <w:rPr>
                <w:rFonts w:hint="cs"/>
                <w:rtl/>
              </w:rPr>
            </w:pPr>
          </w:p>
        </w:tc>
        <w:tc>
          <w:tcPr>
            <w:tcW w:w="397" w:type="dxa"/>
            <w:shd w:val="clear" w:color="auto" w:fill="auto"/>
            <w:vAlign w:val="center"/>
          </w:tcPr>
          <w:p w14:paraId="797BAC3D" w14:textId="77777777" w:rsidR="008642F2" w:rsidRDefault="008642F2" w:rsidP="00377E0B">
            <w:pPr>
              <w:pStyle w:val="tablefunction"/>
              <w:rPr>
                <w:rFonts w:hint="cs"/>
                <w:rtl/>
              </w:rPr>
            </w:pPr>
          </w:p>
        </w:tc>
      </w:tr>
      <w:tr w:rsidR="008642F2" w:rsidRPr="008913AC" w14:paraId="451628FA" w14:textId="77777777" w:rsidTr="00377E0B">
        <w:trPr>
          <w:trHeight w:hRule="exact" w:val="454"/>
          <w:jc w:val="center"/>
        </w:trPr>
        <w:tc>
          <w:tcPr>
            <w:tcW w:w="794" w:type="dxa"/>
            <w:gridSpan w:val="2"/>
            <w:shd w:val="clear" w:color="auto" w:fill="auto"/>
            <w:vAlign w:val="center"/>
          </w:tcPr>
          <w:p w14:paraId="3DCAD605" w14:textId="77777777" w:rsidR="008642F2" w:rsidRDefault="008642F2" w:rsidP="00377E0B">
            <w:pPr>
              <w:pStyle w:val="tablefunction"/>
              <w:rPr>
                <w:rFonts w:hint="cs"/>
                <w:rtl/>
              </w:rPr>
            </w:pPr>
          </w:p>
        </w:tc>
        <w:tc>
          <w:tcPr>
            <w:tcW w:w="794" w:type="dxa"/>
            <w:gridSpan w:val="2"/>
            <w:shd w:val="clear" w:color="auto" w:fill="auto"/>
            <w:vAlign w:val="center"/>
          </w:tcPr>
          <w:p w14:paraId="29815A48" w14:textId="77777777" w:rsidR="008642F2" w:rsidRDefault="008642F2" w:rsidP="00377E0B">
            <w:pPr>
              <w:pStyle w:val="tablefunction"/>
              <w:rPr>
                <w:rFonts w:hint="cs"/>
                <w:rtl/>
              </w:rPr>
            </w:pPr>
            <w:r>
              <w:rPr>
                <w:rFonts w:hint="cs"/>
                <w:rtl/>
              </w:rPr>
              <w:t>זרעו</w:t>
            </w:r>
          </w:p>
        </w:tc>
        <w:tc>
          <w:tcPr>
            <w:tcW w:w="794" w:type="dxa"/>
            <w:gridSpan w:val="2"/>
            <w:shd w:val="clear" w:color="auto" w:fill="auto"/>
            <w:vAlign w:val="center"/>
          </w:tcPr>
          <w:p w14:paraId="6271352D" w14:textId="77777777" w:rsidR="008642F2" w:rsidRDefault="008642F2" w:rsidP="00377E0B">
            <w:pPr>
              <w:pStyle w:val="tablefunction"/>
              <w:rPr>
                <w:rFonts w:hint="cs"/>
                <w:rtl/>
              </w:rPr>
            </w:pPr>
            <w:r>
              <w:rPr>
                <w:rFonts w:hint="cs"/>
                <w:rtl/>
              </w:rPr>
              <w:t>בחיים</w:t>
            </w:r>
          </w:p>
        </w:tc>
        <w:tc>
          <w:tcPr>
            <w:tcW w:w="794" w:type="dxa"/>
            <w:gridSpan w:val="2"/>
            <w:shd w:val="clear" w:color="auto" w:fill="auto"/>
            <w:vAlign w:val="center"/>
          </w:tcPr>
          <w:p w14:paraId="2C11E1F4" w14:textId="77777777" w:rsidR="008642F2" w:rsidRDefault="008642F2" w:rsidP="00377E0B">
            <w:pPr>
              <w:pStyle w:val="tablefunction"/>
              <w:rPr>
                <w:rFonts w:hint="cs"/>
                <w:rtl/>
              </w:rPr>
            </w:pPr>
          </w:p>
        </w:tc>
      </w:tr>
      <w:tr w:rsidR="008642F2" w14:paraId="12E3268D" w14:textId="77777777" w:rsidTr="00377E0B">
        <w:trPr>
          <w:trHeight w:hRule="exact" w:val="454"/>
          <w:jc w:val="center"/>
        </w:trPr>
        <w:tc>
          <w:tcPr>
            <w:tcW w:w="397" w:type="dxa"/>
            <w:shd w:val="clear" w:color="auto" w:fill="auto"/>
            <w:vAlign w:val="center"/>
          </w:tcPr>
          <w:p w14:paraId="7E2EE8C4" w14:textId="77777777" w:rsidR="008642F2" w:rsidRDefault="008642F2" w:rsidP="00377E0B">
            <w:pPr>
              <w:pStyle w:val="tablefunction"/>
              <w:rPr>
                <w:rFonts w:hint="cs"/>
                <w:rtl/>
              </w:rPr>
            </w:pPr>
          </w:p>
        </w:tc>
        <w:tc>
          <w:tcPr>
            <w:tcW w:w="794" w:type="dxa"/>
            <w:gridSpan w:val="2"/>
            <w:shd w:val="clear" w:color="auto" w:fill="auto"/>
            <w:vAlign w:val="center"/>
          </w:tcPr>
          <w:p w14:paraId="68A4A142" w14:textId="77777777" w:rsidR="008642F2" w:rsidRDefault="008642F2" w:rsidP="00377E0B">
            <w:pPr>
              <w:pStyle w:val="tablefunction"/>
              <w:rPr>
                <w:rFonts w:hint="cs"/>
                <w:rtl/>
              </w:rPr>
            </w:pPr>
            <w:r>
              <w:rPr>
                <w:rFonts w:hint="cs"/>
                <w:rtl/>
              </w:rPr>
              <w:t>אף</w:t>
            </w:r>
          </w:p>
        </w:tc>
        <w:tc>
          <w:tcPr>
            <w:tcW w:w="794" w:type="dxa"/>
            <w:gridSpan w:val="2"/>
            <w:shd w:val="clear" w:color="auto" w:fill="auto"/>
            <w:vAlign w:val="center"/>
          </w:tcPr>
          <w:p w14:paraId="0ECB5D23" w14:textId="77777777" w:rsidR="008642F2" w:rsidRDefault="008642F2" w:rsidP="00377E0B">
            <w:pPr>
              <w:pStyle w:val="tablefunction"/>
              <w:rPr>
                <w:rFonts w:hint="cs"/>
                <w:rtl/>
              </w:rPr>
            </w:pPr>
            <w:r>
              <w:rPr>
                <w:rFonts w:hint="cs"/>
                <w:rtl/>
              </w:rPr>
              <w:t xml:space="preserve">הוא </w:t>
            </w:r>
          </w:p>
        </w:tc>
        <w:tc>
          <w:tcPr>
            <w:tcW w:w="794" w:type="dxa"/>
            <w:gridSpan w:val="2"/>
            <w:shd w:val="clear" w:color="auto" w:fill="auto"/>
            <w:vAlign w:val="center"/>
          </w:tcPr>
          <w:p w14:paraId="2AC0BA5E" w14:textId="77777777" w:rsidR="008642F2" w:rsidRDefault="008642F2" w:rsidP="00377E0B">
            <w:pPr>
              <w:pStyle w:val="tablefunction"/>
              <w:rPr>
                <w:rFonts w:hint="cs"/>
                <w:rtl/>
              </w:rPr>
            </w:pPr>
            <w:r>
              <w:rPr>
                <w:rFonts w:hint="cs"/>
                <w:rtl/>
              </w:rPr>
              <w:t>בחיים</w:t>
            </w:r>
          </w:p>
        </w:tc>
        <w:tc>
          <w:tcPr>
            <w:tcW w:w="397" w:type="dxa"/>
            <w:shd w:val="clear" w:color="auto" w:fill="auto"/>
            <w:vAlign w:val="center"/>
          </w:tcPr>
          <w:p w14:paraId="3EBA79E5" w14:textId="77777777" w:rsidR="008642F2" w:rsidRDefault="008642F2" w:rsidP="00377E0B">
            <w:pPr>
              <w:pStyle w:val="tablefunction"/>
              <w:rPr>
                <w:rFonts w:hint="cs"/>
                <w:rtl/>
              </w:rPr>
            </w:pPr>
          </w:p>
        </w:tc>
      </w:tr>
    </w:tbl>
    <w:p w14:paraId="2F4AB954" w14:textId="77777777" w:rsidR="008642F2" w:rsidRDefault="008642F2" w:rsidP="008642F2">
      <w:pPr>
        <w:pStyle w:val="NormalBeforeAfterChart"/>
        <w:rPr>
          <w:rFonts w:hint="cs"/>
          <w:rtl/>
        </w:rPr>
      </w:pPr>
      <w:r>
        <w:rPr>
          <w:rFonts w:hint="cs"/>
          <w:rtl/>
        </w:rPr>
        <w:t>פנות המשולש:</w:t>
      </w:r>
    </w:p>
    <w:tbl>
      <w:tblPr>
        <w:bidiVisual/>
        <w:tblW w:w="0" w:type="auto"/>
        <w:jc w:val="center"/>
        <w:tblLook w:val="01E0" w:firstRow="1" w:lastRow="1" w:firstColumn="1" w:lastColumn="1" w:noHBand="0" w:noVBand="0"/>
      </w:tblPr>
      <w:tblGrid>
        <w:gridCol w:w="397"/>
        <w:gridCol w:w="397"/>
        <w:gridCol w:w="397"/>
        <w:gridCol w:w="397"/>
        <w:gridCol w:w="397"/>
        <w:gridCol w:w="397"/>
        <w:gridCol w:w="397"/>
        <w:gridCol w:w="397"/>
      </w:tblGrid>
      <w:tr w:rsidR="008642F2" w:rsidRPr="008913AC" w14:paraId="4BCAEA3E" w14:textId="77777777" w:rsidTr="00377E0B">
        <w:trPr>
          <w:trHeight w:hRule="exact" w:val="454"/>
          <w:jc w:val="center"/>
        </w:trPr>
        <w:tc>
          <w:tcPr>
            <w:tcW w:w="397" w:type="dxa"/>
            <w:shd w:val="clear" w:color="auto" w:fill="auto"/>
            <w:vAlign w:val="center"/>
          </w:tcPr>
          <w:p w14:paraId="60B497A4" w14:textId="77777777" w:rsidR="008642F2" w:rsidRDefault="008642F2" w:rsidP="00377E0B">
            <w:pPr>
              <w:pStyle w:val="tablefunction"/>
              <w:rPr>
                <w:rFonts w:hint="cs"/>
                <w:rtl/>
              </w:rPr>
            </w:pPr>
          </w:p>
        </w:tc>
        <w:tc>
          <w:tcPr>
            <w:tcW w:w="794" w:type="dxa"/>
            <w:gridSpan w:val="2"/>
            <w:shd w:val="clear" w:color="auto" w:fill="auto"/>
            <w:vAlign w:val="center"/>
          </w:tcPr>
          <w:p w14:paraId="0B2A5D67" w14:textId="77777777" w:rsidR="008642F2" w:rsidRDefault="008642F2" w:rsidP="00377E0B">
            <w:pPr>
              <w:pStyle w:val="tablefunction"/>
              <w:rPr>
                <w:rFonts w:hint="cs"/>
                <w:rtl/>
              </w:rPr>
            </w:pPr>
          </w:p>
        </w:tc>
        <w:tc>
          <w:tcPr>
            <w:tcW w:w="794" w:type="dxa"/>
            <w:gridSpan w:val="2"/>
            <w:shd w:val="clear" w:color="auto" w:fill="auto"/>
            <w:vAlign w:val="center"/>
          </w:tcPr>
          <w:p w14:paraId="734DDE54" w14:textId="77777777" w:rsidR="008642F2" w:rsidRDefault="008642F2" w:rsidP="00377E0B">
            <w:pPr>
              <w:pStyle w:val="tablefunction"/>
              <w:rPr>
                <w:rFonts w:hint="cs"/>
                <w:rtl/>
              </w:rPr>
            </w:pPr>
            <w:r>
              <w:rPr>
                <w:rFonts w:hint="cs"/>
                <w:rtl/>
              </w:rPr>
              <w:t>מה</w:t>
            </w:r>
          </w:p>
        </w:tc>
        <w:tc>
          <w:tcPr>
            <w:tcW w:w="794" w:type="dxa"/>
            <w:gridSpan w:val="2"/>
            <w:shd w:val="clear" w:color="auto" w:fill="auto"/>
            <w:vAlign w:val="center"/>
          </w:tcPr>
          <w:p w14:paraId="0D573946" w14:textId="77777777" w:rsidR="008642F2" w:rsidRDefault="008642F2" w:rsidP="00377E0B">
            <w:pPr>
              <w:pStyle w:val="tablefunction"/>
              <w:rPr>
                <w:rFonts w:hint="cs"/>
                <w:rtl/>
              </w:rPr>
            </w:pPr>
          </w:p>
        </w:tc>
        <w:tc>
          <w:tcPr>
            <w:tcW w:w="397" w:type="dxa"/>
            <w:shd w:val="clear" w:color="auto" w:fill="auto"/>
            <w:vAlign w:val="center"/>
          </w:tcPr>
          <w:p w14:paraId="663CF68A" w14:textId="77777777" w:rsidR="008642F2" w:rsidRDefault="008642F2" w:rsidP="00377E0B">
            <w:pPr>
              <w:pStyle w:val="tablefunction"/>
              <w:rPr>
                <w:rFonts w:hint="cs"/>
                <w:rtl/>
              </w:rPr>
            </w:pPr>
          </w:p>
        </w:tc>
      </w:tr>
      <w:tr w:rsidR="008642F2" w:rsidRPr="008913AC" w14:paraId="30189E31" w14:textId="77777777" w:rsidTr="00377E0B">
        <w:trPr>
          <w:trHeight w:hRule="exact" w:val="454"/>
          <w:jc w:val="center"/>
        </w:trPr>
        <w:tc>
          <w:tcPr>
            <w:tcW w:w="794" w:type="dxa"/>
            <w:gridSpan w:val="2"/>
            <w:shd w:val="clear" w:color="auto" w:fill="auto"/>
            <w:vAlign w:val="center"/>
          </w:tcPr>
          <w:p w14:paraId="42892BC2" w14:textId="77777777" w:rsidR="008642F2" w:rsidRDefault="008642F2" w:rsidP="00377E0B">
            <w:pPr>
              <w:pStyle w:val="tablefunction"/>
              <w:rPr>
                <w:rFonts w:hint="cs"/>
                <w:rtl/>
              </w:rPr>
            </w:pPr>
          </w:p>
        </w:tc>
        <w:tc>
          <w:tcPr>
            <w:tcW w:w="794" w:type="dxa"/>
            <w:gridSpan w:val="2"/>
            <w:shd w:val="clear" w:color="auto" w:fill="auto"/>
            <w:vAlign w:val="center"/>
          </w:tcPr>
          <w:p w14:paraId="23608626" w14:textId="77777777" w:rsidR="008642F2" w:rsidRDefault="008642F2" w:rsidP="00377E0B">
            <w:pPr>
              <w:pStyle w:val="tablefunction50"/>
              <w:rPr>
                <w:rFonts w:hint="cs"/>
                <w:rtl/>
              </w:rPr>
            </w:pPr>
            <w:r>
              <w:rPr>
                <w:rFonts w:hint="cs"/>
                <w:rtl/>
              </w:rPr>
              <w:t>זרעו</w:t>
            </w:r>
          </w:p>
        </w:tc>
        <w:tc>
          <w:tcPr>
            <w:tcW w:w="794" w:type="dxa"/>
            <w:gridSpan w:val="2"/>
            <w:shd w:val="clear" w:color="auto" w:fill="auto"/>
            <w:vAlign w:val="center"/>
          </w:tcPr>
          <w:p w14:paraId="49071D05" w14:textId="77777777" w:rsidR="008642F2" w:rsidRDefault="008642F2" w:rsidP="00377E0B">
            <w:pPr>
              <w:pStyle w:val="tablefunction50"/>
              <w:rPr>
                <w:rFonts w:hint="cs"/>
                <w:rtl/>
              </w:rPr>
            </w:pPr>
            <w:r>
              <w:rPr>
                <w:rFonts w:hint="cs"/>
                <w:rtl/>
              </w:rPr>
              <w:t>בחיים</w:t>
            </w:r>
          </w:p>
        </w:tc>
        <w:tc>
          <w:tcPr>
            <w:tcW w:w="794" w:type="dxa"/>
            <w:gridSpan w:val="2"/>
            <w:shd w:val="clear" w:color="auto" w:fill="auto"/>
            <w:vAlign w:val="center"/>
          </w:tcPr>
          <w:p w14:paraId="30F13204" w14:textId="77777777" w:rsidR="008642F2" w:rsidRDefault="008642F2" w:rsidP="00377E0B">
            <w:pPr>
              <w:pStyle w:val="tablefunction"/>
              <w:rPr>
                <w:rFonts w:hint="cs"/>
                <w:rtl/>
              </w:rPr>
            </w:pPr>
          </w:p>
        </w:tc>
      </w:tr>
      <w:tr w:rsidR="008642F2" w14:paraId="1EF75693" w14:textId="77777777" w:rsidTr="00377E0B">
        <w:trPr>
          <w:trHeight w:hRule="exact" w:val="454"/>
          <w:jc w:val="center"/>
        </w:trPr>
        <w:tc>
          <w:tcPr>
            <w:tcW w:w="397" w:type="dxa"/>
            <w:shd w:val="clear" w:color="auto" w:fill="auto"/>
            <w:vAlign w:val="center"/>
          </w:tcPr>
          <w:p w14:paraId="3B79965E" w14:textId="77777777" w:rsidR="008642F2" w:rsidRDefault="008642F2" w:rsidP="00377E0B">
            <w:pPr>
              <w:pStyle w:val="tablefunction"/>
              <w:rPr>
                <w:rFonts w:hint="cs"/>
                <w:rtl/>
              </w:rPr>
            </w:pPr>
          </w:p>
        </w:tc>
        <w:tc>
          <w:tcPr>
            <w:tcW w:w="794" w:type="dxa"/>
            <w:gridSpan w:val="2"/>
            <w:shd w:val="clear" w:color="auto" w:fill="auto"/>
            <w:vAlign w:val="center"/>
          </w:tcPr>
          <w:p w14:paraId="428A6273" w14:textId="77777777" w:rsidR="008642F2" w:rsidRDefault="008642F2" w:rsidP="00377E0B">
            <w:pPr>
              <w:pStyle w:val="tablefunction"/>
              <w:rPr>
                <w:rFonts w:hint="cs"/>
                <w:rtl/>
              </w:rPr>
            </w:pPr>
            <w:r>
              <w:rPr>
                <w:rFonts w:hint="cs"/>
                <w:rtl/>
              </w:rPr>
              <w:t>אף</w:t>
            </w:r>
          </w:p>
        </w:tc>
        <w:tc>
          <w:tcPr>
            <w:tcW w:w="794" w:type="dxa"/>
            <w:gridSpan w:val="2"/>
            <w:shd w:val="clear" w:color="auto" w:fill="auto"/>
            <w:vAlign w:val="center"/>
          </w:tcPr>
          <w:p w14:paraId="51EFA87F" w14:textId="77777777" w:rsidR="008642F2" w:rsidRDefault="008642F2" w:rsidP="00377E0B">
            <w:pPr>
              <w:pStyle w:val="tablefunction50"/>
              <w:rPr>
                <w:rFonts w:hint="cs"/>
                <w:rtl/>
              </w:rPr>
            </w:pPr>
            <w:r>
              <w:rPr>
                <w:rFonts w:hint="cs"/>
                <w:rtl/>
              </w:rPr>
              <w:t xml:space="preserve">הוא </w:t>
            </w:r>
          </w:p>
        </w:tc>
        <w:tc>
          <w:tcPr>
            <w:tcW w:w="794" w:type="dxa"/>
            <w:gridSpan w:val="2"/>
            <w:shd w:val="clear" w:color="auto" w:fill="auto"/>
            <w:vAlign w:val="center"/>
          </w:tcPr>
          <w:p w14:paraId="721FFE5A" w14:textId="77777777" w:rsidR="008642F2" w:rsidRDefault="008642F2" w:rsidP="00377E0B">
            <w:pPr>
              <w:pStyle w:val="tablefunction"/>
              <w:rPr>
                <w:rFonts w:hint="cs"/>
                <w:rtl/>
              </w:rPr>
            </w:pPr>
            <w:r>
              <w:rPr>
                <w:rFonts w:hint="cs"/>
                <w:rtl/>
              </w:rPr>
              <w:t>בחיים</w:t>
            </w:r>
          </w:p>
        </w:tc>
        <w:tc>
          <w:tcPr>
            <w:tcW w:w="397" w:type="dxa"/>
            <w:shd w:val="clear" w:color="auto" w:fill="auto"/>
            <w:vAlign w:val="center"/>
          </w:tcPr>
          <w:p w14:paraId="506DCA51" w14:textId="77777777" w:rsidR="008642F2" w:rsidRDefault="008642F2" w:rsidP="00377E0B">
            <w:pPr>
              <w:pStyle w:val="tablefunction"/>
              <w:rPr>
                <w:rFonts w:hint="cs"/>
                <w:rtl/>
              </w:rPr>
            </w:pPr>
          </w:p>
        </w:tc>
      </w:tr>
    </w:tbl>
    <w:p w14:paraId="11C11461" w14:textId="77777777" w:rsidR="008642F2" w:rsidRDefault="008642F2" w:rsidP="008642F2">
      <w:pPr>
        <w:pStyle w:val="NormalAfterChart"/>
        <w:rPr>
          <w:rFonts w:hint="cs"/>
          <w:rtl/>
        </w:rPr>
      </w:pPr>
      <w:r w:rsidRPr="0082676D">
        <w:rPr>
          <w:rStyle w:val="Gematria"/>
          <w:rFonts w:hint="cs"/>
          <w:rtl/>
        </w:rPr>
        <w:t>מה אף בחיים</w:t>
      </w:r>
      <w:r>
        <w:rPr>
          <w:rFonts w:hint="cs"/>
          <w:rtl/>
        </w:rPr>
        <w:t xml:space="preserve"> עולה 196 = 14</w:t>
      </w:r>
      <w:r w:rsidRPr="00F27270">
        <w:rPr>
          <w:rFonts w:hint="cs"/>
          <w:vertAlign w:val="superscript"/>
          <w:rtl/>
        </w:rPr>
        <w:t>2</w:t>
      </w:r>
      <w:r>
        <w:rPr>
          <w:rFonts w:hint="cs"/>
          <w:rtl/>
        </w:rPr>
        <w:t xml:space="preserve">, ואילו שאר המילים </w:t>
      </w:r>
      <w:r w:rsidRPr="00DA5BB0">
        <w:rPr>
          <w:rStyle w:val="Gematria"/>
          <w:rFonts w:hint="cs"/>
          <w:rtl/>
        </w:rPr>
        <w:t>זרעו בחיים הוא</w:t>
      </w:r>
      <w:r>
        <w:rPr>
          <w:rFonts w:hint="cs"/>
          <w:rtl/>
        </w:rPr>
        <w:t xml:space="preserve"> עולות 365 = 14</w:t>
      </w:r>
      <w:r w:rsidRPr="00C33E87">
        <w:rPr>
          <w:rStyle w:val="symbolinspirational"/>
          <w:rFonts w:hint="cs"/>
        </w:rPr>
        <w:sym w:font="Wingdings 2" w:char="F0A7"/>
      </w:r>
      <w:r>
        <w:rPr>
          <w:rFonts w:hint="cs"/>
          <w:rtl/>
        </w:rPr>
        <w:t xml:space="preserve">. יוצא, שמאמר חז"ל זה הנו בעל מבנה מתמטי יפהפה: </w:t>
      </w:r>
    </w:p>
    <w:p w14:paraId="373791F3" w14:textId="77777777" w:rsidR="008642F2" w:rsidRDefault="008642F2" w:rsidP="008642F2">
      <w:pPr>
        <w:pStyle w:val="equationcentered"/>
        <w:rPr>
          <w:rFonts w:hint="cs"/>
          <w:rtl/>
        </w:rPr>
      </w:pPr>
      <w:r>
        <w:rPr>
          <w:rFonts w:hint="cs"/>
          <w:rtl/>
        </w:rPr>
        <w:t>"</w:t>
      </w:r>
      <w:r w:rsidRPr="00B95F6B">
        <w:rPr>
          <w:rStyle w:val="Gematria"/>
          <w:rFonts w:hint="cs"/>
          <w:rtl/>
        </w:rPr>
        <w:t>מה זרעו בחיים אף הוא בחיים</w:t>
      </w:r>
      <w:r>
        <w:rPr>
          <w:rFonts w:hint="cs"/>
          <w:rtl/>
        </w:rPr>
        <w:t>" = 33</w:t>
      </w:r>
      <w:r w:rsidRPr="001F0FC6">
        <w:rPr>
          <w:rStyle w:val="symboltriangle"/>
          <w:rFonts w:hint="cs"/>
        </w:rPr>
        <w:sym w:font="Wingdings 3" w:char="F072"/>
      </w:r>
      <w:r>
        <w:rPr>
          <w:rFonts w:hint="cs"/>
          <w:rtl/>
        </w:rPr>
        <w:t xml:space="preserve"> = 14</w:t>
      </w:r>
      <w:r w:rsidRPr="00F27270">
        <w:rPr>
          <w:rFonts w:hint="cs"/>
          <w:vertAlign w:val="superscript"/>
          <w:rtl/>
        </w:rPr>
        <w:t>2</w:t>
      </w:r>
      <w:r>
        <w:rPr>
          <w:rFonts w:hint="cs"/>
          <w:rtl/>
        </w:rPr>
        <w:t xml:space="preserve"> </w:t>
      </w:r>
      <w:r w:rsidRPr="00FA2D42">
        <w:rPr>
          <w:rStyle w:val="symbolplus"/>
        </w:rPr>
        <w:sym w:font="Symbol" w:char="F05E"/>
      </w:r>
      <w:r>
        <w:rPr>
          <w:rFonts w:hint="cs"/>
          <w:rtl/>
        </w:rPr>
        <w:t xml:space="preserve"> 14</w:t>
      </w:r>
      <w:r w:rsidRPr="00C33E87">
        <w:rPr>
          <w:rStyle w:val="symbolinspirational"/>
          <w:rFonts w:hint="cs"/>
        </w:rPr>
        <w:sym w:font="Wingdings 2" w:char="F0A7"/>
      </w:r>
    </w:p>
    <w:p w14:paraId="69E6E068" w14:textId="77777777" w:rsidR="008642F2" w:rsidRDefault="008642F2" w:rsidP="008642F2">
      <w:pPr>
        <w:rPr>
          <w:rFonts w:hint="cs"/>
          <w:rtl/>
        </w:rPr>
      </w:pPr>
      <w:r>
        <w:rPr>
          <w:rFonts w:hint="cs"/>
          <w:rtl/>
        </w:rPr>
        <w:t>אם כן, ערך כל המאמר שווה מספר משולש המורכב מאותו מספר בריבוע ובהשראה. נרשום את הנוסחה הכללית ונשאל מתי תתקיים:</w:t>
      </w:r>
    </w:p>
    <w:p w14:paraId="593BDA69" w14:textId="77777777" w:rsidR="008642F2" w:rsidRDefault="008642F2" w:rsidP="008642F2">
      <w:pPr>
        <w:pStyle w:val="equationcentered"/>
        <w:rPr>
          <w:rFonts w:hint="cs"/>
          <w:rtl/>
        </w:rPr>
      </w:pPr>
      <w:r w:rsidRPr="001F0FC6">
        <w:rPr>
          <w:rStyle w:val="symboltriangle"/>
          <w:rFonts w:hint="cs"/>
        </w:rPr>
        <w:sym w:font="Wingdings 3" w:char="F072"/>
      </w:r>
      <w:r>
        <w:t>m</w:t>
      </w:r>
      <w:r>
        <w:rPr>
          <w:rFonts w:hint="cs"/>
          <w:rtl/>
        </w:rPr>
        <w:t xml:space="preserve"> = </w:t>
      </w:r>
      <w:r w:rsidRPr="00CD6973">
        <w:rPr>
          <w:rStyle w:val="symbolinspirational"/>
          <w:rFonts w:hint="cs"/>
        </w:rPr>
        <w:sym w:font="Wingdings 2" w:char="F0A7"/>
      </w:r>
      <w:r>
        <w:t>n</w:t>
      </w:r>
      <w:r>
        <w:rPr>
          <w:rFonts w:hint="cs"/>
          <w:rtl/>
        </w:rPr>
        <w:t xml:space="preserve">  </w:t>
      </w:r>
      <w:r w:rsidRPr="00FA2D42">
        <w:rPr>
          <w:rStyle w:val="symbolplus"/>
        </w:rPr>
        <w:sym w:font="Symbol" w:char="F05E"/>
      </w:r>
      <w:r>
        <w:rPr>
          <w:rFonts w:hint="cs"/>
          <w:rtl/>
        </w:rPr>
        <w:t xml:space="preserve"> </w:t>
      </w:r>
      <w:r w:rsidRPr="00FA2D42">
        <w:rPr>
          <w:rFonts w:hint="cs"/>
          <w:vertAlign w:val="superscript"/>
          <w:rtl/>
        </w:rPr>
        <w:t>2</w:t>
      </w:r>
      <w:r>
        <w:t>n</w:t>
      </w:r>
    </w:p>
    <w:p w14:paraId="6836C5CF" w14:textId="77777777" w:rsidR="008642F2" w:rsidRDefault="008642F2" w:rsidP="008642F2">
      <w:pPr>
        <w:rPr>
          <w:rFonts w:hint="cs"/>
          <w:rtl/>
        </w:rPr>
      </w:pPr>
      <w:r>
        <w:rPr>
          <w:rFonts w:hint="cs"/>
          <w:rtl/>
        </w:rPr>
        <w:t xml:space="preserve">הפעם הראשונה שנוסחה זו מתקיימת היא במספרים </w:t>
      </w:r>
      <w:r>
        <w:t>n</w:t>
      </w:r>
      <w:r>
        <w:rPr>
          <w:rFonts w:hint="cs"/>
          <w:rtl/>
        </w:rPr>
        <w:t xml:space="preserve"> = 5, ו־</w:t>
      </w:r>
      <w:r>
        <w:t>m</w:t>
      </w:r>
      <w:r>
        <w:rPr>
          <w:rFonts w:hint="cs"/>
          <w:rtl/>
        </w:rPr>
        <w:t xml:space="preserve"> = 11. והנה, הפעמים הבאות רחוקות הרבה יותר. הפעם הבאה בה מתקיימת הנוסחה היא עבור </w:t>
      </w:r>
      <w:r>
        <w:t>n</w:t>
      </w:r>
      <w:r>
        <w:rPr>
          <w:rFonts w:hint="cs"/>
          <w:rtl/>
        </w:rPr>
        <w:t xml:space="preserve"> = 459, ו־</w:t>
      </w:r>
      <w:r>
        <w:t>m</w:t>
      </w:r>
      <w:r>
        <w:rPr>
          <w:rFonts w:hint="cs"/>
          <w:rtl/>
        </w:rPr>
        <w:t xml:space="preserve"> = 1123, ואחרי כן עבור </w:t>
      </w:r>
      <w:r>
        <w:t>n</w:t>
      </w:r>
      <w:r>
        <w:rPr>
          <w:rFonts w:hint="cs"/>
          <w:rtl/>
        </w:rPr>
        <w:t xml:space="preserve"> = 1340</w:t>
      </w:r>
      <w:r>
        <w:t xml:space="preserve"> </w:t>
      </w:r>
      <w:r>
        <w:rPr>
          <w:rFonts w:hint="cs"/>
          <w:rtl/>
        </w:rPr>
        <w:t xml:space="preserve"> ו־</w:t>
      </w:r>
      <w:r>
        <w:t>m</w:t>
      </w:r>
      <w:r>
        <w:rPr>
          <w:rFonts w:hint="cs"/>
          <w:rtl/>
        </w:rPr>
        <w:t xml:space="preserve"> = 3281.</w:t>
      </w:r>
    </w:p>
    <w:p w14:paraId="184F83F9" w14:textId="77777777" w:rsidR="008642F2" w:rsidRPr="003B463E" w:rsidRDefault="008642F2" w:rsidP="008642F2">
      <w:pPr>
        <w:pStyle w:val="3"/>
        <w:rPr>
          <w:rFonts w:hint="cs"/>
          <w:rtl/>
        </w:rPr>
      </w:pPr>
      <w:bookmarkStart w:id="8" w:name="_Toc508826765"/>
      <w:r w:rsidRPr="003B463E">
        <w:rPr>
          <w:rFonts w:hint="cs"/>
          <w:rtl/>
        </w:rPr>
        <w:t>ו.</w:t>
      </w:r>
      <w:r>
        <w:rPr>
          <w:rFonts w:hint="cs"/>
          <w:rtl/>
        </w:rPr>
        <w:t xml:space="preserve"> תבונה</w:t>
      </w:r>
      <w:bookmarkEnd w:id="8"/>
    </w:p>
    <w:p w14:paraId="3D869EE8" w14:textId="77777777" w:rsidR="008642F2" w:rsidRDefault="008642F2" w:rsidP="008642F2">
      <w:pPr>
        <w:rPr>
          <w:rFonts w:hint="cs"/>
          <w:rtl/>
        </w:rPr>
      </w:pPr>
      <w:r>
        <w:rPr>
          <w:rFonts w:hint="cs"/>
          <w:rtl/>
        </w:rPr>
        <w:t>את רשימת כל נפש יעקב היורדים מצרימה מקדים פסוק ובו 49 = 7</w:t>
      </w:r>
      <w:r w:rsidRPr="00DB1A17">
        <w:rPr>
          <w:rFonts w:hint="cs"/>
          <w:vertAlign w:val="superscript"/>
          <w:rtl/>
        </w:rPr>
        <w:t>2</w:t>
      </w:r>
      <w:r>
        <w:rPr>
          <w:rFonts w:hint="cs"/>
          <w:rtl/>
        </w:rPr>
        <w:t xml:space="preserve"> אותיות: "</w:t>
      </w:r>
      <w:r w:rsidRPr="00DB1A17">
        <w:rPr>
          <w:rtl/>
        </w:rPr>
        <w:t>ב</w:t>
      </w:r>
      <w:r>
        <w:rPr>
          <w:rtl/>
        </w:rPr>
        <w:t>ניו ובני בניו אתו ב</w:t>
      </w:r>
      <w:r w:rsidRPr="00DB1A17">
        <w:rPr>
          <w:rtl/>
        </w:rPr>
        <w:t>נ</w:t>
      </w:r>
      <w:r>
        <w:rPr>
          <w:rtl/>
        </w:rPr>
        <w:t>ת</w:t>
      </w:r>
      <w:r w:rsidRPr="00DB1A17">
        <w:rPr>
          <w:rtl/>
        </w:rPr>
        <w:t xml:space="preserve">יו </w:t>
      </w:r>
      <w:r>
        <w:rPr>
          <w:rFonts w:hint="eastAsia"/>
          <w:rtl/>
        </w:rPr>
        <w:t>ובנו</w:t>
      </w:r>
      <w:r w:rsidRPr="00DB1A17">
        <w:rPr>
          <w:rFonts w:hint="eastAsia"/>
          <w:rtl/>
        </w:rPr>
        <w:t>ת</w:t>
      </w:r>
      <w:r>
        <w:rPr>
          <w:rtl/>
        </w:rPr>
        <w:t xml:space="preserve"> בניו וכ</w:t>
      </w:r>
      <w:r w:rsidRPr="00DB1A17">
        <w:rPr>
          <w:rtl/>
        </w:rPr>
        <w:t>ל</w:t>
      </w:r>
      <w:r w:rsidRPr="00DB1A17">
        <w:rPr>
          <w:rFonts w:hint="cs"/>
          <w:rtl/>
        </w:rPr>
        <w:t xml:space="preserve"> </w:t>
      </w:r>
      <w:r>
        <w:rPr>
          <w:rtl/>
        </w:rPr>
        <w:t>זרעו הביא אתו מצרימ</w:t>
      </w:r>
      <w:r w:rsidRPr="00DB1A17">
        <w:rPr>
          <w:rtl/>
        </w:rPr>
        <w:t>ה</w:t>
      </w:r>
      <w:r>
        <w:rPr>
          <w:rFonts w:hint="cs"/>
          <w:rtl/>
        </w:rPr>
        <w:t>". יש בזה משום דוגמא לתופעה החוזרת על עצמה בתורה, בה פסוק המגלם מספר מרובע מקדים ענין או פרשה בתורה</w:t>
      </w:r>
      <w:r>
        <w:rPr>
          <w:rStyle w:val="a5"/>
          <w:rtl/>
        </w:rPr>
        <w:endnoteReference w:id="7"/>
      </w:r>
      <w:r>
        <w:rPr>
          <w:rFonts w:hint="cs"/>
          <w:rtl/>
        </w:rPr>
        <w:t xml:space="preserve">. כמו, כן 49 = 33 </w:t>
      </w:r>
      <w:r w:rsidRPr="00B65CA6">
        <w:rPr>
          <w:rStyle w:val="symbolplus"/>
        </w:rPr>
        <w:sym w:font="Symbol" w:char="F05E"/>
      </w:r>
      <w:r>
        <w:rPr>
          <w:rFonts w:hint="cs"/>
          <w:rtl/>
        </w:rPr>
        <w:t xml:space="preserve"> 16, שנים מהמספרים המופיעים במנין.</w:t>
      </w:r>
    </w:p>
    <w:p w14:paraId="708AEDA4" w14:textId="77777777" w:rsidR="008642F2" w:rsidRDefault="008642F2" w:rsidP="008642F2">
      <w:pPr>
        <w:pStyle w:val="NormalBeforeChart"/>
        <w:rPr>
          <w:rFonts w:hint="cs"/>
          <w:rtl/>
        </w:rPr>
      </w:pPr>
      <w:r>
        <w:rPr>
          <w:rFonts w:hint="cs"/>
          <w:rtl/>
        </w:rPr>
        <w:t>נצייר את הפסוק בצורת מרובע של 7:</w:t>
      </w:r>
    </w:p>
    <w:tbl>
      <w:tblPr>
        <w:bidiVisual/>
        <w:tblW w:w="0" w:type="auto"/>
        <w:jc w:val="center"/>
        <w:tblLayout w:type="fixed"/>
        <w:tblCellMar>
          <w:left w:w="0" w:type="dxa"/>
          <w:right w:w="0" w:type="dxa"/>
        </w:tblCellMar>
        <w:tblLook w:val="0000" w:firstRow="0" w:lastRow="0" w:firstColumn="0" w:lastColumn="0" w:noHBand="0" w:noVBand="0"/>
      </w:tblPr>
      <w:tblGrid>
        <w:gridCol w:w="227"/>
        <w:gridCol w:w="227"/>
        <w:gridCol w:w="227"/>
        <w:gridCol w:w="227"/>
        <w:gridCol w:w="227"/>
        <w:gridCol w:w="227"/>
        <w:gridCol w:w="227"/>
      </w:tblGrid>
      <w:tr w:rsidR="008642F2" w14:paraId="1A0898C1" w14:textId="77777777" w:rsidTr="00377E0B">
        <w:tblPrEx>
          <w:tblCellMar>
            <w:top w:w="0" w:type="dxa"/>
            <w:left w:w="0" w:type="dxa"/>
            <w:bottom w:w="0" w:type="dxa"/>
            <w:right w:w="0" w:type="dxa"/>
          </w:tblCellMar>
        </w:tblPrEx>
        <w:trPr>
          <w:trHeight w:hRule="exact" w:val="227"/>
          <w:jc w:val="center"/>
        </w:trPr>
        <w:tc>
          <w:tcPr>
            <w:tcW w:w="227" w:type="dxa"/>
            <w:vAlign w:val="center"/>
          </w:tcPr>
          <w:p w14:paraId="1CCB91BC" w14:textId="77777777" w:rsidR="008642F2" w:rsidRDefault="008642F2" w:rsidP="00377E0B">
            <w:pPr>
              <w:pStyle w:val="tablefunction"/>
              <w:rPr>
                <w:rFonts w:hint="cs"/>
                <w:rtl/>
              </w:rPr>
            </w:pPr>
            <w:r>
              <w:rPr>
                <w:rFonts w:hint="cs"/>
                <w:rtl/>
              </w:rPr>
              <w:t>ב</w:t>
            </w:r>
          </w:p>
        </w:tc>
        <w:tc>
          <w:tcPr>
            <w:tcW w:w="227" w:type="dxa"/>
            <w:vAlign w:val="center"/>
          </w:tcPr>
          <w:p w14:paraId="48A2952A" w14:textId="77777777" w:rsidR="008642F2" w:rsidRDefault="008642F2" w:rsidP="00377E0B">
            <w:pPr>
              <w:pStyle w:val="tablefunction"/>
              <w:rPr>
                <w:rFonts w:hint="cs"/>
                <w:rtl/>
              </w:rPr>
            </w:pPr>
            <w:r>
              <w:rPr>
                <w:rFonts w:hint="cs"/>
                <w:rtl/>
              </w:rPr>
              <w:t>נ</w:t>
            </w:r>
          </w:p>
        </w:tc>
        <w:tc>
          <w:tcPr>
            <w:tcW w:w="227" w:type="dxa"/>
            <w:vAlign w:val="center"/>
          </w:tcPr>
          <w:p w14:paraId="20414B1F" w14:textId="77777777" w:rsidR="008642F2" w:rsidRDefault="008642F2" w:rsidP="00377E0B">
            <w:pPr>
              <w:pStyle w:val="tablefunction"/>
              <w:rPr>
                <w:rFonts w:hint="cs"/>
                <w:rtl/>
              </w:rPr>
            </w:pPr>
            <w:r>
              <w:rPr>
                <w:rFonts w:hint="cs"/>
                <w:rtl/>
              </w:rPr>
              <w:t>י</w:t>
            </w:r>
          </w:p>
        </w:tc>
        <w:tc>
          <w:tcPr>
            <w:tcW w:w="227" w:type="dxa"/>
            <w:vAlign w:val="center"/>
          </w:tcPr>
          <w:p w14:paraId="03EB9618" w14:textId="77777777" w:rsidR="008642F2" w:rsidRDefault="008642F2" w:rsidP="00377E0B">
            <w:pPr>
              <w:pStyle w:val="tablefunction"/>
              <w:rPr>
                <w:rFonts w:hint="cs"/>
                <w:rtl/>
              </w:rPr>
            </w:pPr>
            <w:r>
              <w:rPr>
                <w:rFonts w:hint="cs"/>
                <w:rtl/>
              </w:rPr>
              <w:t>ו</w:t>
            </w:r>
          </w:p>
        </w:tc>
        <w:tc>
          <w:tcPr>
            <w:tcW w:w="227" w:type="dxa"/>
            <w:vAlign w:val="center"/>
          </w:tcPr>
          <w:p w14:paraId="7FE9C22C" w14:textId="77777777" w:rsidR="008642F2" w:rsidRDefault="008642F2" w:rsidP="00377E0B">
            <w:pPr>
              <w:pStyle w:val="tablefunction"/>
              <w:rPr>
                <w:rFonts w:hint="cs"/>
                <w:rtl/>
              </w:rPr>
            </w:pPr>
            <w:r>
              <w:rPr>
                <w:rFonts w:hint="cs"/>
                <w:rtl/>
              </w:rPr>
              <w:t>ו</w:t>
            </w:r>
          </w:p>
        </w:tc>
        <w:tc>
          <w:tcPr>
            <w:tcW w:w="227" w:type="dxa"/>
            <w:vAlign w:val="center"/>
          </w:tcPr>
          <w:p w14:paraId="45CB1FAC" w14:textId="77777777" w:rsidR="008642F2" w:rsidRDefault="008642F2" w:rsidP="00377E0B">
            <w:pPr>
              <w:pStyle w:val="tablefunction"/>
              <w:rPr>
                <w:rFonts w:hint="cs"/>
                <w:rtl/>
              </w:rPr>
            </w:pPr>
            <w:r>
              <w:rPr>
                <w:rFonts w:hint="cs"/>
                <w:rtl/>
              </w:rPr>
              <w:t>ב</w:t>
            </w:r>
          </w:p>
        </w:tc>
        <w:tc>
          <w:tcPr>
            <w:tcW w:w="227" w:type="dxa"/>
            <w:vAlign w:val="center"/>
          </w:tcPr>
          <w:p w14:paraId="1C8AF5E8" w14:textId="77777777" w:rsidR="008642F2" w:rsidRDefault="008642F2" w:rsidP="00377E0B">
            <w:pPr>
              <w:pStyle w:val="tablefunction"/>
              <w:rPr>
                <w:rFonts w:hint="cs"/>
                <w:rtl/>
              </w:rPr>
            </w:pPr>
            <w:r>
              <w:rPr>
                <w:rFonts w:hint="cs"/>
                <w:rtl/>
              </w:rPr>
              <w:t>נ</w:t>
            </w:r>
          </w:p>
        </w:tc>
      </w:tr>
      <w:tr w:rsidR="008642F2" w14:paraId="115F7E52" w14:textId="77777777" w:rsidTr="00377E0B">
        <w:tblPrEx>
          <w:tblCellMar>
            <w:top w:w="0" w:type="dxa"/>
            <w:left w:w="0" w:type="dxa"/>
            <w:bottom w:w="0" w:type="dxa"/>
            <w:right w:w="0" w:type="dxa"/>
          </w:tblCellMar>
        </w:tblPrEx>
        <w:trPr>
          <w:trHeight w:hRule="exact" w:val="227"/>
          <w:jc w:val="center"/>
        </w:trPr>
        <w:tc>
          <w:tcPr>
            <w:tcW w:w="227" w:type="dxa"/>
            <w:vAlign w:val="center"/>
          </w:tcPr>
          <w:p w14:paraId="56D8E4ED" w14:textId="77777777" w:rsidR="008642F2" w:rsidRDefault="008642F2" w:rsidP="00377E0B">
            <w:pPr>
              <w:pStyle w:val="tablefunction"/>
              <w:rPr>
                <w:rFonts w:hint="cs"/>
                <w:rtl/>
              </w:rPr>
            </w:pPr>
            <w:r>
              <w:rPr>
                <w:rFonts w:hint="cs"/>
                <w:rtl/>
              </w:rPr>
              <w:t>י</w:t>
            </w:r>
          </w:p>
        </w:tc>
        <w:tc>
          <w:tcPr>
            <w:tcW w:w="227" w:type="dxa"/>
            <w:vAlign w:val="center"/>
          </w:tcPr>
          <w:p w14:paraId="59D33682" w14:textId="77777777" w:rsidR="008642F2" w:rsidRDefault="008642F2" w:rsidP="00377E0B">
            <w:pPr>
              <w:pStyle w:val="tablefunction"/>
              <w:rPr>
                <w:rFonts w:hint="cs"/>
                <w:rtl/>
              </w:rPr>
            </w:pPr>
            <w:r>
              <w:rPr>
                <w:rFonts w:hint="cs"/>
                <w:rtl/>
              </w:rPr>
              <w:t>ב</w:t>
            </w:r>
          </w:p>
        </w:tc>
        <w:tc>
          <w:tcPr>
            <w:tcW w:w="227" w:type="dxa"/>
            <w:vAlign w:val="center"/>
          </w:tcPr>
          <w:p w14:paraId="16DEEDF9" w14:textId="77777777" w:rsidR="008642F2" w:rsidRDefault="008642F2" w:rsidP="00377E0B">
            <w:pPr>
              <w:pStyle w:val="tablefunction"/>
              <w:rPr>
                <w:rFonts w:hint="cs"/>
                <w:rtl/>
              </w:rPr>
            </w:pPr>
            <w:r>
              <w:rPr>
                <w:rFonts w:hint="cs"/>
                <w:rtl/>
              </w:rPr>
              <w:t>נ</w:t>
            </w:r>
          </w:p>
        </w:tc>
        <w:tc>
          <w:tcPr>
            <w:tcW w:w="227" w:type="dxa"/>
            <w:vAlign w:val="center"/>
          </w:tcPr>
          <w:p w14:paraId="015C2DA5" w14:textId="77777777" w:rsidR="008642F2" w:rsidRDefault="008642F2" w:rsidP="00377E0B">
            <w:pPr>
              <w:pStyle w:val="tablefunction"/>
              <w:rPr>
                <w:rFonts w:hint="cs"/>
                <w:rtl/>
              </w:rPr>
            </w:pPr>
            <w:r>
              <w:rPr>
                <w:rFonts w:hint="cs"/>
                <w:rtl/>
              </w:rPr>
              <w:t>י</w:t>
            </w:r>
          </w:p>
        </w:tc>
        <w:tc>
          <w:tcPr>
            <w:tcW w:w="227" w:type="dxa"/>
            <w:vAlign w:val="center"/>
          </w:tcPr>
          <w:p w14:paraId="484FD1A8" w14:textId="77777777" w:rsidR="008642F2" w:rsidRDefault="008642F2" w:rsidP="00377E0B">
            <w:pPr>
              <w:pStyle w:val="tablefunction"/>
              <w:rPr>
                <w:rFonts w:hint="cs"/>
                <w:rtl/>
              </w:rPr>
            </w:pPr>
            <w:r>
              <w:rPr>
                <w:rFonts w:hint="cs"/>
                <w:rtl/>
              </w:rPr>
              <w:t>ו</w:t>
            </w:r>
          </w:p>
        </w:tc>
        <w:tc>
          <w:tcPr>
            <w:tcW w:w="227" w:type="dxa"/>
            <w:vAlign w:val="center"/>
          </w:tcPr>
          <w:p w14:paraId="392AF525" w14:textId="77777777" w:rsidR="008642F2" w:rsidRDefault="008642F2" w:rsidP="00377E0B">
            <w:pPr>
              <w:pStyle w:val="tablefunction"/>
              <w:rPr>
                <w:rFonts w:hint="cs"/>
                <w:rtl/>
              </w:rPr>
            </w:pPr>
            <w:r>
              <w:rPr>
                <w:rFonts w:hint="cs"/>
                <w:rtl/>
              </w:rPr>
              <w:t>א</w:t>
            </w:r>
          </w:p>
        </w:tc>
        <w:tc>
          <w:tcPr>
            <w:tcW w:w="227" w:type="dxa"/>
            <w:vAlign w:val="center"/>
          </w:tcPr>
          <w:p w14:paraId="400B6CF3" w14:textId="77777777" w:rsidR="008642F2" w:rsidRDefault="008642F2" w:rsidP="00377E0B">
            <w:pPr>
              <w:pStyle w:val="tablefunction"/>
              <w:rPr>
                <w:rFonts w:hint="cs"/>
                <w:rtl/>
              </w:rPr>
            </w:pPr>
            <w:r>
              <w:rPr>
                <w:rFonts w:hint="cs"/>
                <w:rtl/>
              </w:rPr>
              <w:t>ת</w:t>
            </w:r>
          </w:p>
        </w:tc>
      </w:tr>
      <w:tr w:rsidR="008642F2" w14:paraId="4481B61C" w14:textId="77777777" w:rsidTr="00377E0B">
        <w:tblPrEx>
          <w:tblCellMar>
            <w:top w:w="0" w:type="dxa"/>
            <w:left w:w="0" w:type="dxa"/>
            <w:bottom w:w="0" w:type="dxa"/>
            <w:right w:w="0" w:type="dxa"/>
          </w:tblCellMar>
        </w:tblPrEx>
        <w:trPr>
          <w:trHeight w:hRule="exact" w:val="227"/>
          <w:jc w:val="center"/>
        </w:trPr>
        <w:tc>
          <w:tcPr>
            <w:tcW w:w="227" w:type="dxa"/>
            <w:vAlign w:val="center"/>
          </w:tcPr>
          <w:p w14:paraId="177DD3AD" w14:textId="77777777" w:rsidR="008642F2" w:rsidRDefault="008642F2" w:rsidP="00377E0B">
            <w:pPr>
              <w:pStyle w:val="tablefunction"/>
              <w:rPr>
                <w:rFonts w:hint="cs"/>
                <w:rtl/>
              </w:rPr>
            </w:pPr>
            <w:r>
              <w:rPr>
                <w:rFonts w:hint="cs"/>
                <w:rtl/>
              </w:rPr>
              <w:t>ו</w:t>
            </w:r>
          </w:p>
        </w:tc>
        <w:tc>
          <w:tcPr>
            <w:tcW w:w="227" w:type="dxa"/>
            <w:vAlign w:val="center"/>
          </w:tcPr>
          <w:p w14:paraId="512E5D0D" w14:textId="77777777" w:rsidR="008642F2" w:rsidRDefault="008642F2" w:rsidP="00377E0B">
            <w:pPr>
              <w:pStyle w:val="tablefunction"/>
              <w:rPr>
                <w:rFonts w:hint="cs"/>
                <w:rtl/>
              </w:rPr>
            </w:pPr>
            <w:r>
              <w:rPr>
                <w:rFonts w:hint="cs"/>
                <w:rtl/>
              </w:rPr>
              <w:t>ב</w:t>
            </w:r>
          </w:p>
        </w:tc>
        <w:tc>
          <w:tcPr>
            <w:tcW w:w="227" w:type="dxa"/>
            <w:vAlign w:val="center"/>
          </w:tcPr>
          <w:p w14:paraId="7AB4A751" w14:textId="77777777" w:rsidR="008642F2" w:rsidRDefault="008642F2" w:rsidP="00377E0B">
            <w:pPr>
              <w:pStyle w:val="tablefunction"/>
              <w:rPr>
                <w:rFonts w:hint="cs"/>
                <w:rtl/>
              </w:rPr>
            </w:pPr>
            <w:r>
              <w:rPr>
                <w:rFonts w:hint="cs"/>
                <w:rtl/>
              </w:rPr>
              <w:t>נ</w:t>
            </w:r>
          </w:p>
        </w:tc>
        <w:tc>
          <w:tcPr>
            <w:tcW w:w="227" w:type="dxa"/>
            <w:vAlign w:val="center"/>
          </w:tcPr>
          <w:p w14:paraId="7F83C855" w14:textId="77777777" w:rsidR="008642F2" w:rsidRDefault="008642F2" w:rsidP="00377E0B">
            <w:pPr>
              <w:pStyle w:val="tablefunction"/>
              <w:rPr>
                <w:rFonts w:hint="cs"/>
                <w:rtl/>
              </w:rPr>
            </w:pPr>
            <w:r>
              <w:rPr>
                <w:rFonts w:hint="cs"/>
                <w:rtl/>
              </w:rPr>
              <w:t>ת</w:t>
            </w:r>
          </w:p>
        </w:tc>
        <w:tc>
          <w:tcPr>
            <w:tcW w:w="227" w:type="dxa"/>
            <w:vAlign w:val="center"/>
          </w:tcPr>
          <w:p w14:paraId="7DA95318" w14:textId="77777777" w:rsidR="008642F2" w:rsidRDefault="008642F2" w:rsidP="00377E0B">
            <w:pPr>
              <w:pStyle w:val="tablefunction"/>
              <w:rPr>
                <w:rFonts w:hint="cs"/>
                <w:rtl/>
              </w:rPr>
            </w:pPr>
            <w:r>
              <w:rPr>
                <w:rFonts w:hint="cs"/>
                <w:rtl/>
              </w:rPr>
              <w:t>י</w:t>
            </w:r>
          </w:p>
        </w:tc>
        <w:tc>
          <w:tcPr>
            <w:tcW w:w="227" w:type="dxa"/>
            <w:vAlign w:val="center"/>
          </w:tcPr>
          <w:p w14:paraId="63E5C769" w14:textId="77777777" w:rsidR="008642F2" w:rsidRDefault="008642F2" w:rsidP="00377E0B">
            <w:pPr>
              <w:pStyle w:val="tablefunction"/>
              <w:rPr>
                <w:rFonts w:hint="cs"/>
                <w:rtl/>
              </w:rPr>
            </w:pPr>
            <w:r>
              <w:rPr>
                <w:rFonts w:hint="cs"/>
                <w:rtl/>
              </w:rPr>
              <w:t>ו</w:t>
            </w:r>
          </w:p>
        </w:tc>
        <w:tc>
          <w:tcPr>
            <w:tcW w:w="227" w:type="dxa"/>
            <w:vAlign w:val="center"/>
          </w:tcPr>
          <w:p w14:paraId="0120058D" w14:textId="77777777" w:rsidR="008642F2" w:rsidRDefault="008642F2" w:rsidP="00377E0B">
            <w:pPr>
              <w:pStyle w:val="tablefunction"/>
              <w:rPr>
                <w:rFonts w:hint="cs"/>
                <w:rtl/>
              </w:rPr>
            </w:pPr>
            <w:r>
              <w:rPr>
                <w:rFonts w:hint="cs"/>
                <w:rtl/>
              </w:rPr>
              <w:t>ו</w:t>
            </w:r>
          </w:p>
        </w:tc>
      </w:tr>
      <w:tr w:rsidR="008642F2" w14:paraId="16804F3A" w14:textId="77777777" w:rsidTr="00377E0B">
        <w:tblPrEx>
          <w:tblCellMar>
            <w:top w:w="0" w:type="dxa"/>
            <w:left w:w="0" w:type="dxa"/>
            <w:bottom w:w="0" w:type="dxa"/>
            <w:right w:w="0" w:type="dxa"/>
          </w:tblCellMar>
        </w:tblPrEx>
        <w:trPr>
          <w:trHeight w:hRule="exact" w:val="227"/>
          <w:jc w:val="center"/>
        </w:trPr>
        <w:tc>
          <w:tcPr>
            <w:tcW w:w="227" w:type="dxa"/>
            <w:vAlign w:val="center"/>
          </w:tcPr>
          <w:p w14:paraId="3F341961" w14:textId="77777777" w:rsidR="008642F2" w:rsidRDefault="008642F2" w:rsidP="00377E0B">
            <w:pPr>
              <w:pStyle w:val="tablefunction"/>
              <w:rPr>
                <w:rFonts w:hint="cs"/>
                <w:rtl/>
              </w:rPr>
            </w:pPr>
            <w:r>
              <w:rPr>
                <w:rFonts w:hint="cs"/>
                <w:rtl/>
              </w:rPr>
              <w:t>ב</w:t>
            </w:r>
          </w:p>
        </w:tc>
        <w:tc>
          <w:tcPr>
            <w:tcW w:w="227" w:type="dxa"/>
            <w:vAlign w:val="center"/>
          </w:tcPr>
          <w:p w14:paraId="4CBE6EF0" w14:textId="77777777" w:rsidR="008642F2" w:rsidRDefault="008642F2" w:rsidP="00377E0B">
            <w:pPr>
              <w:pStyle w:val="tablefunction"/>
              <w:rPr>
                <w:rFonts w:hint="cs"/>
                <w:rtl/>
              </w:rPr>
            </w:pPr>
            <w:r>
              <w:rPr>
                <w:rFonts w:hint="cs"/>
                <w:rtl/>
              </w:rPr>
              <w:t>נ</w:t>
            </w:r>
          </w:p>
        </w:tc>
        <w:tc>
          <w:tcPr>
            <w:tcW w:w="227" w:type="dxa"/>
            <w:vAlign w:val="center"/>
          </w:tcPr>
          <w:p w14:paraId="40B2B8B7" w14:textId="77777777" w:rsidR="008642F2" w:rsidRDefault="008642F2" w:rsidP="00377E0B">
            <w:pPr>
              <w:pStyle w:val="tablefunction"/>
              <w:rPr>
                <w:rFonts w:hint="cs"/>
                <w:rtl/>
              </w:rPr>
            </w:pPr>
            <w:r>
              <w:rPr>
                <w:rFonts w:hint="cs"/>
                <w:rtl/>
              </w:rPr>
              <w:t>ו</w:t>
            </w:r>
          </w:p>
        </w:tc>
        <w:tc>
          <w:tcPr>
            <w:tcW w:w="227" w:type="dxa"/>
            <w:vAlign w:val="center"/>
          </w:tcPr>
          <w:p w14:paraId="236521EB" w14:textId="77777777" w:rsidR="008642F2" w:rsidRDefault="008642F2" w:rsidP="00377E0B">
            <w:pPr>
              <w:pStyle w:val="tablefunction"/>
              <w:rPr>
                <w:rFonts w:hint="cs"/>
                <w:rtl/>
              </w:rPr>
            </w:pPr>
            <w:r>
              <w:rPr>
                <w:rFonts w:hint="cs"/>
                <w:rtl/>
              </w:rPr>
              <w:t>ת</w:t>
            </w:r>
          </w:p>
        </w:tc>
        <w:tc>
          <w:tcPr>
            <w:tcW w:w="227" w:type="dxa"/>
            <w:vAlign w:val="center"/>
          </w:tcPr>
          <w:p w14:paraId="79D2FB40" w14:textId="77777777" w:rsidR="008642F2" w:rsidRDefault="008642F2" w:rsidP="00377E0B">
            <w:pPr>
              <w:pStyle w:val="tablefunction"/>
              <w:rPr>
                <w:rFonts w:hint="cs"/>
                <w:rtl/>
              </w:rPr>
            </w:pPr>
            <w:r>
              <w:rPr>
                <w:rFonts w:hint="cs"/>
                <w:rtl/>
              </w:rPr>
              <w:t>ב</w:t>
            </w:r>
          </w:p>
        </w:tc>
        <w:tc>
          <w:tcPr>
            <w:tcW w:w="227" w:type="dxa"/>
            <w:vAlign w:val="center"/>
          </w:tcPr>
          <w:p w14:paraId="2DFDC003" w14:textId="77777777" w:rsidR="008642F2" w:rsidRDefault="008642F2" w:rsidP="00377E0B">
            <w:pPr>
              <w:pStyle w:val="tablefunction"/>
              <w:rPr>
                <w:rFonts w:hint="cs"/>
                <w:rtl/>
              </w:rPr>
            </w:pPr>
            <w:r>
              <w:rPr>
                <w:rFonts w:hint="cs"/>
                <w:rtl/>
              </w:rPr>
              <w:t>נ</w:t>
            </w:r>
          </w:p>
        </w:tc>
        <w:tc>
          <w:tcPr>
            <w:tcW w:w="227" w:type="dxa"/>
            <w:vAlign w:val="center"/>
          </w:tcPr>
          <w:p w14:paraId="7ABBED02" w14:textId="77777777" w:rsidR="008642F2" w:rsidRDefault="008642F2" w:rsidP="00377E0B">
            <w:pPr>
              <w:pStyle w:val="tablefunction"/>
              <w:rPr>
                <w:rFonts w:hint="cs"/>
                <w:rtl/>
              </w:rPr>
            </w:pPr>
            <w:r>
              <w:rPr>
                <w:rFonts w:hint="cs"/>
                <w:rtl/>
              </w:rPr>
              <w:t>י</w:t>
            </w:r>
          </w:p>
        </w:tc>
      </w:tr>
      <w:tr w:rsidR="008642F2" w14:paraId="5D36A0BB" w14:textId="77777777" w:rsidTr="00377E0B">
        <w:tblPrEx>
          <w:tblCellMar>
            <w:top w:w="0" w:type="dxa"/>
            <w:left w:w="0" w:type="dxa"/>
            <w:bottom w:w="0" w:type="dxa"/>
            <w:right w:w="0" w:type="dxa"/>
          </w:tblCellMar>
        </w:tblPrEx>
        <w:trPr>
          <w:trHeight w:hRule="exact" w:val="227"/>
          <w:jc w:val="center"/>
        </w:trPr>
        <w:tc>
          <w:tcPr>
            <w:tcW w:w="227" w:type="dxa"/>
            <w:vAlign w:val="center"/>
          </w:tcPr>
          <w:p w14:paraId="536C3451" w14:textId="77777777" w:rsidR="008642F2" w:rsidRDefault="008642F2" w:rsidP="00377E0B">
            <w:pPr>
              <w:pStyle w:val="tablefunction"/>
              <w:rPr>
                <w:rFonts w:hint="cs"/>
                <w:rtl/>
              </w:rPr>
            </w:pPr>
            <w:r>
              <w:rPr>
                <w:rFonts w:hint="cs"/>
                <w:rtl/>
              </w:rPr>
              <w:t>ו</w:t>
            </w:r>
          </w:p>
        </w:tc>
        <w:tc>
          <w:tcPr>
            <w:tcW w:w="227" w:type="dxa"/>
            <w:vAlign w:val="center"/>
          </w:tcPr>
          <w:p w14:paraId="791FF5DE" w14:textId="77777777" w:rsidR="008642F2" w:rsidRDefault="008642F2" w:rsidP="00377E0B">
            <w:pPr>
              <w:pStyle w:val="tablefunction"/>
              <w:rPr>
                <w:rFonts w:hint="cs"/>
                <w:rtl/>
              </w:rPr>
            </w:pPr>
            <w:r>
              <w:rPr>
                <w:rFonts w:hint="cs"/>
                <w:rtl/>
              </w:rPr>
              <w:t>ו</w:t>
            </w:r>
          </w:p>
        </w:tc>
        <w:tc>
          <w:tcPr>
            <w:tcW w:w="227" w:type="dxa"/>
            <w:vAlign w:val="center"/>
          </w:tcPr>
          <w:p w14:paraId="5A283BCF" w14:textId="77777777" w:rsidR="008642F2" w:rsidRDefault="008642F2" w:rsidP="00377E0B">
            <w:pPr>
              <w:pStyle w:val="tablefunction"/>
              <w:rPr>
                <w:rFonts w:hint="cs"/>
                <w:rtl/>
              </w:rPr>
            </w:pPr>
            <w:r>
              <w:rPr>
                <w:rFonts w:hint="cs"/>
                <w:rtl/>
              </w:rPr>
              <w:t>כ</w:t>
            </w:r>
          </w:p>
        </w:tc>
        <w:tc>
          <w:tcPr>
            <w:tcW w:w="227" w:type="dxa"/>
            <w:vAlign w:val="center"/>
          </w:tcPr>
          <w:p w14:paraId="548B5F45" w14:textId="77777777" w:rsidR="008642F2" w:rsidRDefault="008642F2" w:rsidP="00377E0B">
            <w:pPr>
              <w:pStyle w:val="tablefunction"/>
              <w:rPr>
                <w:rFonts w:hint="cs"/>
                <w:rtl/>
              </w:rPr>
            </w:pPr>
            <w:r>
              <w:rPr>
                <w:rFonts w:hint="cs"/>
                <w:rtl/>
              </w:rPr>
              <w:t>ל</w:t>
            </w:r>
          </w:p>
        </w:tc>
        <w:tc>
          <w:tcPr>
            <w:tcW w:w="227" w:type="dxa"/>
            <w:vAlign w:val="center"/>
          </w:tcPr>
          <w:p w14:paraId="01D2C990" w14:textId="77777777" w:rsidR="008642F2" w:rsidRDefault="008642F2" w:rsidP="00377E0B">
            <w:pPr>
              <w:pStyle w:val="tablefunction"/>
              <w:rPr>
                <w:rFonts w:hint="cs"/>
                <w:rtl/>
              </w:rPr>
            </w:pPr>
            <w:r>
              <w:rPr>
                <w:rFonts w:hint="cs"/>
                <w:rtl/>
              </w:rPr>
              <w:t>ז</w:t>
            </w:r>
          </w:p>
        </w:tc>
        <w:tc>
          <w:tcPr>
            <w:tcW w:w="227" w:type="dxa"/>
            <w:vAlign w:val="center"/>
          </w:tcPr>
          <w:p w14:paraId="0E8B5795" w14:textId="77777777" w:rsidR="008642F2" w:rsidRDefault="008642F2" w:rsidP="00377E0B">
            <w:pPr>
              <w:pStyle w:val="tablefunction"/>
              <w:rPr>
                <w:rFonts w:hint="cs"/>
                <w:rtl/>
              </w:rPr>
            </w:pPr>
            <w:r>
              <w:rPr>
                <w:rFonts w:hint="cs"/>
                <w:rtl/>
              </w:rPr>
              <w:t>ר</w:t>
            </w:r>
          </w:p>
        </w:tc>
        <w:tc>
          <w:tcPr>
            <w:tcW w:w="227" w:type="dxa"/>
            <w:vAlign w:val="center"/>
          </w:tcPr>
          <w:p w14:paraId="12ABA070" w14:textId="77777777" w:rsidR="008642F2" w:rsidRDefault="008642F2" w:rsidP="00377E0B">
            <w:pPr>
              <w:pStyle w:val="tablefunction"/>
              <w:rPr>
                <w:rFonts w:hint="cs"/>
                <w:rtl/>
              </w:rPr>
            </w:pPr>
            <w:r>
              <w:rPr>
                <w:rFonts w:hint="cs"/>
                <w:rtl/>
              </w:rPr>
              <w:t>ע</w:t>
            </w:r>
          </w:p>
        </w:tc>
      </w:tr>
      <w:tr w:rsidR="008642F2" w14:paraId="568403E0" w14:textId="77777777" w:rsidTr="00377E0B">
        <w:tblPrEx>
          <w:tblCellMar>
            <w:top w:w="0" w:type="dxa"/>
            <w:left w:w="0" w:type="dxa"/>
            <w:bottom w:w="0" w:type="dxa"/>
            <w:right w:w="0" w:type="dxa"/>
          </w:tblCellMar>
        </w:tblPrEx>
        <w:trPr>
          <w:trHeight w:hRule="exact" w:val="227"/>
          <w:jc w:val="center"/>
        </w:trPr>
        <w:tc>
          <w:tcPr>
            <w:tcW w:w="227" w:type="dxa"/>
            <w:vAlign w:val="center"/>
          </w:tcPr>
          <w:p w14:paraId="13C1210B" w14:textId="77777777" w:rsidR="008642F2" w:rsidRDefault="008642F2" w:rsidP="00377E0B">
            <w:pPr>
              <w:pStyle w:val="tablefunction"/>
              <w:rPr>
                <w:rFonts w:hint="cs"/>
                <w:rtl/>
              </w:rPr>
            </w:pPr>
            <w:r>
              <w:rPr>
                <w:rFonts w:hint="cs"/>
                <w:rtl/>
              </w:rPr>
              <w:t>ו</w:t>
            </w:r>
          </w:p>
        </w:tc>
        <w:tc>
          <w:tcPr>
            <w:tcW w:w="227" w:type="dxa"/>
            <w:vAlign w:val="center"/>
          </w:tcPr>
          <w:p w14:paraId="731D672E" w14:textId="77777777" w:rsidR="008642F2" w:rsidRDefault="008642F2" w:rsidP="00377E0B">
            <w:pPr>
              <w:pStyle w:val="tablefunction"/>
              <w:rPr>
                <w:rFonts w:hint="cs"/>
                <w:rtl/>
              </w:rPr>
            </w:pPr>
            <w:r>
              <w:rPr>
                <w:rFonts w:hint="cs"/>
                <w:rtl/>
              </w:rPr>
              <w:t>ה</w:t>
            </w:r>
          </w:p>
        </w:tc>
        <w:tc>
          <w:tcPr>
            <w:tcW w:w="227" w:type="dxa"/>
            <w:vAlign w:val="center"/>
          </w:tcPr>
          <w:p w14:paraId="4A0C34CA" w14:textId="77777777" w:rsidR="008642F2" w:rsidRDefault="008642F2" w:rsidP="00377E0B">
            <w:pPr>
              <w:pStyle w:val="tablefunction"/>
              <w:rPr>
                <w:rFonts w:hint="cs"/>
                <w:rtl/>
              </w:rPr>
            </w:pPr>
            <w:r>
              <w:rPr>
                <w:rFonts w:hint="cs"/>
                <w:rtl/>
              </w:rPr>
              <w:t>ב</w:t>
            </w:r>
          </w:p>
        </w:tc>
        <w:tc>
          <w:tcPr>
            <w:tcW w:w="227" w:type="dxa"/>
            <w:vAlign w:val="center"/>
          </w:tcPr>
          <w:p w14:paraId="51520492" w14:textId="77777777" w:rsidR="008642F2" w:rsidRDefault="008642F2" w:rsidP="00377E0B">
            <w:pPr>
              <w:pStyle w:val="tablefunction"/>
              <w:rPr>
                <w:rFonts w:hint="cs"/>
                <w:rtl/>
              </w:rPr>
            </w:pPr>
            <w:r>
              <w:rPr>
                <w:rFonts w:hint="cs"/>
                <w:rtl/>
              </w:rPr>
              <w:t>י</w:t>
            </w:r>
          </w:p>
        </w:tc>
        <w:tc>
          <w:tcPr>
            <w:tcW w:w="227" w:type="dxa"/>
            <w:vAlign w:val="center"/>
          </w:tcPr>
          <w:p w14:paraId="5286310D" w14:textId="77777777" w:rsidR="008642F2" w:rsidRDefault="008642F2" w:rsidP="00377E0B">
            <w:pPr>
              <w:pStyle w:val="tablefunction"/>
              <w:rPr>
                <w:rFonts w:hint="cs"/>
                <w:rtl/>
              </w:rPr>
            </w:pPr>
            <w:r>
              <w:rPr>
                <w:rFonts w:hint="cs"/>
                <w:rtl/>
              </w:rPr>
              <w:t>א</w:t>
            </w:r>
          </w:p>
        </w:tc>
        <w:tc>
          <w:tcPr>
            <w:tcW w:w="227" w:type="dxa"/>
            <w:vAlign w:val="center"/>
          </w:tcPr>
          <w:p w14:paraId="01149BAA" w14:textId="77777777" w:rsidR="008642F2" w:rsidRDefault="008642F2" w:rsidP="00377E0B">
            <w:pPr>
              <w:pStyle w:val="tablefunction"/>
              <w:rPr>
                <w:rFonts w:hint="cs"/>
                <w:rtl/>
              </w:rPr>
            </w:pPr>
            <w:r>
              <w:rPr>
                <w:rFonts w:hint="cs"/>
                <w:rtl/>
              </w:rPr>
              <w:t>א</w:t>
            </w:r>
          </w:p>
        </w:tc>
        <w:tc>
          <w:tcPr>
            <w:tcW w:w="227" w:type="dxa"/>
            <w:vAlign w:val="center"/>
          </w:tcPr>
          <w:p w14:paraId="0EA4775E" w14:textId="77777777" w:rsidR="008642F2" w:rsidRDefault="008642F2" w:rsidP="00377E0B">
            <w:pPr>
              <w:pStyle w:val="tablefunction"/>
              <w:rPr>
                <w:rFonts w:hint="cs"/>
                <w:rtl/>
              </w:rPr>
            </w:pPr>
            <w:r>
              <w:rPr>
                <w:rFonts w:hint="cs"/>
                <w:rtl/>
              </w:rPr>
              <w:t>ת</w:t>
            </w:r>
          </w:p>
        </w:tc>
      </w:tr>
      <w:tr w:rsidR="008642F2" w14:paraId="433BC1EB" w14:textId="77777777" w:rsidTr="00377E0B">
        <w:tblPrEx>
          <w:tblCellMar>
            <w:top w:w="0" w:type="dxa"/>
            <w:left w:w="0" w:type="dxa"/>
            <w:bottom w:w="0" w:type="dxa"/>
            <w:right w:w="0" w:type="dxa"/>
          </w:tblCellMar>
        </w:tblPrEx>
        <w:trPr>
          <w:trHeight w:hRule="exact" w:val="227"/>
          <w:jc w:val="center"/>
        </w:trPr>
        <w:tc>
          <w:tcPr>
            <w:tcW w:w="227" w:type="dxa"/>
            <w:vAlign w:val="center"/>
          </w:tcPr>
          <w:p w14:paraId="21958C98" w14:textId="77777777" w:rsidR="008642F2" w:rsidRDefault="008642F2" w:rsidP="00377E0B">
            <w:pPr>
              <w:pStyle w:val="tablefunction"/>
              <w:rPr>
                <w:rFonts w:hint="cs"/>
                <w:rtl/>
              </w:rPr>
            </w:pPr>
            <w:r>
              <w:rPr>
                <w:rFonts w:hint="cs"/>
                <w:rtl/>
              </w:rPr>
              <w:t>ו</w:t>
            </w:r>
          </w:p>
        </w:tc>
        <w:tc>
          <w:tcPr>
            <w:tcW w:w="227" w:type="dxa"/>
            <w:vAlign w:val="center"/>
          </w:tcPr>
          <w:p w14:paraId="013F67B5" w14:textId="77777777" w:rsidR="008642F2" w:rsidRDefault="008642F2" w:rsidP="00377E0B">
            <w:pPr>
              <w:pStyle w:val="tablefunction"/>
              <w:rPr>
                <w:rFonts w:hint="cs"/>
                <w:rtl/>
              </w:rPr>
            </w:pPr>
            <w:r>
              <w:rPr>
                <w:rFonts w:hint="cs"/>
                <w:rtl/>
              </w:rPr>
              <w:t>מ</w:t>
            </w:r>
          </w:p>
        </w:tc>
        <w:tc>
          <w:tcPr>
            <w:tcW w:w="227" w:type="dxa"/>
            <w:vAlign w:val="center"/>
          </w:tcPr>
          <w:p w14:paraId="787A3EFA" w14:textId="77777777" w:rsidR="008642F2" w:rsidRDefault="008642F2" w:rsidP="00377E0B">
            <w:pPr>
              <w:pStyle w:val="tablefunction"/>
              <w:rPr>
                <w:rFonts w:hint="cs"/>
                <w:rtl/>
              </w:rPr>
            </w:pPr>
            <w:r>
              <w:rPr>
                <w:rFonts w:hint="cs"/>
                <w:rtl/>
              </w:rPr>
              <w:t>צ</w:t>
            </w:r>
          </w:p>
        </w:tc>
        <w:tc>
          <w:tcPr>
            <w:tcW w:w="227" w:type="dxa"/>
            <w:vAlign w:val="center"/>
          </w:tcPr>
          <w:p w14:paraId="04CEEDD1" w14:textId="77777777" w:rsidR="008642F2" w:rsidRDefault="008642F2" w:rsidP="00377E0B">
            <w:pPr>
              <w:pStyle w:val="tablefunction"/>
              <w:rPr>
                <w:rFonts w:hint="cs"/>
                <w:rtl/>
              </w:rPr>
            </w:pPr>
            <w:r>
              <w:rPr>
                <w:rFonts w:hint="cs"/>
                <w:rtl/>
              </w:rPr>
              <w:t>ר</w:t>
            </w:r>
          </w:p>
        </w:tc>
        <w:tc>
          <w:tcPr>
            <w:tcW w:w="227" w:type="dxa"/>
            <w:vAlign w:val="center"/>
          </w:tcPr>
          <w:p w14:paraId="118626A6" w14:textId="77777777" w:rsidR="008642F2" w:rsidRDefault="008642F2" w:rsidP="00377E0B">
            <w:pPr>
              <w:pStyle w:val="tablefunction"/>
              <w:rPr>
                <w:rFonts w:hint="cs"/>
                <w:rtl/>
              </w:rPr>
            </w:pPr>
            <w:r>
              <w:rPr>
                <w:rFonts w:hint="cs"/>
                <w:rtl/>
              </w:rPr>
              <w:t>י</w:t>
            </w:r>
          </w:p>
        </w:tc>
        <w:tc>
          <w:tcPr>
            <w:tcW w:w="227" w:type="dxa"/>
            <w:vAlign w:val="center"/>
          </w:tcPr>
          <w:p w14:paraId="628558DD" w14:textId="77777777" w:rsidR="008642F2" w:rsidRDefault="008642F2" w:rsidP="00377E0B">
            <w:pPr>
              <w:pStyle w:val="tablefunction"/>
              <w:rPr>
                <w:rFonts w:hint="cs"/>
                <w:rtl/>
              </w:rPr>
            </w:pPr>
            <w:r>
              <w:rPr>
                <w:rFonts w:hint="cs"/>
                <w:rtl/>
              </w:rPr>
              <w:t>מ</w:t>
            </w:r>
          </w:p>
        </w:tc>
        <w:tc>
          <w:tcPr>
            <w:tcW w:w="227" w:type="dxa"/>
            <w:vAlign w:val="center"/>
          </w:tcPr>
          <w:p w14:paraId="30AEF6B8" w14:textId="77777777" w:rsidR="008642F2" w:rsidRDefault="008642F2" w:rsidP="00377E0B">
            <w:pPr>
              <w:pStyle w:val="tablefunction"/>
              <w:rPr>
                <w:rFonts w:hint="cs"/>
                <w:rtl/>
              </w:rPr>
            </w:pPr>
            <w:r>
              <w:rPr>
                <w:rFonts w:hint="cs"/>
                <w:rtl/>
              </w:rPr>
              <w:t>ה</w:t>
            </w:r>
          </w:p>
        </w:tc>
      </w:tr>
    </w:tbl>
    <w:p w14:paraId="668B1C60" w14:textId="77777777" w:rsidR="008642F2" w:rsidRDefault="008642F2" w:rsidP="008642F2">
      <w:pPr>
        <w:pStyle w:val="NormalBeforeAfterChart"/>
        <w:rPr>
          <w:rFonts w:hint="cs"/>
          <w:rtl/>
        </w:rPr>
      </w:pPr>
      <w:r>
        <w:rPr>
          <w:rFonts w:hint="cs"/>
          <w:rtl/>
        </w:rPr>
        <w:t>והנה, נשים לב שהפנות והמרכז:</w:t>
      </w:r>
    </w:p>
    <w:tbl>
      <w:tblPr>
        <w:bidiVisual/>
        <w:tblW w:w="0" w:type="auto"/>
        <w:jc w:val="center"/>
        <w:tblLayout w:type="fixed"/>
        <w:tblCellMar>
          <w:left w:w="0" w:type="dxa"/>
          <w:right w:w="0" w:type="dxa"/>
        </w:tblCellMar>
        <w:tblLook w:val="0000" w:firstRow="0" w:lastRow="0" w:firstColumn="0" w:lastColumn="0" w:noHBand="0" w:noVBand="0"/>
      </w:tblPr>
      <w:tblGrid>
        <w:gridCol w:w="227"/>
        <w:gridCol w:w="227"/>
        <w:gridCol w:w="227"/>
        <w:gridCol w:w="227"/>
        <w:gridCol w:w="227"/>
        <w:gridCol w:w="227"/>
        <w:gridCol w:w="227"/>
      </w:tblGrid>
      <w:tr w:rsidR="008642F2" w14:paraId="41DB06C9" w14:textId="77777777" w:rsidTr="00377E0B">
        <w:tblPrEx>
          <w:tblCellMar>
            <w:top w:w="0" w:type="dxa"/>
            <w:left w:w="0" w:type="dxa"/>
            <w:bottom w:w="0" w:type="dxa"/>
            <w:right w:w="0" w:type="dxa"/>
          </w:tblCellMar>
        </w:tblPrEx>
        <w:trPr>
          <w:trHeight w:hRule="exact" w:val="227"/>
          <w:jc w:val="center"/>
        </w:trPr>
        <w:tc>
          <w:tcPr>
            <w:tcW w:w="227" w:type="dxa"/>
            <w:vAlign w:val="center"/>
          </w:tcPr>
          <w:p w14:paraId="01CC7E13" w14:textId="77777777" w:rsidR="008642F2" w:rsidRDefault="008642F2" w:rsidP="00377E0B">
            <w:pPr>
              <w:pStyle w:val="tablefunction"/>
              <w:rPr>
                <w:rFonts w:hint="cs"/>
                <w:rtl/>
              </w:rPr>
            </w:pPr>
            <w:r>
              <w:rPr>
                <w:rFonts w:hint="cs"/>
                <w:rtl/>
              </w:rPr>
              <w:t>ב</w:t>
            </w:r>
          </w:p>
        </w:tc>
        <w:tc>
          <w:tcPr>
            <w:tcW w:w="227" w:type="dxa"/>
            <w:vAlign w:val="center"/>
          </w:tcPr>
          <w:p w14:paraId="1D0D414C" w14:textId="77777777" w:rsidR="008642F2" w:rsidRPr="00C904F5" w:rsidRDefault="008642F2" w:rsidP="00377E0B">
            <w:pPr>
              <w:pStyle w:val="tablefunction50"/>
              <w:rPr>
                <w:rFonts w:hint="cs"/>
                <w:rtl/>
              </w:rPr>
            </w:pPr>
            <w:r w:rsidRPr="00C904F5">
              <w:rPr>
                <w:rFonts w:hint="cs"/>
                <w:rtl/>
              </w:rPr>
              <w:t>נ</w:t>
            </w:r>
          </w:p>
        </w:tc>
        <w:tc>
          <w:tcPr>
            <w:tcW w:w="227" w:type="dxa"/>
            <w:vAlign w:val="center"/>
          </w:tcPr>
          <w:p w14:paraId="208EC267" w14:textId="77777777" w:rsidR="008642F2" w:rsidRPr="00C904F5" w:rsidRDefault="008642F2" w:rsidP="00377E0B">
            <w:pPr>
              <w:pStyle w:val="tablefunction50"/>
              <w:rPr>
                <w:rFonts w:hint="cs"/>
                <w:rtl/>
              </w:rPr>
            </w:pPr>
            <w:r w:rsidRPr="00C904F5">
              <w:rPr>
                <w:rFonts w:hint="cs"/>
                <w:rtl/>
              </w:rPr>
              <w:t>י</w:t>
            </w:r>
          </w:p>
        </w:tc>
        <w:tc>
          <w:tcPr>
            <w:tcW w:w="227" w:type="dxa"/>
            <w:vAlign w:val="center"/>
          </w:tcPr>
          <w:p w14:paraId="1FC49FF8" w14:textId="77777777" w:rsidR="008642F2" w:rsidRPr="00C904F5" w:rsidRDefault="008642F2" w:rsidP="00377E0B">
            <w:pPr>
              <w:pStyle w:val="tablefunction50"/>
              <w:rPr>
                <w:rFonts w:hint="cs"/>
                <w:rtl/>
              </w:rPr>
            </w:pPr>
            <w:r w:rsidRPr="00C904F5">
              <w:rPr>
                <w:rFonts w:hint="cs"/>
                <w:rtl/>
              </w:rPr>
              <w:t>ו</w:t>
            </w:r>
          </w:p>
        </w:tc>
        <w:tc>
          <w:tcPr>
            <w:tcW w:w="227" w:type="dxa"/>
            <w:vAlign w:val="center"/>
          </w:tcPr>
          <w:p w14:paraId="5539A98F" w14:textId="77777777" w:rsidR="008642F2" w:rsidRPr="00C904F5" w:rsidRDefault="008642F2" w:rsidP="00377E0B">
            <w:pPr>
              <w:pStyle w:val="tablefunction50"/>
              <w:rPr>
                <w:rFonts w:hint="cs"/>
                <w:rtl/>
              </w:rPr>
            </w:pPr>
            <w:r w:rsidRPr="00C904F5">
              <w:rPr>
                <w:rFonts w:hint="cs"/>
                <w:rtl/>
              </w:rPr>
              <w:t>ו</w:t>
            </w:r>
          </w:p>
        </w:tc>
        <w:tc>
          <w:tcPr>
            <w:tcW w:w="227" w:type="dxa"/>
            <w:vAlign w:val="center"/>
          </w:tcPr>
          <w:p w14:paraId="202AC332" w14:textId="77777777" w:rsidR="008642F2" w:rsidRPr="00C904F5" w:rsidRDefault="008642F2" w:rsidP="00377E0B">
            <w:pPr>
              <w:pStyle w:val="tablefunction50"/>
              <w:rPr>
                <w:rFonts w:hint="cs"/>
                <w:rtl/>
              </w:rPr>
            </w:pPr>
            <w:r w:rsidRPr="00C904F5">
              <w:rPr>
                <w:rFonts w:hint="cs"/>
                <w:rtl/>
              </w:rPr>
              <w:t>ב</w:t>
            </w:r>
          </w:p>
        </w:tc>
        <w:tc>
          <w:tcPr>
            <w:tcW w:w="227" w:type="dxa"/>
            <w:vAlign w:val="center"/>
          </w:tcPr>
          <w:p w14:paraId="238F0C63" w14:textId="77777777" w:rsidR="008642F2" w:rsidRDefault="008642F2" w:rsidP="00377E0B">
            <w:pPr>
              <w:pStyle w:val="tablefunction"/>
              <w:rPr>
                <w:rFonts w:hint="cs"/>
                <w:rtl/>
              </w:rPr>
            </w:pPr>
            <w:r>
              <w:rPr>
                <w:rFonts w:hint="cs"/>
                <w:rtl/>
              </w:rPr>
              <w:t>נ</w:t>
            </w:r>
          </w:p>
        </w:tc>
      </w:tr>
      <w:tr w:rsidR="008642F2" w14:paraId="4557466A" w14:textId="77777777" w:rsidTr="00377E0B">
        <w:tblPrEx>
          <w:tblCellMar>
            <w:top w:w="0" w:type="dxa"/>
            <w:left w:w="0" w:type="dxa"/>
            <w:bottom w:w="0" w:type="dxa"/>
            <w:right w:w="0" w:type="dxa"/>
          </w:tblCellMar>
        </w:tblPrEx>
        <w:trPr>
          <w:trHeight w:hRule="exact" w:val="227"/>
          <w:jc w:val="center"/>
        </w:trPr>
        <w:tc>
          <w:tcPr>
            <w:tcW w:w="227" w:type="dxa"/>
            <w:vAlign w:val="center"/>
          </w:tcPr>
          <w:p w14:paraId="0AA0182D" w14:textId="77777777" w:rsidR="008642F2" w:rsidRPr="00C904F5" w:rsidRDefault="008642F2" w:rsidP="00377E0B">
            <w:pPr>
              <w:pStyle w:val="tablefunction50"/>
              <w:rPr>
                <w:rFonts w:hint="cs"/>
                <w:rtl/>
              </w:rPr>
            </w:pPr>
            <w:r w:rsidRPr="00C904F5">
              <w:rPr>
                <w:rFonts w:hint="cs"/>
                <w:rtl/>
              </w:rPr>
              <w:t>י</w:t>
            </w:r>
          </w:p>
        </w:tc>
        <w:tc>
          <w:tcPr>
            <w:tcW w:w="227" w:type="dxa"/>
            <w:vAlign w:val="center"/>
          </w:tcPr>
          <w:p w14:paraId="3ACC30F1" w14:textId="77777777" w:rsidR="008642F2" w:rsidRPr="00C904F5" w:rsidRDefault="008642F2" w:rsidP="00377E0B">
            <w:pPr>
              <w:pStyle w:val="tablefunction50"/>
              <w:rPr>
                <w:rFonts w:hint="cs"/>
                <w:rtl/>
              </w:rPr>
            </w:pPr>
            <w:r w:rsidRPr="00C904F5">
              <w:rPr>
                <w:rFonts w:hint="cs"/>
                <w:rtl/>
              </w:rPr>
              <w:t>ב</w:t>
            </w:r>
          </w:p>
        </w:tc>
        <w:tc>
          <w:tcPr>
            <w:tcW w:w="227" w:type="dxa"/>
            <w:vAlign w:val="center"/>
          </w:tcPr>
          <w:p w14:paraId="467E690A" w14:textId="77777777" w:rsidR="008642F2" w:rsidRPr="00C904F5" w:rsidRDefault="008642F2" w:rsidP="00377E0B">
            <w:pPr>
              <w:pStyle w:val="tablefunction50"/>
              <w:rPr>
                <w:rFonts w:hint="cs"/>
                <w:rtl/>
              </w:rPr>
            </w:pPr>
            <w:r w:rsidRPr="00C904F5">
              <w:rPr>
                <w:rFonts w:hint="cs"/>
                <w:rtl/>
              </w:rPr>
              <w:t>נ</w:t>
            </w:r>
          </w:p>
        </w:tc>
        <w:tc>
          <w:tcPr>
            <w:tcW w:w="227" w:type="dxa"/>
            <w:vAlign w:val="center"/>
          </w:tcPr>
          <w:p w14:paraId="7A907627" w14:textId="77777777" w:rsidR="008642F2" w:rsidRPr="00C904F5" w:rsidRDefault="008642F2" w:rsidP="00377E0B">
            <w:pPr>
              <w:pStyle w:val="tablefunction50"/>
              <w:rPr>
                <w:rFonts w:hint="cs"/>
                <w:rtl/>
              </w:rPr>
            </w:pPr>
            <w:r w:rsidRPr="00C904F5">
              <w:rPr>
                <w:rFonts w:hint="cs"/>
                <w:rtl/>
              </w:rPr>
              <w:t>י</w:t>
            </w:r>
          </w:p>
        </w:tc>
        <w:tc>
          <w:tcPr>
            <w:tcW w:w="227" w:type="dxa"/>
            <w:vAlign w:val="center"/>
          </w:tcPr>
          <w:p w14:paraId="1311A7FD" w14:textId="77777777" w:rsidR="008642F2" w:rsidRPr="00C904F5" w:rsidRDefault="008642F2" w:rsidP="00377E0B">
            <w:pPr>
              <w:pStyle w:val="tablefunction50"/>
              <w:rPr>
                <w:rFonts w:hint="cs"/>
                <w:rtl/>
              </w:rPr>
            </w:pPr>
            <w:r w:rsidRPr="00C904F5">
              <w:rPr>
                <w:rFonts w:hint="cs"/>
                <w:rtl/>
              </w:rPr>
              <w:t>ו</w:t>
            </w:r>
          </w:p>
        </w:tc>
        <w:tc>
          <w:tcPr>
            <w:tcW w:w="227" w:type="dxa"/>
            <w:vAlign w:val="center"/>
          </w:tcPr>
          <w:p w14:paraId="27664517" w14:textId="77777777" w:rsidR="008642F2" w:rsidRPr="00C904F5" w:rsidRDefault="008642F2" w:rsidP="00377E0B">
            <w:pPr>
              <w:pStyle w:val="tablefunction50"/>
              <w:rPr>
                <w:rFonts w:hint="cs"/>
                <w:rtl/>
              </w:rPr>
            </w:pPr>
            <w:r w:rsidRPr="00C904F5">
              <w:rPr>
                <w:rFonts w:hint="cs"/>
                <w:rtl/>
              </w:rPr>
              <w:t>א</w:t>
            </w:r>
          </w:p>
        </w:tc>
        <w:tc>
          <w:tcPr>
            <w:tcW w:w="227" w:type="dxa"/>
            <w:vAlign w:val="center"/>
          </w:tcPr>
          <w:p w14:paraId="19755554" w14:textId="77777777" w:rsidR="008642F2" w:rsidRPr="00C904F5" w:rsidRDefault="008642F2" w:rsidP="00377E0B">
            <w:pPr>
              <w:pStyle w:val="tablefunction50"/>
              <w:rPr>
                <w:rFonts w:hint="cs"/>
                <w:rtl/>
              </w:rPr>
            </w:pPr>
            <w:r w:rsidRPr="00C904F5">
              <w:rPr>
                <w:rFonts w:hint="cs"/>
                <w:rtl/>
              </w:rPr>
              <w:t>ת</w:t>
            </w:r>
          </w:p>
        </w:tc>
      </w:tr>
      <w:tr w:rsidR="008642F2" w14:paraId="1F41A853" w14:textId="77777777" w:rsidTr="00377E0B">
        <w:tblPrEx>
          <w:tblCellMar>
            <w:top w:w="0" w:type="dxa"/>
            <w:left w:w="0" w:type="dxa"/>
            <w:bottom w:w="0" w:type="dxa"/>
            <w:right w:w="0" w:type="dxa"/>
          </w:tblCellMar>
        </w:tblPrEx>
        <w:trPr>
          <w:trHeight w:hRule="exact" w:val="227"/>
          <w:jc w:val="center"/>
        </w:trPr>
        <w:tc>
          <w:tcPr>
            <w:tcW w:w="227" w:type="dxa"/>
            <w:vAlign w:val="center"/>
          </w:tcPr>
          <w:p w14:paraId="4035349D" w14:textId="77777777" w:rsidR="008642F2" w:rsidRPr="00C904F5" w:rsidRDefault="008642F2" w:rsidP="00377E0B">
            <w:pPr>
              <w:pStyle w:val="tablefunction50"/>
              <w:rPr>
                <w:rFonts w:hint="cs"/>
                <w:rtl/>
              </w:rPr>
            </w:pPr>
            <w:r w:rsidRPr="00C904F5">
              <w:rPr>
                <w:rFonts w:hint="cs"/>
                <w:rtl/>
              </w:rPr>
              <w:t>ו</w:t>
            </w:r>
          </w:p>
        </w:tc>
        <w:tc>
          <w:tcPr>
            <w:tcW w:w="227" w:type="dxa"/>
            <w:vAlign w:val="center"/>
          </w:tcPr>
          <w:p w14:paraId="54303849" w14:textId="77777777" w:rsidR="008642F2" w:rsidRPr="00C904F5" w:rsidRDefault="008642F2" w:rsidP="00377E0B">
            <w:pPr>
              <w:pStyle w:val="tablefunction50"/>
              <w:rPr>
                <w:rFonts w:hint="cs"/>
                <w:rtl/>
              </w:rPr>
            </w:pPr>
            <w:r w:rsidRPr="00C904F5">
              <w:rPr>
                <w:rFonts w:hint="cs"/>
                <w:rtl/>
              </w:rPr>
              <w:t>ב</w:t>
            </w:r>
          </w:p>
        </w:tc>
        <w:tc>
          <w:tcPr>
            <w:tcW w:w="227" w:type="dxa"/>
            <w:vAlign w:val="center"/>
          </w:tcPr>
          <w:p w14:paraId="58EC2CC6" w14:textId="77777777" w:rsidR="008642F2" w:rsidRPr="00C904F5" w:rsidRDefault="008642F2" w:rsidP="00377E0B">
            <w:pPr>
              <w:pStyle w:val="tablefunction50"/>
              <w:rPr>
                <w:rFonts w:hint="cs"/>
                <w:rtl/>
              </w:rPr>
            </w:pPr>
            <w:r w:rsidRPr="00C904F5">
              <w:rPr>
                <w:rFonts w:hint="cs"/>
                <w:rtl/>
              </w:rPr>
              <w:t>נ</w:t>
            </w:r>
          </w:p>
        </w:tc>
        <w:tc>
          <w:tcPr>
            <w:tcW w:w="227" w:type="dxa"/>
            <w:vAlign w:val="center"/>
          </w:tcPr>
          <w:p w14:paraId="777E831D" w14:textId="77777777" w:rsidR="008642F2" w:rsidRPr="00C904F5" w:rsidRDefault="008642F2" w:rsidP="00377E0B">
            <w:pPr>
              <w:pStyle w:val="tablefunction50"/>
              <w:rPr>
                <w:rFonts w:hint="cs"/>
                <w:rtl/>
              </w:rPr>
            </w:pPr>
            <w:r w:rsidRPr="00C904F5">
              <w:rPr>
                <w:rFonts w:hint="cs"/>
                <w:rtl/>
              </w:rPr>
              <w:t>ת</w:t>
            </w:r>
          </w:p>
        </w:tc>
        <w:tc>
          <w:tcPr>
            <w:tcW w:w="227" w:type="dxa"/>
            <w:vAlign w:val="center"/>
          </w:tcPr>
          <w:p w14:paraId="4B78F1E9" w14:textId="77777777" w:rsidR="008642F2" w:rsidRPr="00C904F5" w:rsidRDefault="008642F2" w:rsidP="00377E0B">
            <w:pPr>
              <w:pStyle w:val="tablefunction50"/>
              <w:rPr>
                <w:rFonts w:hint="cs"/>
                <w:rtl/>
              </w:rPr>
            </w:pPr>
            <w:r w:rsidRPr="00C904F5">
              <w:rPr>
                <w:rFonts w:hint="cs"/>
                <w:rtl/>
              </w:rPr>
              <w:t>י</w:t>
            </w:r>
          </w:p>
        </w:tc>
        <w:tc>
          <w:tcPr>
            <w:tcW w:w="227" w:type="dxa"/>
            <w:vAlign w:val="center"/>
          </w:tcPr>
          <w:p w14:paraId="79E55394" w14:textId="77777777" w:rsidR="008642F2" w:rsidRPr="00C904F5" w:rsidRDefault="008642F2" w:rsidP="00377E0B">
            <w:pPr>
              <w:pStyle w:val="tablefunction50"/>
              <w:rPr>
                <w:rFonts w:hint="cs"/>
                <w:rtl/>
              </w:rPr>
            </w:pPr>
            <w:r w:rsidRPr="00C904F5">
              <w:rPr>
                <w:rFonts w:hint="cs"/>
                <w:rtl/>
              </w:rPr>
              <w:t>ו</w:t>
            </w:r>
          </w:p>
        </w:tc>
        <w:tc>
          <w:tcPr>
            <w:tcW w:w="227" w:type="dxa"/>
            <w:vAlign w:val="center"/>
          </w:tcPr>
          <w:p w14:paraId="6DC45018" w14:textId="77777777" w:rsidR="008642F2" w:rsidRPr="00C904F5" w:rsidRDefault="008642F2" w:rsidP="00377E0B">
            <w:pPr>
              <w:pStyle w:val="tablefunction50"/>
              <w:rPr>
                <w:rFonts w:hint="cs"/>
                <w:rtl/>
              </w:rPr>
            </w:pPr>
            <w:r w:rsidRPr="00C904F5">
              <w:rPr>
                <w:rFonts w:hint="cs"/>
                <w:rtl/>
              </w:rPr>
              <w:t>ו</w:t>
            </w:r>
          </w:p>
        </w:tc>
      </w:tr>
      <w:tr w:rsidR="008642F2" w14:paraId="53119F63" w14:textId="77777777" w:rsidTr="00377E0B">
        <w:tblPrEx>
          <w:tblCellMar>
            <w:top w:w="0" w:type="dxa"/>
            <w:left w:w="0" w:type="dxa"/>
            <w:bottom w:w="0" w:type="dxa"/>
            <w:right w:w="0" w:type="dxa"/>
          </w:tblCellMar>
        </w:tblPrEx>
        <w:trPr>
          <w:trHeight w:hRule="exact" w:val="227"/>
          <w:jc w:val="center"/>
        </w:trPr>
        <w:tc>
          <w:tcPr>
            <w:tcW w:w="227" w:type="dxa"/>
            <w:vAlign w:val="center"/>
          </w:tcPr>
          <w:p w14:paraId="34E33884" w14:textId="77777777" w:rsidR="008642F2" w:rsidRPr="00C904F5" w:rsidRDefault="008642F2" w:rsidP="00377E0B">
            <w:pPr>
              <w:pStyle w:val="tablefunction50"/>
              <w:rPr>
                <w:rFonts w:hint="cs"/>
                <w:rtl/>
              </w:rPr>
            </w:pPr>
            <w:r w:rsidRPr="00C904F5">
              <w:rPr>
                <w:rFonts w:hint="cs"/>
                <w:rtl/>
              </w:rPr>
              <w:t>ב</w:t>
            </w:r>
          </w:p>
        </w:tc>
        <w:tc>
          <w:tcPr>
            <w:tcW w:w="227" w:type="dxa"/>
            <w:vAlign w:val="center"/>
          </w:tcPr>
          <w:p w14:paraId="0BFBFAEB" w14:textId="77777777" w:rsidR="008642F2" w:rsidRPr="00C904F5" w:rsidRDefault="008642F2" w:rsidP="00377E0B">
            <w:pPr>
              <w:pStyle w:val="tablefunction50"/>
              <w:rPr>
                <w:rFonts w:hint="cs"/>
                <w:rtl/>
              </w:rPr>
            </w:pPr>
            <w:r w:rsidRPr="00C904F5">
              <w:rPr>
                <w:rFonts w:hint="cs"/>
                <w:rtl/>
              </w:rPr>
              <w:t>נ</w:t>
            </w:r>
          </w:p>
        </w:tc>
        <w:tc>
          <w:tcPr>
            <w:tcW w:w="227" w:type="dxa"/>
            <w:vAlign w:val="center"/>
          </w:tcPr>
          <w:p w14:paraId="5CD5D07A" w14:textId="77777777" w:rsidR="008642F2" w:rsidRPr="00C904F5" w:rsidRDefault="008642F2" w:rsidP="00377E0B">
            <w:pPr>
              <w:pStyle w:val="tablefunction50"/>
              <w:rPr>
                <w:rFonts w:hint="cs"/>
                <w:rtl/>
              </w:rPr>
            </w:pPr>
            <w:r w:rsidRPr="00C904F5">
              <w:rPr>
                <w:rFonts w:hint="cs"/>
                <w:rtl/>
              </w:rPr>
              <w:t>ו</w:t>
            </w:r>
          </w:p>
        </w:tc>
        <w:tc>
          <w:tcPr>
            <w:tcW w:w="227" w:type="dxa"/>
            <w:vAlign w:val="center"/>
          </w:tcPr>
          <w:p w14:paraId="11ABC0A0" w14:textId="77777777" w:rsidR="008642F2" w:rsidRDefault="008642F2" w:rsidP="00377E0B">
            <w:pPr>
              <w:pStyle w:val="tablefunction"/>
              <w:rPr>
                <w:rFonts w:hint="cs"/>
                <w:rtl/>
              </w:rPr>
            </w:pPr>
            <w:r>
              <w:rPr>
                <w:rFonts w:hint="cs"/>
                <w:rtl/>
              </w:rPr>
              <w:t>ת</w:t>
            </w:r>
          </w:p>
        </w:tc>
        <w:tc>
          <w:tcPr>
            <w:tcW w:w="227" w:type="dxa"/>
            <w:vAlign w:val="center"/>
          </w:tcPr>
          <w:p w14:paraId="0509679C" w14:textId="77777777" w:rsidR="008642F2" w:rsidRPr="00C904F5" w:rsidRDefault="008642F2" w:rsidP="00377E0B">
            <w:pPr>
              <w:pStyle w:val="tablefunction50"/>
              <w:rPr>
                <w:rFonts w:hint="cs"/>
                <w:rtl/>
              </w:rPr>
            </w:pPr>
            <w:r w:rsidRPr="00C904F5">
              <w:rPr>
                <w:rFonts w:hint="cs"/>
                <w:rtl/>
              </w:rPr>
              <w:t>ב</w:t>
            </w:r>
          </w:p>
        </w:tc>
        <w:tc>
          <w:tcPr>
            <w:tcW w:w="227" w:type="dxa"/>
            <w:vAlign w:val="center"/>
          </w:tcPr>
          <w:p w14:paraId="54D888F6" w14:textId="77777777" w:rsidR="008642F2" w:rsidRPr="00C904F5" w:rsidRDefault="008642F2" w:rsidP="00377E0B">
            <w:pPr>
              <w:pStyle w:val="tablefunction50"/>
              <w:rPr>
                <w:rFonts w:hint="cs"/>
                <w:rtl/>
              </w:rPr>
            </w:pPr>
            <w:r w:rsidRPr="00C904F5">
              <w:rPr>
                <w:rFonts w:hint="cs"/>
                <w:rtl/>
              </w:rPr>
              <w:t>נ</w:t>
            </w:r>
          </w:p>
        </w:tc>
        <w:tc>
          <w:tcPr>
            <w:tcW w:w="227" w:type="dxa"/>
            <w:vAlign w:val="center"/>
          </w:tcPr>
          <w:p w14:paraId="120B358A" w14:textId="77777777" w:rsidR="008642F2" w:rsidRPr="00C904F5" w:rsidRDefault="008642F2" w:rsidP="00377E0B">
            <w:pPr>
              <w:pStyle w:val="tablefunction50"/>
              <w:rPr>
                <w:rFonts w:hint="cs"/>
                <w:rtl/>
              </w:rPr>
            </w:pPr>
            <w:r w:rsidRPr="00C904F5">
              <w:rPr>
                <w:rFonts w:hint="cs"/>
                <w:rtl/>
              </w:rPr>
              <w:t>י</w:t>
            </w:r>
          </w:p>
        </w:tc>
      </w:tr>
      <w:tr w:rsidR="008642F2" w14:paraId="6897E698" w14:textId="77777777" w:rsidTr="00377E0B">
        <w:tblPrEx>
          <w:tblCellMar>
            <w:top w:w="0" w:type="dxa"/>
            <w:left w:w="0" w:type="dxa"/>
            <w:bottom w:w="0" w:type="dxa"/>
            <w:right w:w="0" w:type="dxa"/>
          </w:tblCellMar>
        </w:tblPrEx>
        <w:trPr>
          <w:trHeight w:hRule="exact" w:val="227"/>
          <w:jc w:val="center"/>
        </w:trPr>
        <w:tc>
          <w:tcPr>
            <w:tcW w:w="227" w:type="dxa"/>
            <w:vAlign w:val="center"/>
          </w:tcPr>
          <w:p w14:paraId="661C71E7" w14:textId="77777777" w:rsidR="008642F2" w:rsidRPr="00C904F5" w:rsidRDefault="008642F2" w:rsidP="00377E0B">
            <w:pPr>
              <w:pStyle w:val="tablefunction50"/>
              <w:rPr>
                <w:rFonts w:hint="cs"/>
                <w:rtl/>
              </w:rPr>
            </w:pPr>
            <w:r w:rsidRPr="00C904F5">
              <w:rPr>
                <w:rFonts w:hint="cs"/>
                <w:rtl/>
              </w:rPr>
              <w:t>ו</w:t>
            </w:r>
          </w:p>
        </w:tc>
        <w:tc>
          <w:tcPr>
            <w:tcW w:w="227" w:type="dxa"/>
            <w:vAlign w:val="center"/>
          </w:tcPr>
          <w:p w14:paraId="6C4A9C0F" w14:textId="77777777" w:rsidR="008642F2" w:rsidRPr="00C904F5" w:rsidRDefault="008642F2" w:rsidP="00377E0B">
            <w:pPr>
              <w:pStyle w:val="tablefunction50"/>
              <w:rPr>
                <w:rFonts w:hint="cs"/>
                <w:rtl/>
              </w:rPr>
            </w:pPr>
            <w:r w:rsidRPr="00C904F5">
              <w:rPr>
                <w:rFonts w:hint="cs"/>
                <w:rtl/>
              </w:rPr>
              <w:t>ו</w:t>
            </w:r>
          </w:p>
        </w:tc>
        <w:tc>
          <w:tcPr>
            <w:tcW w:w="227" w:type="dxa"/>
            <w:vAlign w:val="center"/>
          </w:tcPr>
          <w:p w14:paraId="0551CFEF" w14:textId="77777777" w:rsidR="008642F2" w:rsidRPr="00C904F5" w:rsidRDefault="008642F2" w:rsidP="00377E0B">
            <w:pPr>
              <w:pStyle w:val="tablefunction50"/>
              <w:rPr>
                <w:rFonts w:hint="cs"/>
                <w:rtl/>
              </w:rPr>
            </w:pPr>
            <w:r w:rsidRPr="00C904F5">
              <w:rPr>
                <w:rFonts w:hint="cs"/>
                <w:rtl/>
              </w:rPr>
              <w:t>כ</w:t>
            </w:r>
          </w:p>
        </w:tc>
        <w:tc>
          <w:tcPr>
            <w:tcW w:w="227" w:type="dxa"/>
            <w:vAlign w:val="center"/>
          </w:tcPr>
          <w:p w14:paraId="2EA2A744" w14:textId="77777777" w:rsidR="008642F2" w:rsidRPr="00C904F5" w:rsidRDefault="008642F2" w:rsidP="00377E0B">
            <w:pPr>
              <w:pStyle w:val="tablefunction50"/>
              <w:rPr>
                <w:rFonts w:hint="cs"/>
                <w:rtl/>
              </w:rPr>
            </w:pPr>
            <w:r w:rsidRPr="00C904F5">
              <w:rPr>
                <w:rFonts w:hint="cs"/>
                <w:rtl/>
              </w:rPr>
              <w:t>ל</w:t>
            </w:r>
          </w:p>
        </w:tc>
        <w:tc>
          <w:tcPr>
            <w:tcW w:w="227" w:type="dxa"/>
            <w:vAlign w:val="center"/>
          </w:tcPr>
          <w:p w14:paraId="30F7B252" w14:textId="77777777" w:rsidR="008642F2" w:rsidRPr="00C904F5" w:rsidRDefault="008642F2" w:rsidP="00377E0B">
            <w:pPr>
              <w:pStyle w:val="tablefunction50"/>
              <w:rPr>
                <w:rFonts w:hint="cs"/>
                <w:rtl/>
              </w:rPr>
            </w:pPr>
            <w:r w:rsidRPr="00C904F5">
              <w:rPr>
                <w:rFonts w:hint="cs"/>
                <w:rtl/>
              </w:rPr>
              <w:t>ז</w:t>
            </w:r>
          </w:p>
        </w:tc>
        <w:tc>
          <w:tcPr>
            <w:tcW w:w="227" w:type="dxa"/>
            <w:vAlign w:val="center"/>
          </w:tcPr>
          <w:p w14:paraId="2980CCBB" w14:textId="77777777" w:rsidR="008642F2" w:rsidRPr="00C904F5" w:rsidRDefault="008642F2" w:rsidP="00377E0B">
            <w:pPr>
              <w:pStyle w:val="tablefunction50"/>
              <w:rPr>
                <w:rFonts w:hint="cs"/>
                <w:rtl/>
              </w:rPr>
            </w:pPr>
            <w:r w:rsidRPr="00C904F5">
              <w:rPr>
                <w:rFonts w:hint="cs"/>
                <w:rtl/>
              </w:rPr>
              <w:t>ר</w:t>
            </w:r>
          </w:p>
        </w:tc>
        <w:tc>
          <w:tcPr>
            <w:tcW w:w="227" w:type="dxa"/>
            <w:vAlign w:val="center"/>
          </w:tcPr>
          <w:p w14:paraId="4D3AECB6" w14:textId="77777777" w:rsidR="008642F2" w:rsidRPr="00C904F5" w:rsidRDefault="008642F2" w:rsidP="00377E0B">
            <w:pPr>
              <w:pStyle w:val="tablefunction50"/>
              <w:rPr>
                <w:rFonts w:hint="cs"/>
                <w:rtl/>
              </w:rPr>
            </w:pPr>
            <w:r w:rsidRPr="00C904F5">
              <w:rPr>
                <w:rFonts w:hint="cs"/>
                <w:rtl/>
              </w:rPr>
              <w:t>ע</w:t>
            </w:r>
          </w:p>
        </w:tc>
      </w:tr>
      <w:tr w:rsidR="008642F2" w14:paraId="7DD748CB" w14:textId="77777777" w:rsidTr="00377E0B">
        <w:tblPrEx>
          <w:tblCellMar>
            <w:top w:w="0" w:type="dxa"/>
            <w:left w:w="0" w:type="dxa"/>
            <w:bottom w:w="0" w:type="dxa"/>
            <w:right w:w="0" w:type="dxa"/>
          </w:tblCellMar>
        </w:tblPrEx>
        <w:trPr>
          <w:trHeight w:hRule="exact" w:val="227"/>
          <w:jc w:val="center"/>
        </w:trPr>
        <w:tc>
          <w:tcPr>
            <w:tcW w:w="227" w:type="dxa"/>
            <w:vAlign w:val="center"/>
          </w:tcPr>
          <w:p w14:paraId="26764550" w14:textId="77777777" w:rsidR="008642F2" w:rsidRPr="00C904F5" w:rsidRDefault="008642F2" w:rsidP="00377E0B">
            <w:pPr>
              <w:pStyle w:val="tablefunction50"/>
              <w:rPr>
                <w:rFonts w:hint="cs"/>
                <w:rtl/>
              </w:rPr>
            </w:pPr>
            <w:r w:rsidRPr="00C904F5">
              <w:rPr>
                <w:rFonts w:hint="cs"/>
                <w:rtl/>
              </w:rPr>
              <w:t>ו</w:t>
            </w:r>
          </w:p>
        </w:tc>
        <w:tc>
          <w:tcPr>
            <w:tcW w:w="227" w:type="dxa"/>
            <w:vAlign w:val="center"/>
          </w:tcPr>
          <w:p w14:paraId="224DDDB7" w14:textId="77777777" w:rsidR="008642F2" w:rsidRPr="00C904F5" w:rsidRDefault="008642F2" w:rsidP="00377E0B">
            <w:pPr>
              <w:pStyle w:val="tablefunction50"/>
              <w:rPr>
                <w:rFonts w:hint="cs"/>
                <w:rtl/>
              </w:rPr>
            </w:pPr>
            <w:r w:rsidRPr="00C904F5">
              <w:rPr>
                <w:rFonts w:hint="cs"/>
                <w:rtl/>
              </w:rPr>
              <w:t>ה</w:t>
            </w:r>
          </w:p>
        </w:tc>
        <w:tc>
          <w:tcPr>
            <w:tcW w:w="227" w:type="dxa"/>
            <w:vAlign w:val="center"/>
          </w:tcPr>
          <w:p w14:paraId="203F6C2E" w14:textId="77777777" w:rsidR="008642F2" w:rsidRPr="00C904F5" w:rsidRDefault="008642F2" w:rsidP="00377E0B">
            <w:pPr>
              <w:pStyle w:val="tablefunction50"/>
              <w:rPr>
                <w:rFonts w:hint="cs"/>
                <w:rtl/>
              </w:rPr>
            </w:pPr>
            <w:r w:rsidRPr="00C904F5">
              <w:rPr>
                <w:rFonts w:hint="cs"/>
                <w:rtl/>
              </w:rPr>
              <w:t>ב</w:t>
            </w:r>
          </w:p>
        </w:tc>
        <w:tc>
          <w:tcPr>
            <w:tcW w:w="227" w:type="dxa"/>
            <w:vAlign w:val="center"/>
          </w:tcPr>
          <w:p w14:paraId="3C25EB1E" w14:textId="77777777" w:rsidR="008642F2" w:rsidRPr="00C904F5" w:rsidRDefault="008642F2" w:rsidP="00377E0B">
            <w:pPr>
              <w:pStyle w:val="tablefunction50"/>
              <w:rPr>
                <w:rFonts w:hint="cs"/>
                <w:rtl/>
              </w:rPr>
            </w:pPr>
            <w:r w:rsidRPr="00C904F5">
              <w:rPr>
                <w:rFonts w:hint="cs"/>
                <w:rtl/>
              </w:rPr>
              <w:t>י</w:t>
            </w:r>
          </w:p>
        </w:tc>
        <w:tc>
          <w:tcPr>
            <w:tcW w:w="227" w:type="dxa"/>
            <w:vAlign w:val="center"/>
          </w:tcPr>
          <w:p w14:paraId="15B99F8A" w14:textId="77777777" w:rsidR="008642F2" w:rsidRPr="00C904F5" w:rsidRDefault="008642F2" w:rsidP="00377E0B">
            <w:pPr>
              <w:pStyle w:val="tablefunction50"/>
              <w:rPr>
                <w:rFonts w:hint="cs"/>
                <w:rtl/>
              </w:rPr>
            </w:pPr>
            <w:r w:rsidRPr="00C904F5">
              <w:rPr>
                <w:rFonts w:hint="cs"/>
                <w:rtl/>
              </w:rPr>
              <w:t>א</w:t>
            </w:r>
          </w:p>
        </w:tc>
        <w:tc>
          <w:tcPr>
            <w:tcW w:w="227" w:type="dxa"/>
            <w:vAlign w:val="center"/>
          </w:tcPr>
          <w:p w14:paraId="0D2A291C" w14:textId="77777777" w:rsidR="008642F2" w:rsidRPr="00C904F5" w:rsidRDefault="008642F2" w:rsidP="00377E0B">
            <w:pPr>
              <w:pStyle w:val="tablefunction50"/>
              <w:rPr>
                <w:rFonts w:hint="cs"/>
                <w:rtl/>
              </w:rPr>
            </w:pPr>
            <w:r w:rsidRPr="00C904F5">
              <w:rPr>
                <w:rFonts w:hint="cs"/>
                <w:rtl/>
              </w:rPr>
              <w:t>א</w:t>
            </w:r>
          </w:p>
        </w:tc>
        <w:tc>
          <w:tcPr>
            <w:tcW w:w="227" w:type="dxa"/>
            <w:vAlign w:val="center"/>
          </w:tcPr>
          <w:p w14:paraId="2577BE96" w14:textId="77777777" w:rsidR="008642F2" w:rsidRPr="00C904F5" w:rsidRDefault="008642F2" w:rsidP="00377E0B">
            <w:pPr>
              <w:pStyle w:val="tablefunction50"/>
              <w:rPr>
                <w:rFonts w:hint="cs"/>
                <w:rtl/>
              </w:rPr>
            </w:pPr>
            <w:r w:rsidRPr="00C904F5">
              <w:rPr>
                <w:rFonts w:hint="cs"/>
                <w:rtl/>
              </w:rPr>
              <w:t>ת</w:t>
            </w:r>
          </w:p>
        </w:tc>
      </w:tr>
      <w:tr w:rsidR="008642F2" w14:paraId="37A18F65" w14:textId="77777777" w:rsidTr="00377E0B">
        <w:tblPrEx>
          <w:tblCellMar>
            <w:top w:w="0" w:type="dxa"/>
            <w:left w:w="0" w:type="dxa"/>
            <w:bottom w:w="0" w:type="dxa"/>
            <w:right w:w="0" w:type="dxa"/>
          </w:tblCellMar>
        </w:tblPrEx>
        <w:trPr>
          <w:trHeight w:hRule="exact" w:val="227"/>
          <w:jc w:val="center"/>
        </w:trPr>
        <w:tc>
          <w:tcPr>
            <w:tcW w:w="227" w:type="dxa"/>
            <w:vAlign w:val="center"/>
          </w:tcPr>
          <w:p w14:paraId="47109ED0" w14:textId="77777777" w:rsidR="008642F2" w:rsidRDefault="008642F2" w:rsidP="00377E0B">
            <w:pPr>
              <w:pStyle w:val="tablefunction"/>
              <w:rPr>
                <w:rFonts w:hint="cs"/>
                <w:rtl/>
              </w:rPr>
            </w:pPr>
            <w:r>
              <w:rPr>
                <w:rFonts w:hint="cs"/>
                <w:rtl/>
              </w:rPr>
              <w:t>ו</w:t>
            </w:r>
          </w:p>
        </w:tc>
        <w:tc>
          <w:tcPr>
            <w:tcW w:w="227" w:type="dxa"/>
            <w:vAlign w:val="center"/>
          </w:tcPr>
          <w:p w14:paraId="63A97032" w14:textId="77777777" w:rsidR="008642F2" w:rsidRPr="00C904F5" w:rsidRDefault="008642F2" w:rsidP="00377E0B">
            <w:pPr>
              <w:pStyle w:val="tablefunction50"/>
              <w:rPr>
                <w:rFonts w:hint="cs"/>
                <w:rtl/>
              </w:rPr>
            </w:pPr>
            <w:r w:rsidRPr="00C904F5">
              <w:rPr>
                <w:rFonts w:hint="cs"/>
                <w:rtl/>
              </w:rPr>
              <w:t>מ</w:t>
            </w:r>
          </w:p>
        </w:tc>
        <w:tc>
          <w:tcPr>
            <w:tcW w:w="227" w:type="dxa"/>
            <w:vAlign w:val="center"/>
          </w:tcPr>
          <w:p w14:paraId="764217CF" w14:textId="77777777" w:rsidR="008642F2" w:rsidRPr="00C904F5" w:rsidRDefault="008642F2" w:rsidP="00377E0B">
            <w:pPr>
              <w:pStyle w:val="tablefunction50"/>
              <w:rPr>
                <w:rFonts w:hint="cs"/>
                <w:rtl/>
              </w:rPr>
            </w:pPr>
            <w:r w:rsidRPr="00C904F5">
              <w:rPr>
                <w:rFonts w:hint="cs"/>
                <w:rtl/>
              </w:rPr>
              <w:t>צ</w:t>
            </w:r>
          </w:p>
        </w:tc>
        <w:tc>
          <w:tcPr>
            <w:tcW w:w="227" w:type="dxa"/>
            <w:vAlign w:val="center"/>
          </w:tcPr>
          <w:p w14:paraId="609864BF" w14:textId="77777777" w:rsidR="008642F2" w:rsidRPr="00C904F5" w:rsidRDefault="008642F2" w:rsidP="00377E0B">
            <w:pPr>
              <w:pStyle w:val="tablefunction50"/>
              <w:rPr>
                <w:rFonts w:hint="cs"/>
                <w:rtl/>
              </w:rPr>
            </w:pPr>
            <w:r w:rsidRPr="00C904F5">
              <w:rPr>
                <w:rFonts w:hint="cs"/>
                <w:rtl/>
              </w:rPr>
              <w:t>ר</w:t>
            </w:r>
          </w:p>
        </w:tc>
        <w:tc>
          <w:tcPr>
            <w:tcW w:w="227" w:type="dxa"/>
            <w:vAlign w:val="center"/>
          </w:tcPr>
          <w:p w14:paraId="515DD9AA" w14:textId="77777777" w:rsidR="008642F2" w:rsidRPr="00C904F5" w:rsidRDefault="008642F2" w:rsidP="00377E0B">
            <w:pPr>
              <w:pStyle w:val="tablefunction50"/>
              <w:rPr>
                <w:rFonts w:hint="cs"/>
                <w:rtl/>
              </w:rPr>
            </w:pPr>
            <w:r w:rsidRPr="00C904F5">
              <w:rPr>
                <w:rFonts w:hint="cs"/>
                <w:rtl/>
              </w:rPr>
              <w:t>י</w:t>
            </w:r>
          </w:p>
        </w:tc>
        <w:tc>
          <w:tcPr>
            <w:tcW w:w="227" w:type="dxa"/>
            <w:vAlign w:val="center"/>
          </w:tcPr>
          <w:p w14:paraId="18742647" w14:textId="77777777" w:rsidR="008642F2" w:rsidRPr="00C904F5" w:rsidRDefault="008642F2" w:rsidP="00377E0B">
            <w:pPr>
              <w:pStyle w:val="tablefunction50"/>
              <w:rPr>
                <w:rFonts w:hint="cs"/>
                <w:rtl/>
              </w:rPr>
            </w:pPr>
            <w:r w:rsidRPr="00C904F5">
              <w:rPr>
                <w:rFonts w:hint="cs"/>
                <w:rtl/>
              </w:rPr>
              <w:t>מ</w:t>
            </w:r>
          </w:p>
        </w:tc>
        <w:tc>
          <w:tcPr>
            <w:tcW w:w="227" w:type="dxa"/>
            <w:vAlign w:val="center"/>
          </w:tcPr>
          <w:p w14:paraId="3AED2B43" w14:textId="77777777" w:rsidR="008642F2" w:rsidRDefault="008642F2" w:rsidP="00377E0B">
            <w:pPr>
              <w:pStyle w:val="tablefunction"/>
              <w:rPr>
                <w:rFonts w:hint="cs"/>
                <w:rtl/>
              </w:rPr>
            </w:pPr>
            <w:r>
              <w:rPr>
                <w:rFonts w:hint="cs"/>
                <w:rtl/>
              </w:rPr>
              <w:t>ה</w:t>
            </w:r>
          </w:p>
        </w:tc>
      </w:tr>
    </w:tbl>
    <w:p w14:paraId="4C06D84D" w14:textId="77777777" w:rsidR="008642F2" w:rsidRDefault="008642F2" w:rsidP="008642F2">
      <w:pPr>
        <w:pStyle w:val="NormalAfterChart"/>
        <w:rPr>
          <w:rFonts w:hint="cs"/>
          <w:rtl/>
        </w:rPr>
      </w:pPr>
      <w:r>
        <w:rPr>
          <w:rFonts w:hint="cs"/>
          <w:rtl/>
        </w:rPr>
        <w:t xml:space="preserve">יוצרות את המילה </w:t>
      </w:r>
      <w:r w:rsidRPr="00DB1A17">
        <w:rPr>
          <w:rStyle w:val="Gematria"/>
          <w:rFonts w:hint="cs"/>
          <w:rtl/>
        </w:rPr>
        <w:t>תבונה</w:t>
      </w:r>
      <w:r>
        <w:rPr>
          <w:rFonts w:hint="cs"/>
          <w:rtl/>
        </w:rPr>
        <w:t>. והנה, אדמו"ר הזקן כתב בתניא</w:t>
      </w:r>
      <w:r>
        <w:rPr>
          <w:rStyle w:val="a5"/>
          <w:rtl/>
        </w:rPr>
        <w:endnoteReference w:id="8"/>
      </w:r>
      <w:r>
        <w:rPr>
          <w:rFonts w:hint="cs"/>
          <w:rtl/>
        </w:rPr>
        <w:t xml:space="preserve"> רמז נפלא ש"תבונה אותיות בן ובת"! רמז נפלא לנושא הפסוק, בניו ובנותיו של יעקב.</w:t>
      </w:r>
    </w:p>
    <w:p w14:paraId="3DA4EE2B" w14:textId="77777777" w:rsidR="008642F2" w:rsidRDefault="008642F2" w:rsidP="008642F2">
      <w:pPr>
        <w:rPr>
          <w:rtl/>
        </w:rPr>
      </w:pPr>
      <w:r>
        <w:rPr>
          <w:rFonts w:hint="cs"/>
          <w:rtl/>
        </w:rPr>
        <w:t>במדרש</w:t>
      </w:r>
      <w:r w:rsidRPr="000E6F40">
        <w:rPr>
          <w:rFonts w:hint="cs"/>
          <w:spacing w:val="-12"/>
          <w:rtl/>
        </w:rPr>
        <w:t xml:space="preserve"> </w:t>
      </w:r>
      <w:r>
        <w:rPr>
          <w:rFonts w:hint="cs"/>
          <w:rtl/>
        </w:rPr>
        <w:t>רבה</w:t>
      </w:r>
      <w:r w:rsidRPr="000E6F40">
        <w:rPr>
          <w:rFonts w:hint="cs"/>
          <w:spacing w:val="-12"/>
          <w:rtl/>
        </w:rPr>
        <w:t xml:space="preserve"> </w:t>
      </w:r>
      <w:r>
        <w:rPr>
          <w:rFonts w:hint="cs"/>
          <w:rtl/>
        </w:rPr>
        <w:t>חז"ל</w:t>
      </w:r>
      <w:r w:rsidRPr="000E6F40">
        <w:rPr>
          <w:rFonts w:hint="cs"/>
          <w:spacing w:val="-12"/>
          <w:rtl/>
        </w:rPr>
        <w:t xml:space="preserve"> </w:t>
      </w:r>
      <w:r>
        <w:rPr>
          <w:rFonts w:hint="cs"/>
          <w:rtl/>
        </w:rPr>
        <w:t>דורשים</w:t>
      </w:r>
      <w:r w:rsidRPr="000E6F40">
        <w:rPr>
          <w:rFonts w:hint="cs"/>
          <w:spacing w:val="-12"/>
          <w:rtl/>
        </w:rPr>
        <w:t xml:space="preserve"> </w:t>
      </w:r>
      <w:r>
        <w:rPr>
          <w:rFonts w:hint="cs"/>
          <w:rtl/>
        </w:rPr>
        <w:t>את</w:t>
      </w:r>
      <w:r w:rsidRPr="000E6F40">
        <w:rPr>
          <w:rFonts w:hint="cs"/>
          <w:spacing w:val="-12"/>
          <w:rtl/>
        </w:rPr>
        <w:t xml:space="preserve"> </w:t>
      </w:r>
      <w:r>
        <w:rPr>
          <w:rFonts w:hint="cs"/>
          <w:rtl/>
        </w:rPr>
        <w:t>הפסוק</w:t>
      </w:r>
      <w:r w:rsidRPr="000E6F40">
        <w:rPr>
          <w:rFonts w:hint="cs"/>
          <w:spacing w:val="-12"/>
          <w:rtl/>
        </w:rPr>
        <w:t xml:space="preserve"> </w:t>
      </w:r>
      <w:r>
        <w:rPr>
          <w:rFonts w:hint="cs"/>
          <w:rtl/>
        </w:rPr>
        <w:t>הראשון</w:t>
      </w:r>
      <w:r w:rsidRPr="000E6F40">
        <w:rPr>
          <w:rFonts w:hint="cs"/>
          <w:spacing w:val="-12"/>
          <w:rtl/>
        </w:rPr>
        <w:t xml:space="preserve"> </w:t>
      </w:r>
      <w:r>
        <w:rPr>
          <w:rFonts w:hint="cs"/>
          <w:rtl/>
        </w:rPr>
        <w:t>של</w:t>
      </w:r>
      <w:r w:rsidRPr="000E6F40">
        <w:rPr>
          <w:rFonts w:hint="cs"/>
          <w:spacing w:val="-12"/>
          <w:rtl/>
        </w:rPr>
        <w:t xml:space="preserve"> </w:t>
      </w:r>
      <w:r>
        <w:rPr>
          <w:rFonts w:hint="cs"/>
          <w:rtl/>
        </w:rPr>
        <w:t>הפרשה</w:t>
      </w:r>
      <w:r w:rsidRPr="000E6F40">
        <w:rPr>
          <w:rFonts w:hint="cs"/>
          <w:spacing w:val="-12"/>
          <w:rtl/>
        </w:rPr>
        <w:t xml:space="preserve"> </w:t>
      </w:r>
      <w:r>
        <w:rPr>
          <w:rFonts w:hint="cs"/>
          <w:rtl/>
        </w:rPr>
        <w:t>"ויגש</w:t>
      </w:r>
      <w:r w:rsidRPr="000E6F40">
        <w:rPr>
          <w:rFonts w:hint="cs"/>
          <w:spacing w:val="-12"/>
          <w:rtl/>
        </w:rPr>
        <w:t xml:space="preserve"> </w:t>
      </w:r>
      <w:r>
        <w:rPr>
          <w:rFonts w:hint="cs"/>
          <w:rtl/>
        </w:rPr>
        <w:t>אליו</w:t>
      </w:r>
      <w:r w:rsidRPr="000E6F40">
        <w:rPr>
          <w:rFonts w:hint="cs"/>
          <w:spacing w:val="-12"/>
          <w:rtl/>
        </w:rPr>
        <w:t xml:space="preserve"> </w:t>
      </w:r>
      <w:r>
        <w:rPr>
          <w:rFonts w:hint="cs"/>
          <w:rtl/>
        </w:rPr>
        <w:t>יהודה"</w:t>
      </w:r>
      <w:r w:rsidRPr="000E6F40">
        <w:rPr>
          <w:rFonts w:hint="cs"/>
          <w:spacing w:val="-12"/>
          <w:rtl/>
        </w:rPr>
        <w:t xml:space="preserve"> </w:t>
      </w:r>
      <w:r>
        <w:rPr>
          <w:rFonts w:hint="cs"/>
          <w:rtl/>
        </w:rPr>
        <w:t>על</w:t>
      </w:r>
      <w:r w:rsidRPr="000E6F40">
        <w:rPr>
          <w:rFonts w:hint="cs"/>
          <w:spacing w:val="-12"/>
          <w:rtl/>
        </w:rPr>
        <w:t xml:space="preserve"> </w:t>
      </w:r>
      <w:r>
        <w:rPr>
          <w:rFonts w:hint="cs"/>
          <w:rtl/>
        </w:rPr>
        <w:t>פי</w:t>
      </w:r>
      <w:r w:rsidRPr="000E6F40">
        <w:rPr>
          <w:rFonts w:hint="cs"/>
          <w:spacing w:val="-12"/>
          <w:rtl/>
        </w:rPr>
        <w:t xml:space="preserve"> </w:t>
      </w:r>
      <w:r>
        <w:rPr>
          <w:rFonts w:hint="cs"/>
          <w:rtl/>
        </w:rPr>
        <w:t>הפסוק</w:t>
      </w:r>
      <w:r w:rsidRPr="000E6F40">
        <w:rPr>
          <w:rFonts w:hint="cs"/>
          <w:spacing w:val="-12"/>
          <w:rtl/>
        </w:rPr>
        <w:t xml:space="preserve"> </w:t>
      </w:r>
      <w:r>
        <w:rPr>
          <w:rFonts w:hint="cs"/>
          <w:rtl/>
        </w:rPr>
        <w:t>"</w:t>
      </w:r>
      <w:r>
        <w:rPr>
          <w:rFonts w:hint="eastAsia"/>
          <w:rtl/>
        </w:rPr>
        <w:t>מי</w:t>
      </w:r>
      <w:r w:rsidRPr="00C904F5">
        <w:rPr>
          <w:rFonts w:hint="eastAsia"/>
          <w:rtl/>
        </w:rPr>
        <w:t>ם</w:t>
      </w:r>
      <w:r w:rsidRPr="000E6F40">
        <w:rPr>
          <w:spacing w:val="-12"/>
          <w:rtl/>
        </w:rPr>
        <w:t xml:space="preserve"> </w:t>
      </w:r>
      <w:r>
        <w:rPr>
          <w:rtl/>
        </w:rPr>
        <w:t>עמקים</w:t>
      </w:r>
      <w:r w:rsidRPr="000E6F40">
        <w:rPr>
          <w:spacing w:val="-12"/>
          <w:rtl/>
        </w:rPr>
        <w:t xml:space="preserve"> </w:t>
      </w:r>
      <w:r>
        <w:rPr>
          <w:rtl/>
        </w:rPr>
        <w:t>עצה</w:t>
      </w:r>
      <w:r w:rsidRPr="000E6F40">
        <w:rPr>
          <w:spacing w:val="-12"/>
          <w:rtl/>
        </w:rPr>
        <w:t xml:space="preserve"> </w:t>
      </w:r>
      <w:r>
        <w:rPr>
          <w:rtl/>
        </w:rPr>
        <w:t>בל</w:t>
      </w:r>
      <w:r w:rsidRPr="00C904F5">
        <w:rPr>
          <w:rtl/>
        </w:rPr>
        <w:t>ב</w:t>
      </w:r>
      <w:r w:rsidRPr="000E6F40">
        <w:rPr>
          <w:rFonts w:hint="cs"/>
          <w:spacing w:val="-12"/>
          <w:rtl/>
        </w:rPr>
        <w:t xml:space="preserve"> </w:t>
      </w:r>
      <w:r>
        <w:rPr>
          <w:rtl/>
        </w:rPr>
        <w:t>איש</w:t>
      </w:r>
      <w:r w:rsidRPr="000E6F40">
        <w:rPr>
          <w:spacing w:val="-12"/>
          <w:rtl/>
        </w:rPr>
        <w:t xml:space="preserve"> </w:t>
      </w:r>
      <w:r>
        <w:rPr>
          <w:rtl/>
        </w:rPr>
        <w:t>ואיש</w:t>
      </w:r>
      <w:r w:rsidRPr="000E6F40">
        <w:rPr>
          <w:spacing w:val="-12"/>
          <w:rtl/>
        </w:rPr>
        <w:t xml:space="preserve"> </w:t>
      </w:r>
      <w:r>
        <w:rPr>
          <w:rFonts w:hint="eastAsia"/>
          <w:rtl/>
        </w:rPr>
        <w:t>תבונ</w:t>
      </w:r>
      <w:r w:rsidRPr="00C904F5">
        <w:rPr>
          <w:rFonts w:hint="eastAsia"/>
          <w:rtl/>
        </w:rPr>
        <w:t>ה</w:t>
      </w:r>
      <w:r w:rsidRPr="000E6F40">
        <w:rPr>
          <w:spacing w:val="-12"/>
          <w:rtl/>
        </w:rPr>
        <w:t xml:space="preserve"> </w:t>
      </w:r>
      <w:r>
        <w:rPr>
          <w:rtl/>
        </w:rPr>
        <w:t>ידלנ</w:t>
      </w:r>
      <w:r w:rsidRPr="00C904F5">
        <w:rPr>
          <w:rtl/>
        </w:rPr>
        <w:t>ה</w:t>
      </w:r>
      <w:r>
        <w:rPr>
          <w:rFonts w:hint="cs"/>
          <w:rtl/>
        </w:rPr>
        <w:t>"</w:t>
      </w:r>
      <w:r>
        <w:rPr>
          <w:rStyle w:val="a5"/>
          <w:rtl/>
        </w:rPr>
        <w:endnoteReference w:id="9"/>
      </w:r>
      <w:r w:rsidRPr="000E6F40">
        <w:rPr>
          <w:rFonts w:hint="cs"/>
          <w:spacing w:val="-12"/>
          <w:rtl/>
        </w:rPr>
        <w:t xml:space="preserve"> </w:t>
      </w:r>
      <w:r>
        <w:rPr>
          <w:rtl/>
        </w:rPr>
        <w:t>–</w:t>
      </w:r>
      <w:r w:rsidRPr="000E6F40">
        <w:rPr>
          <w:rFonts w:hint="cs"/>
          <w:spacing w:val="-12"/>
          <w:rtl/>
        </w:rPr>
        <w:t xml:space="preserve"> </w:t>
      </w:r>
      <w:r>
        <w:rPr>
          <w:rFonts w:hint="cs"/>
          <w:rtl/>
        </w:rPr>
        <w:t>יהודה,</w:t>
      </w:r>
      <w:r w:rsidRPr="000E6F40">
        <w:rPr>
          <w:rFonts w:hint="cs"/>
          <w:spacing w:val="-12"/>
          <w:rtl/>
        </w:rPr>
        <w:t xml:space="preserve"> </w:t>
      </w:r>
      <w:r>
        <w:rPr>
          <w:rFonts w:hint="cs"/>
          <w:rtl/>
        </w:rPr>
        <w:t>הוא</w:t>
      </w:r>
      <w:r w:rsidRPr="000E6F40">
        <w:rPr>
          <w:rFonts w:hint="cs"/>
          <w:spacing w:val="-12"/>
          <w:rtl/>
        </w:rPr>
        <w:t xml:space="preserve"> </w:t>
      </w:r>
      <w:r>
        <w:rPr>
          <w:rFonts w:hint="cs"/>
          <w:rtl/>
        </w:rPr>
        <w:t>בעל</w:t>
      </w:r>
      <w:r w:rsidRPr="000E6F40">
        <w:rPr>
          <w:rFonts w:hint="cs"/>
          <w:spacing w:val="-12"/>
          <w:rtl/>
        </w:rPr>
        <w:t xml:space="preserve"> </w:t>
      </w:r>
      <w:r>
        <w:rPr>
          <w:rFonts w:hint="cs"/>
          <w:rtl/>
        </w:rPr>
        <w:t>ה"תבונה"</w:t>
      </w:r>
      <w:r w:rsidRPr="000E6F40">
        <w:rPr>
          <w:rFonts w:hint="cs"/>
          <w:spacing w:val="-12"/>
          <w:rtl/>
        </w:rPr>
        <w:t xml:space="preserve"> </w:t>
      </w:r>
      <w:r>
        <w:rPr>
          <w:rFonts w:hint="cs"/>
          <w:rtl/>
        </w:rPr>
        <w:t>(ראה</w:t>
      </w:r>
      <w:r w:rsidRPr="000E6F40">
        <w:rPr>
          <w:rFonts w:hint="cs"/>
          <w:spacing w:val="-12"/>
          <w:rtl/>
        </w:rPr>
        <w:t xml:space="preserve"> </w:t>
      </w:r>
      <w:r>
        <w:rPr>
          <w:rFonts w:hint="cs"/>
          <w:rtl/>
        </w:rPr>
        <w:t>פירוש</w:t>
      </w:r>
      <w:r w:rsidRPr="000E6F40">
        <w:rPr>
          <w:rFonts w:hint="cs"/>
          <w:spacing w:val="-12"/>
          <w:rtl/>
        </w:rPr>
        <w:t xml:space="preserve"> </w:t>
      </w:r>
      <w:r>
        <w:rPr>
          <w:rFonts w:hint="cs"/>
          <w:rtl/>
        </w:rPr>
        <w:t>מהרז"ו,</w:t>
      </w:r>
      <w:r w:rsidRPr="000E6F40">
        <w:rPr>
          <w:rFonts w:hint="cs"/>
          <w:spacing w:val="-12"/>
          <w:rtl/>
        </w:rPr>
        <w:t xml:space="preserve"> </w:t>
      </w:r>
      <w:r>
        <w:rPr>
          <w:rFonts w:hint="cs"/>
          <w:rtl/>
        </w:rPr>
        <w:t>שם).</w:t>
      </w:r>
      <w:r w:rsidRPr="000E6F40">
        <w:rPr>
          <w:spacing w:val="-12"/>
          <w:rtl/>
        </w:rPr>
        <w:t xml:space="preserve"> </w:t>
      </w:r>
      <w:r>
        <w:rPr>
          <w:rFonts w:hint="cs"/>
          <w:rtl/>
        </w:rPr>
        <w:t>ואפשר</w:t>
      </w:r>
      <w:r w:rsidRPr="000E6F40">
        <w:rPr>
          <w:rFonts w:hint="cs"/>
          <w:spacing w:val="-12"/>
          <w:rtl/>
        </w:rPr>
        <w:t xml:space="preserve"> </w:t>
      </w:r>
      <w:r>
        <w:rPr>
          <w:rFonts w:hint="cs"/>
          <w:rtl/>
        </w:rPr>
        <w:t>לפיכך</w:t>
      </w:r>
      <w:r w:rsidRPr="000E6F40">
        <w:rPr>
          <w:rFonts w:hint="cs"/>
          <w:spacing w:val="-12"/>
          <w:rtl/>
        </w:rPr>
        <w:t xml:space="preserve"> </w:t>
      </w:r>
      <w:r>
        <w:rPr>
          <w:rFonts w:hint="cs"/>
          <w:rtl/>
        </w:rPr>
        <w:t>לומר</w:t>
      </w:r>
      <w:r w:rsidRPr="000E6F40">
        <w:rPr>
          <w:rFonts w:hint="cs"/>
          <w:spacing w:val="-12"/>
          <w:rtl/>
        </w:rPr>
        <w:t xml:space="preserve"> </w:t>
      </w:r>
      <w:r>
        <w:rPr>
          <w:rFonts w:hint="cs"/>
          <w:rtl/>
        </w:rPr>
        <w:t>שעיקר</w:t>
      </w:r>
      <w:r w:rsidRPr="000E6F40">
        <w:rPr>
          <w:rFonts w:hint="cs"/>
          <w:spacing w:val="-12"/>
          <w:rtl/>
        </w:rPr>
        <w:t xml:space="preserve"> </w:t>
      </w:r>
      <w:r>
        <w:rPr>
          <w:rFonts w:hint="cs"/>
          <w:rtl/>
        </w:rPr>
        <w:t>הסוד</w:t>
      </w:r>
      <w:r w:rsidRPr="000E6F40">
        <w:rPr>
          <w:rFonts w:hint="cs"/>
          <w:spacing w:val="-12"/>
          <w:rtl/>
        </w:rPr>
        <w:t xml:space="preserve"> </w:t>
      </w:r>
      <w:r>
        <w:rPr>
          <w:rFonts w:hint="cs"/>
          <w:rtl/>
        </w:rPr>
        <w:t>של</w:t>
      </w:r>
      <w:r w:rsidRPr="000E6F40">
        <w:rPr>
          <w:rFonts w:hint="cs"/>
          <w:spacing w:val="-12"/>
          <w:rtl/>
        </w:rPr>
        <w:t xml:space="preserve"> </w:t>
      </w:r>
      <w:r>
        <w:rPr>
          <w:rFonts w:hint="cs"/>
          <w:rtl/>
        </w:rPr>
        <w:t>"מה</w:t>
      </w:r>
      <w:r w:rsidRPr="000E6F40">
        <w:rPr>
          <w:rFonts w:hint="cs"/>
          <w:spacing w:val="-12"/>
          <w:rtl/>
        </w:rPr>
        <w:t xml:space="preserve"> </w:t>
      </w:r>
      <w:r>
        <w:rPr>
          <w:rFonts w:hint="cs"/>
          <w:rtl/>
        </w:rPr>
        <w:t>זרעו</w:t>
      </w:r>
      <w:r w:rsidRPr="000E6F40">
        <w:rPr>
          <w:rFonts w:hint="cs"/>
          <w:spacing w:val="-12"/>
          <w:rtl/>
        </w:rPr>
        <w:t xml:space="preserve"> </w:t>
      </w:r>
      <w:r>
        <w:rPr>
          <w:rFonts w:hint="cs"/>
          <w:rtl/>
        </w:rPr>
        <w:t>בחיים</w:t>
      </w:r>
      <w:r w:rsidRPr="000E6F40">
        <w:rPr>
          <w:rFonts w:hint="cs"/>
          <w:spacing w:val="-12"/>
          <w:rtl/>
        </w:rPr>
        <w:t xml:space="preserve"> </w:t>
      </w:r>
      <w:r>
        <w:rPr>
          <w:rFonts w:hint="cs"/>
          <w:rtl/>
        </w:rPr>
        <w:t>אף</w:t>
      </w:r>
      <w:r w:rsidRPr="000E6F40">
        <w:rPr>
          <w:rFonts w:hint="cs"/>
          <w:spacing w:val="-12"/>
          <w:rtl/>
        </w:rPr>
        <w:t xml:space="preserve"> </w:t>
      </w:r>
      <w:r>
        <w:rPr>
          <w:rFonts w:hint="cs"/>
          <w:rtl/>
        </w:rPr>
        <w:t>הוא</w:t>
      </w:r>
      <w:r w:rsidRPr="000E6F40">
        <w:rPr>
          <w:rFonts w:hint="cs"/>
          <w:spacing w:val="-12"/>
          <w:rtl/>
        </w:rPr>
        <w:t xml:space="preserve"> </w:t>
      </w:r>
      <w:r>
        <w:rPr>
          <w:rFonts w:hint="cs"/>
          <w:rtl/>
        </w:rPr>
        <w:t>בחיים"</w:t>
      </w:r>
      <w:r w:rsidRPr="000E6F40">
        <w:rPr>
          <w:rFonts w:hint="cs"/>
          <w:spacing w:val="-12"/>
          <w:rtl/>
        </w:rPr>
        <w:t xml:space="preserve"> </w:t>
      </w:r>
      <w:r>
        <w:rPr>
          <w:rFonts w:hint="cs"/>
          <w:rtl/>
        </w:rPr>
        <w:t>תלוי</w:t>
      </w:r>
      <w:r w:rsidRPr="000E6F40">
        <w:rPr>
          <w:rFonts w:hint="cs"/>
          <w:spacing w:val="-12"/>
          <w:rtl/>
        </w:rPr>
        <w:t xml:space="preserve"> </w:t>
      </w:r>
      <w:r>
        <w:rPr>
          <w:rFonts w:hint="cs"/>
          <w:rtl/>
        </w:rPr>
        <w:t>ב"תבונה".</w:t>
      </w:r>
    </w:p>
    <w:p w14:paraId="24C4FACF" w14:textId="77777777" w:rsidR="00D64C66" w:rsidRDefault="00D64C66"/>
    <w:sectPr w:rsidR="00D64C66" w:rsidSect="00C0771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D444C" w14:textId="77777777" w:rsidR="00FC3A26" w:rsidRDefault="00FC3A26" w:rsidP="008642F2">
      <w:pPr>
        <w:spacing w:before="0" w:after="0" w:line="240" w:lineRule="auto"/>
      </w:pPr>
      <w:r>
        <w:separator/>
      </w:r>
    </w:p>
  </w:endnote>
  <w:endnote w:type="continuationSeparator" w:id="0">
    <w:p w14:paraId="252289D7" w14:textId="77777777" w:rsidR="00FC3A26" w:rsidRDefault="00FC3A26" w:rsidP="008642F2">
      <w:pPr>
        <w:spacing w:before="0" w:after="0" w:line="240" w:lineRule="auto"/>
      </w:pPr>
      <w:r>
        <w:continuationSeparator/>
      </w:r>
    </w:p>
  </w:endnote>
  <w:endnote w:id="1">
    <w:p w14:paraId="7B51CC8C" w14:textId="77777777" w:rsidR="008642F2" w:rsidRDefault="008642F2" w:rsidP="008642F2">
      <w:pPr>
        <w:pStyle w:val="a3"/>
        <w:rPr>
          <w:rFonts w:hint="cs"/>
        </w:rPr>
      </w:pPr>
      <w:r w:rsidRPr="00D36A0A">
        <w:endnoteRef/>
      </w:r>
      <w:r>
        <w:rPr>
          <w:rFonts w:hint="cs"/>
          <w:rtl/>
        </w:rPr>
        <w:t>.</w:t>
      </w:r>
      <w:r>
        <w:rPr>
          <w:rFonts w:hint="cs"/>
          <w:rtl/>
        </w:rPr>
        <w:tab/>
        <w:t>שער ל פרק ח.</w:t>
      </w:r>
    </w:p>
  </w:endnote>
  <w:endnote w:id="2">
    <w:p w14:paraId="0C210A67" w14:textId="77777777" w:rsidR="008642F2" w:rsidRDefault="008642F2" w:rsidP="008642F2">
      <w:pPr>
        <w:pStyle w:val="a3"/>
        <w:rPr>
          <w:rFonts w:hint="cs"/>
        </w:rPr>
      </w:pPr>
      <w:r w:rsidRPr="00D36A0A">
        <w:endnoteRef/>
      </w:r>
      <w:r>
        <w:rPr>
          <w:rFonts w:hint="cs"/>
          <w:rtl/>
        </w:rPr>
        <w:t>.</w:t>
      </w:r>
      <w:r>
        <w:rPr>
          <w:rFonts w:hint="cs"/>
          <w:rtl/>
        </w:rPr>
        <w:tab/>
        <w:t>ראה רש"י לבראשית מו, טו.</w:t>
      </w:r>
    </w:p>
  </w:endnote>
  <w:endnote w:id="3">
    <w:p w14:paraId="6A98C87D" w14:textId="77777777" w:rsidR="008642F2" w:rsidRDefault="008642F2" w:rsidP="008642F2">
      <w:pPr>
        <w:pStyle w:val="a3"/>
        <w:rPr>
          <w:rFonts w:hint="cs"/>
        </w:rPr>
      </w:pPr>
      <w:r w:rsidRPr="00D36A0A">
        <w:endnoteRef/>
      </w:r>
      <w:r>
        <w:rPr>
          <w:rFonts w:hint="cs"/>
          <w:rtl/>
        </w:rPr>
        <w:t>.</w:t>
      </w:r>
      <w:r>
        <w:rPr>
          <w:rFonts w:hint="cs"/>
          <w:rtl/>
        </w:rPr>
        <w:tab/>
        <w:t>ראה רשב"ם לבראשית מו, ה.</w:t>
      </w:r>
    </w:p>
  </w:endnote>
  <w:endnote w:id="4">
    <w:p w14:paraId="025050A9" w14:textId="77777777" w:rsidR="008642F2" w:rsidRDefault="008642F2" w:rsidP="008642F2">
      <w:pPr>
        <w:pStyle w:val="a3"/>
        <w:rPr>
          <w:rFonts w:hint="cs"/>
        </w:rPr>
      </w:pPr>
      <w:r w:rsidRPr="00D36A0A">
        <w:endnoteRef/>
      </w:r>
      <w:r>
        <w:rPr>
          <w:rFonts w:hint="cs"/>
          <w:rtl/>
        </w:rPr>
        <w:t>.</w:t>
      </w:r>
      <w:r>
        <w:rPr>
          <w:rFonts w:hint="cs"/>
          <w:rtl/>
        </w:rPr>
        <w:tab/>
        <w:t>תענית ה, ב.</w:t>
      </w:r>
    </w:p>
  </w:endnote>
  <w:endnote w:id="5">
    <w:p w14:paraId="5E33106D" w14:textId="77777777" w:rsidR="008642F2" w:rsidRDefault="008642F2" w:rsidP="008642F2">
      <w:pPr>
        <w:pStyle w:val="a3"/>
        <w:rPr>
          <w:rFonts w:hint="cs"/>
        </w:rPr>
      </w:pPr>
      <w:r w:rsidRPr="00D36A0A">
        <w:endnoteRef/>
      </w:r>
      <w:r>
        <w:rPr>
          <w:rFonts w:hint="cs"/>
          <w:rtl/>
        </w:rPr>
        <w:t>.</w:t>
      </w:r>
      <w:r>
        <w:rPr>
          <w:rFonts w:hint="cs"/>
          <w:rtl/>
        </w:rPr>
        <w:tab/>
        <w:t>הקדמת הזהר.</w:t>
      </w:r>
    </w:p>
  </w:endnote>
  <w:endnote w:id="6">
    <w:p w14:paraId="680A05CE" w14:textId="77777777" w:rsidR="008642F2" w:rsidRDefault="008642F2" w:rsidP="008642F2">
      <w:pPr>
        <w:pStyle w:val="a3"/>
        <w:rPr>
          <w:rFonts w:hint="cs"/>
        </w:rPr>
      </w:pPr>
      <w:r w:rsidRPr="00D36A0A">
        <w:endnoteRef/>
      </w:r>
      <w:r>
        <w:rPr>
          <w:rFonts w:hint="cs"/>
          <w:rtl/>
        </w:rPr>
        <w:t>.</w:t>
      </w:r>
      <w:r>
        <w:rPr>
          <w:rFonts w:hint="cs"/>
          <w:rtl/>
        </w:rPr>
        <w:tab/>
        <w:t>בראשית מח, כ.</w:t>
      </w:r>
    </w:p>
  </w:endnote>
  <w:endnote w:id="7">
    <w:p w14:paraId="638DA95E" w14:textId="77777777" w:rsidR="008642F2" w:rsidRDefault="008642F2" w:rsidP="008642F2">
      <w:pPr>
        <w:pStyle w:val="a3"/>
        <w:rPr>
          <w:rFonts w:hint="cs"/>
        </w:rPr>
      </w:pPr>
      <w:r w:rsidRPr="00D36A0A">
        <w:endnoteRef/>
      </w:r>
      <w:r>
        <w:rPr>
          <w:rFonts w:hint="cs"/>
          <w:rtl/>
        </w:rPr>
        <w:t>.</w:t>
      </w:r>
      <w:r>
        <w:rPr>
          <w:rFonts w:hint="cs"/>
          <w:rtl/>
        </w:rPr>
        <w:tab/>
        <w:t>ראה גם פרשת יתרו.</w:t>
      </w:r>
    </w:p>
  </w:endnote>
  <w:endnote w:id="8">
    <w:p w14:paraId="4CA76CD0" w14:textId="77777777" w:rsidR="008642F2" w:rsidRDefault="008642F2" w:rsidP="008642F2">
      <w:pPr>
        <w:pStyle w:val="a3"/>
        <w:rPr>
          <w:rFonts w:hint="cs"/>
        </w:rPr>
      </w:pPr>
      <w:r w:rsidRPr="00D36A0A">
        <w:endnoteRef/>
      </w:r>
      <w:r>
        <w:rPr>
          <w:rFonts w:hint="cs"/>
          <w:rtl/>
        </w:rPr>
        <w:t>.</w:t>
      </w:r>
      <w:r>
        <w:rPr>
          <w:rFonts w:hint="cs"/>
          <w:rtl/>
        </w:rPr>
        <w:tab/>
        <w:t>לקוטי אמרים פרק טז.</w:t>
      </w:r>
    </w:p>
  </w:endnote>
  <w:endnote w:id="9">
    <w:p w14:paraId="4E065675" w14:textId="77777777" w:rsidR="008642F2" w:rsidRDefault="008642F2" w:rsidP="008642F2">
      <w:pPr>
        <w:pStyle w:val="a3"/>
        <w:rPr>
          <w:rFonts w:hint="cs"/>
        </w:rPr>
      </w:pPr>
      <w:r w:rsidRPr="00D36A0A">
        <w:endnoteRef/>
      </w:r>
      <w:r>
        <w:rPr>
          <w:rFonts w:hint="cs"/>
          <w:rtl/>
        </w:rPr>
        <w:t>.</w:t>
      </w:r>
      <w:r>
        <w:rPr>
          <w:rFonts w:hint="cs"/>
          <w:rtl/>
        </w:rPr>
        <w:tab/>
      </w:r>
      <w:r w:rsidRPr="00B65CA6">
        <w:rPr>
          <w:rFonts w:hint="cs"/>
          <w:rtl/>
        </w:rPr>
        <w:t>משלי כ, ה.</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FbHadasaNew">
    <w:altName w:val="Times New Roman"/>
    <w:charset w:val="00"/>
    <w:family w:val="roman"/>
    <w:pitch w:val="variable"/>
    <w:sig w:usb0="80001827" w:usb1="5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Vilna">
    <w:altName w:val="Times New Roman"/>
    <w:charset w:val="00"/>
    <w:family w:val="roman"/>
    <w:pitch w:val="variable"/>
    <w:sig w:usb0="80001827" w:usb1="50000000" w:usb2="00000000" w:usb3="00000000" w:csb0="00000021"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4F6E1" w14:textId="77777777" w:rsidR="00FC3A26" w:rsidRDefault="00FC3A26" w:rsidP="008642F2">
      <w:pPr>
        <w:spacing w:before="0" w:after="0" w:line="240" w:lineRule="auto"/>
      </w:pPr>
      <w:r>
        <w:separator/>
      </w:r>
    </w:p>
  </w:footnote>
  <w:footnote w:type="continuationSeparator" w:id="0">
    <w:p w14:paraId="53BE26AC" w14:textId="77777777" w:rsidR="00FC3A26" w:rsidRDefault="00FC3A26" w:rsidP="008642F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7E2535"/>
    <w:multiLevelType w:val="hybridMultilevel"/>
    <w:tmpl w:val="35CEACB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1" w15:restartNumberingAfterBreak="0">
    <w:nsid w:val="62C7460F"/>
    <w:multiLevelType w:val="hybridMultilevel"/>
    <w:tmpl w:val="D3D2DC02"/>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 w15:restartNumberingAfterBreak="0">
    <w:nsid w:val="76B253B1"/>
    <w:multiLevelType w:val="hybridMultilevel"/>
    <w:tmpl w:val="0566784A"/>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3" w15:restartNumberingAfterBreak="0">
    <w:nsid w:val="7AE33B5D"/>
    <w:multiLevelType w:val="hybridMultilevel"/>
    <w:tmpl w:val="50985A1E"/>
    <w:lvl w:ilvl="0" w:tplc="04090001">
      <w:start w:val="1"/>
      <w:numFmt w:val="bullet"/>
      <w:lvlText w:val=""/>
      <w:lvlJc w:val="left"/>
      <w:pPr>
        <w:tabs>
          <w:tab w:val="num" w:pos="890"/>
        </w:tabs>
        <w:ind w:left="890" w:hanging="360"/>
      </w:pPr>
      <w:rPr>
        <w:rFonts w:ascii="Symbol" w:hAnsi="Symbol" w:hint="default"/>
      </w:rPr>
    </w:lvl>
    <w:lvl w:ilvl="1" w:tplc="04090003" w:tentative="1">
      <w:start w:val="1"/>
      <w:numFmt w:val="bullet"/>
      <w:lvlText w:val="o"/>
      <w:lvlJc w:val="left"/>
      <w:pPr>
        <w:tabs>
          <w:tab w:val="num" w:pos="1610"/>
        </w:tabs>
        <w:ind w:left="1610" w:hanging="360"/>
      </w:pPr>
      <w:rPr>
        <w:rFonts w:ascii="Courier New" w:hAnsi="Courier New" w:cs="Courier New" w:hint="default"/>
      </w:rPr>
    </w:lvl>
    <w:lvl w:ilvl="2" w:tplc="04090005" w:tentative="1">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C66"/>
    <w:rsid w:val="008642F2"/>
    <w:rsid w:val="00C0771A"/>
    <w:rsid w:val="00D64C66"/>
    <w:rsid w:val="00FC3A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7C78D-F7B8-4389-9E37-D9BAD8EAF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42F2"/>
    <w:pPr>
      <w:bidi/>
      <w:spacing w:before="40" w:after="40" w:line="340" w:lineRule="exact"/>
      <w:jc w:val="both"/>
    </w:pPr>
    <w:rPr>
      <w:rFonts w:ascii="Palatino Linotype" w:eastAsia="Times New Roman" w:hAnsi="Palatino Linotype" w:cs="FbHadasaNew"/>
      <w:sz w:val="20"/>
      <w:szCs w:val="26"/>
      <w:lang w:eastAsia="he-IL"/>
    </w:rPr>
  </w:style>
  <w:style w:type="paragraph" w:styleId="1">
    <w:name w:val="heading 1"/>
    <w:basedOn w:val="a"/>
    <w:next w:val="a"/>
    <w:link w:val="10"/>
    <w:qFormat/>
    <w:rsid w:val="00C0771A"/>
    <w:pPr>
      <w:keepNext/>
      <w:keepLines/>
      <w:spacing w:before="240" w:after="0"/>
      <w:outlineLvl w:val="0"/>
    </w:pPr>
    <w:rPr>
      <w:rFonts w:asciiTheme="majorHAnsi" w:eastAsiaTheme="majorEastAsia" w:hAnsiTheme="majorHAnsi" w:cstheme="majorBidi"/>
      <w:bCs/>
      <w:sz w:val="32"/>
      <w:szCs w:val="36"/>
    </w:rPr>
  </w:style>
  <w:style w:type="paragraph" w:styleId="3">
    <w:name w:val="heading 3"/>
    <w:basedOn w:val="a"/>
    <w:next w:val="a"/>
    <w:link w:val="30"/>
    <w:qFormat/>
    <w:rsid w:val="00C0771A"/>
    <w:pPr>
      <w:keepNext/>
      <w:keepLines/>
      <w:spacing w:after="0"/>
      <w:outlineLvl w:val="2"/>
    </w:pPr>
    <w:rPr>
      <w:rFonts w:asciiTheme="majorHAnsi" w:eastAsiaTheme="majorEastAsia" w:hAnsiTheme="majorHAnsi" w:cstheme="majorBidi"/>
      <w:bCs/>
      <w:color w:val="1F3763" w:themeColor="accent1" w:themeShade="7F"/>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C0771A"/>
    <w:rPr>
      <w:rFonts w:asciiTheme="majorHAnsi" w:eastAsiaTheme="majorEastAsia" w:hAnsiTheme="majorHAnsi" w:cstheme="majorBidi"/>
      <w:bCs/>
      <w:sz w:val="32"/>
      <w:szCs w:val="36"/>
      <w:lang w:eastAsia="he-IL"/>
    </w:rPr>
  </w:style>
  <w:style w:type="character" w:customStyle="1" w:styleId="30">
    <w:name w:val="כותרת 3 תו"/>
    <w:basedOn w:val="a0"/>
    <w:link w:val="3"/>
    <w:rsid w:val="00C0771A"/>
    <w:rPr>
      <w:rFonts w:asciiTheme="majorHAnsi" w:eastAsiaTheme="majorEastAsia" w:hAnsiTheme="majorHAnsi" w:cstheme="majorBidi"/>
      <w:bCs/>
      <w:color w:val="1F3763" w:themeColor="accent1" w:themeShade="7F"/>
      <w:sz w:val="24"/>
      <w:szCs w:val="28"/>
      <w:lang w:eastAsia="he-IL"/>
    </w:rPr>
  </w:style>
  <w:style w:type="character" w:customStyle="1" w:styleId="Gematria">
    <w:name w:val="Gematria"/>
    <w:rsid w:val="008642F2"/>
    <w:rPr>
      <w:rFonts w:ascii="Vilna" w:eastAsia="Vilna" w:hAnsi="Vilna" w:cs="FbHadasaNew"/>
      <w:b/>
      <w:bCs/>
      <w:sz w:val="24"/>
      <w:szCs w:val="27"/>
    </w:rPr>
  </w:style>
  <w:style w:type="paragraph" w:customStyle="1" w:styleId="NormalBeforeChart">
    <w:name w:val="Normal BeforeChart"/>
    <w:basedOn w:val="a"/>
    <w:rsid w:val="008642F2"/>
    <w:pPr>
      <w:spacing w:after="180"/>
    </w:pPr>
    <w:rPr>
      <w:lang w:eastAsia="en-US"/>
    </w:rPr>
  </w:style>
  <w:style w:type="paragraph" w:customStyle="1" w:styleId="NormalAfterChart">
    <w:name w:val="Normal AfterChart"/>
    <w:basedOn w:val="a"/>
    <w:link w:val="NormalAfterChartChar"/>
    <w:rsid w:val="008642F2"/>
    <w:pPr>
      <w:spacing w:before="180"/>
    </w:pPr>
    <w:rPr>
      <w:lang w:eastAsia="en-US"/>
    </w:rPr>
  </w:style>
  <w:style w:type="character" w:customStyle="1" w:styleId="NormalAfterChartChar">
    <w:name w:val="Normal AfterChart Char"/>
    <w:link w:val="NormalAfterChart"/>
    <w:rsid w:val="008642F2"/>
    <w:rPr>
      <w:rFonts w:ascii="Palatino Linotype" w:eastAsia="Times New Roman" w:hAnsi="Palatino Linotype" w:cs="FbHadasaNew"/>
      <w:sz w:val="20"/>
      <w:szCs w:val="26"/>
    </w:rPr>
  </w:style>
  <w:style w:type="paragraph" w:customStyle="1" w:styleId="NormalBeforeAfterChart">
    <w:name w:val="Normal Before&amp;AfterChart"/>
    <w:basedOn w:val="NormalAfterChart"/>
    <w:link w:val="NormalBeforeAfterChartChar"/>
    <w:rsid w:val="008642F2"/>
    <w:pPr>
      <w:spacing w:after="180"/>
    </w:pPr>
  </w:style>
  <w:style w:type="character" w:customStyle="1" w:styleId="NormalBeforeAfterChartChar">
    <w:name w:val="Normal Before&amp;AfterChart Char"/>
    <w:basedOn w:val="NormalAfterChartChar"/>
    <w:link w:val="NormalBeforeAfterChart"/>
    <w:rsid w:val="008642F2"/>
    <w:rPr>
      <w:rFonts w:ascii="Palatino Linotype" w:eastAsia="Times New Roman" w:hAnsi="Palatino Linotype" w:cs="FbHadasaNew"/>
      <w:sz w:val="20"/>
      <w:szCs w:val="26"/>
    </w:rPr>
  </w:style>
  <w:style w:type="paragraph" w:styleId="a3">
    <w:name w:val="endnote text"/>
    <w:basedOn w:val="a"/>
    <w:link w:val="a4"/>
    <w:rsid w:val="008642F2"/>
    <w:pPr>
      <w:tabs>
        <w:tab w:val="left" w:pos="369"/>
      </w:tabs>
      <w:spacing w:before="20" w:after="0" w:line="260" w:lineRule="exact"/>
      <w:ind w:left="369" w:hanging="369"/>
    </w:pPr>
    <w:rPr>
      <w:noProof/>
      <w:sz w:val="17"/>
      <w:szCs w:val="20"/>
    </w:rPr>
  </w:style>
  <w:style w:type="character" w:customStyle="1" w:styleId="a4">
    <w:name w:val="טקסט הערת סיום תו"/>
    <w:basedOn w:val="a0"/>
    <w:link w:val="a3"/>
    <w:rsid w:val="008642F2"/>
    <w:rPr>
      <w:rFonts w:ascii="Palatino Linotype" w:eastAsia="Times New Roman" w:hAnsi="Palatino Linotype" w:cs="FbHadasaNew"/>
      <w:noProof/>
      <w:sz w:val="17"/>
      <w:szCs w:val="20"/>
      <w:lang w:eastAsia="he-IL"/>
    </w:rPr>
  </w:style>
  <w:style w:type="character" w:styleId="a5">
    <w:name w:val="endnote reference"/>
    <w:rsid w:val="008642F2"/>
    <w:rPr>
      <w:position w:val="-4"/>
      <w:vertAlign w:val="superscript"/>
    </w:rPr>
  </w:style>
  <w:style w:type="paragraph" w:customStyle="1" w:styleId="tablefunction">
    <w:name w:val="table_function"/>
    <w:basedOn w:val="a"/>
    <w:rsid w:val="008642F2"/>
    <w:pPr>
      <w:keepNext/>
      <w:spacing w:before="0" w:after="0" w:line="240" w:lineRule="auto"/>
      <w:ind w:left="-57" w:right="-57"/>
      <w:jc w:val="center"/>
    </w:pPr>
    <w:rPr>
      <w:sz w:val="18"/>
      <w:szCs w:val="24"/>
    </w:rPr>
  </w:style>
  <w:style w:type="paragraph" w:customStyle="1" w:styleId="tablefunction50">
    <w:name w:val="table_function_50%"/>
    <w:basedOn w:val="tablefunction"/>
    <w:rsid w:val="008642F2"/>
    <w:rPr>
      <w:color w:val="808080"/>
      <w:lang w:eastAsia="en-US"/>
    </w:rPr>
  </w:style>
  <w:style w:type="paragraph" w:customStyle="1" w:styleId="a6">
    <w:name w:val="ציטוט_פתיחה"/>
    <w:basedOn w:val="a"/>
    <w:rsid w:val="008642F2"/>
    <w:pPr>
      <w:autoSpaceDE w:val="0"/>
      <w:autoSpaceDN w:val="0"/>
      <w:adjustRightInd w:val="0"/>
      <w:spacing w:line="390" w:lineRule="exact"/>
      <w:ind w:left="397" w:right="397"/>
    </w:pPr>
    <w:rPr>
      <w:bCs/>
      <w:szCs w:val="29"/>
    </w:rPr>
  </w:style>
  <w:style w:type="character" w:customStyle="1" w:styleId="symbolinspirational">
    <w:name w:val="symbol_inspirational"/>
    <w:rsid w:val="008642F2"/>
    <w:rPr>
      <w:sz w:val="18"/>
    </w:rPr>
  </w:style>
  <w:style w:type="paragraph" w:customStyle="1" w:styleId="equationcentered">
    <w:name w:val="equation_centered"/>
    <w:basedOn w:val="a"/>
    <w:next w:val="a"/>
    <w:link w:val="equationcenteredChar"/>
    <w:rsid w:val="008642F2"/>
    <w:pPr>
      <w:spacing w:before="120" w:after="120"/>
      <w:jc w:val="center"/>
    </w:pPr>
    <w:rPr>
      <w:sz w:val="22"/>
    </w:rPr>
  </w:style>
  <w:style w:type="character" w:customStyle="1" w:styleId="symboltriangle">
    <w:name w:val="symbol_triangle"/>
    <w:rsid w:val="008642F2"/>
    <w:rPr>
      <w:sz w:val="18"/>
      <w:szCs w:val="24"/>
    </w:rPr>
  </w:style>
  <w:style w:type="character" w:customStyle="1" w:styleId="symbolplus">
    <w:name w:val="symbol_plus"/>
    <w:rsid w:val="008642F2"/>
    <w:rPr>
      <w:b/>
      <w:bCs/>
      <w:position w:val="4"/>
      <w:sz w:val="8"/>
      <w:szCs w:val="8"/>
      <w:lang w:eastAsia="en-US"/>
    </w:rPr>
  </w:style>
  <w:style w:type="character" w:customStyle="1" w:styleId="equationcenteredChar">
    <w:name w:val="equation_centered Char"/>
    <w:link w:val="equationcentered"/>
    <w:rsid w:val="008642F2"/>
    <w:rPr>
      <w:rFonts w:ascii="Palatino Linotype" w:eastAsia="Times New Roman" w:hAnsi="Palatino Linotype" w:cs="FbHadasaNew"/>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1657</Words>
  <Characters>8290</Characters>
  <Application>Microsoft Office Word</Application>
  <DocSecurity>0</DocSecurity>
  <Lines>69</Lines>
  <Paragraphs>19</Paragraphs>
  <ScaleCrop>false</ScaleCrop>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2018-03-15T08:48:00Z</dcterms:created>
  <dcterms:modified xsi:type="dcterms:W3CDTF">2018-03-15T08:48:00Z</dcterms:modified>
</cp:coreProperties>
</file>