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Submittal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KVL-CGC-410-SB-S-0004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 - For approval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25 July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Piling Method Statement - River Kest Bridge East Abutment</w:t>
            </w:r>
          </w:p>
        </w:tc>
      </w:tr>
      <w:tr>
        <w:tc>
          <w:tcPr>
            <w:tcW w:type="dxa" w:w="4320"/>
          </w:tcPr>
          <w:p>
            <w:r>
              <w:t>Submitted by</w:t>
            </w:r>
          </w:p>
        </w:tc>
        <w:tc>
          <w:tcPr>
            <w:tcW w:type="dxa" w:w="4320"/>
          </w:tcPr>
          <w:p>
            <w:r>
              <w:t>Ryan Doyle, Piling Supervisor, Castlegate Civils Ltd</w:t>
            </w:r>
          </w:p>
        </w:tc>
      </w:tr>
      <w:tr>
        <w:tc>
          <w:tcPr>
            <w:tcW w:type="dxa" w:w="4320"/>
          </w:tcPr>
          <w:p>
            <w:r>
              <w:t>For review by</w:t>
            </w:r>
          </w:p>
        </w:tc>
        <w:tc>
          <w:tcPr>
            <w:tcW w:type="dxa" w:w="4320"/>
          </w:tcPr>
          <w:p>
            <w:r>
              <w:t>Priya Nair, Lead Bridge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Series 1600 - Piling and embedded retaining walls</w:t>
            </w:r>
          </w:p>
        </w:tc>
      </w:tr>
    </w:tbl>
    <w:p/>
    <w:p>
      <w:pPr>
        <w:pStyle w:val="Heading2"/>
      </w:pPr>
      <w:r>
        <w:t>1 Scope</w:t>
      </w:r>
    </w:p>
    <w:p>
      <w:r>
        <w:t>Construction of 8 No. 900 mm bored cast-in-place piles at the River Kest Bridge east abutment to drawings KVL-ADM-410-DR-S-0110 C02 and KVL-ADM-410-SC-S-0003 C02.</w:t>
      </w:r>
    </w:p>
    <w:p>
      <w:pPr>
        <w:pStyle w:val="Heading2"/>
      </w:pPr>
      <w:r>
        <w:t>2 Method</w:t>
      </w:r>
    </w:p>
    <w:p>
      <w:r>
        <w:t>Piles will be bored by rotary rig with temporary casing advanced through the alluvium and the soft clay lens. Casing will extend at least 1.0 m below the base of the soft clay, as confirmed on each boring log by the piling supervisor.</w:t>
      </w:r>
    </w:p>
    <w:p>
      <w:r>
        <w:t>Concrete will be placed by tremie. Reinforcement cages will be fixed and inspected before placing.</w:t>
      </w:r>
    </w:p>
    <w:p>
      <w:pPr>
        <w:pStyle w:val="Heading2"/>
      </w:pPr>
      <w:r>
        <w:t>3 Testing</w:t>
      </w:r>
    </w:p>
    <w:p>
      <w:r>
        <w:t>Integrity testing on all piles. One static load test on a working pile nominated by the designer.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KVL-CGC-410-SB-S-0004 P01 Piling Method Statement - River Kest Bridge East Abutment</dc:title>
  <dc:subject>Kestrel Valley Link Road</dc:subject>
  <dc:creator>Ryan Doyle</dc:creator>
  <cp:keywords/>
  <dc:description>generated by python-docx</dc:description>
  <cp:lastModifiedBy>Ryan Doyle</cp:lastModifiedBy>
  <cp:revision>1</cp:revision>
  <dcterms:created xsi:type="dcterms:W3CDTF">2025-07-25T09:00:00Z</dcterms:created>
  <dcterms:modified xsi:type="dcterms:W3CDTF">2025-07-25T09:00:00Z</dcterms:modified>
  <cp:category/>
</cp:coreProperties>
</file>