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Progress Meeting No. 4 -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KVL-CGC-100-MM-G-0004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IS - Issued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24 April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 date</w:t>
            </w:r>
          </w:p>
        </w:tc>
        <w:tc>
          <w:tcPr>
            <w:tcW w:type="dxa" w:w="4320"/>
          </w:tcPr>
          <w:p>
            <w:r>
              <w:t>24 April 2025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Castlegate site office, Kestrel Valley</w:t>
            </w:r>
          </w:p>
        </w:tc>
      </w:tr>
      <w:tr>
        <w:tc>
          <w:tcPr>
            <w:tcW w:type="dxa" w:w="4320"/>
          </w:tcPr>
          <w:p>
            <w:r>
              <w:t>Chair</w:t>
            </w:r>
          </w:p>
        </w:tc>
        <w:tc>
          <w:tcPr>
            <w:tcW w:type="dxa" w:w="4320"/>
          </w:tcPr>
          <w:p>
            <w:r>
              <w:t>Mark Bellamy, Project Manager, Castlegate Civils Ltd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Mark Bellamy, Project Manager, Castlegate Civils Ltd; Jo Kimani, Site Engineer, Castlegate Civils Ltd; Ryan Doyle, Piling Supervisor, Castlegate Civils Ltd; Helen Marsh, Project Manager, Northvale County Council; Tom Reddy, Highways Engineer, Northvale County Council; Priya Nair, Lead Bridge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Apologies</w:t>
            </w:r>
          </w:p>
        </w:tc>
        <w:tc>
          <w:tcPr>
            <w:tcW w:type="dxa" w:w="4320"/>
          </w:tcPr>
          <w:p>
            <w:r>
              <w:t>Chris Moran, Commercial Manager, Castlegate Civils Ltd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1440"/>
          </w:tcPr>
          <w:p>
            <w:r>
              <w:t>4.1</w:t>
            </w:r>
          </w:p>
        </w:tc>
        <w:tc>
          <w:tcPr>
            <w:tcW w:type="dxa" w:w="1440"/>
          </w:tcPr>
          <w:p>
            <w:r>
              <w:t>Health and safety</w:t>
            </w:r>
          </w:p>
        </w:tc>
        <w:tc>
          <w:tcPr>
            <w:tcW w:type="dxa" w:w="1440"/>
          </w:tcPr>
          <w:p>
            <w:r>
              <w:t>No incidents.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4.2</w:t>
            </w:r>
          </w:p>
        </w:tc>
        <w:tc>
          <w:tcPr>
            <w:tcW w:type="dxa" w:w="1440"/>
          </w:tcPr>
          <w:p>
            <w:r>
              <w:t>Earthworks</w:t>
            </w:r>
          </w:p>
        </w:tc>
        <w:tc>
          <w:tcPr>
            <w:tcW w:type="dxa" w:w="1440"/>
          </w:tcPr>
          <w:p>
            <w:r>
              <w:t>Topsoil strip 40 per cent complete between Ch 0+000 and Ch 1+400.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4.3</w:t>
            </w:r>
          </w:p>
        </w:tc>
        <w:tc>
          <w:tcPr>
            <w:tcW w:type="dxa" w:w="1440"/>
          </w:tcPr>
          <w:p>
            <w:r>
              <w:t>Utilities</w:t>
            </w:r>
          </w:p>
        </w:tc>
        <w:tc>
          <w:tcPr>
            <w:tcW w:type="dxa" w:w="1440"/>
          </w:tcPr>
          <w:p>
            <w:r>
              <w:t>OpenLine Telecom wayleave agreed; duct diversion in June. Earthworks resequenced.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4.4</w:t>
            </w:r>
          </w:p>
        </w:tc>
        <w:tc>
          <w:tcPr>
            <w:tcW w:type="dxa" w:w="1440"/>
          </w:tcPr>
          <w:p>
            <w:r>
              <w:t>River Kest Bridge</w:t>
            </w:r>
          </w:p>
        </w:tc>
        <w:tc>
          <w:tcPr>
            <w:tcW w:type="dxa" w:w="1440"/>
          </w:tcPr>
          <w:p>
            <w:r>
              <w:t>West abutment piling rig arrives 9 May. Trial mix report for deck concrete received.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Initials: MB = Mark Bellamy; JK = Jo Kimani; RD = Ryan Doyle; HM = Helen Marsh; TR = Tom Reddy; PN = Priya Nair; CM = Chris Moran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KVL-CGC-100-MM-G-0004 P01 Progress Meeting No. 4 Minutes</dc:title>
  <dc:subject>Kestrel Valley Link Road</dc:subject>
  <dc:creator>Mark Bellamy</dc:creator>
  <cp:keywords/>
  <dc:description>generated by python-docx</dc:description>
  <cp:lastModifiedBy>Mark Bellamy</cp:lastModifiedBy>
  <cp:revision>1</cp:revision>
  <dcterms:created xsi:type="dcterms:W3CDTF">2025-04-24T09:00:00Z</dcterms:created>
  <dcterms:modified xsi:type="dcterms:W3CDTF">2025-04-24T09:00:00Z</dcterms:modified>
  <cp:category/>
</cp:coreProperties>
</file>