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pPr>
        <w:pStyle w:val="Heading1"/>
      </w:pPr>
      <w:r>
        <w:t>Submittal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Kestrel Valley Link Road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KVL-CGC-320-SB-D-0009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P01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 - For approval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29 August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Pond 2 Flow Control Chamber - Vortex Flow Control Device</w:t>
            </w:r>
          </w:p>
        </w:tc>
      </w:tr>
      <w:tr>
        <w:tc>
          <w:tcPr>
            <w:tcW w:type="dxa" w:w="4320"/>
          </w:tcPr>
          <w:p>
            <w:r>
              <w:t>Submitted by</w:t>
            </w:r>
          </w:p>
        </w:tc>
        <w:tc>
          <w:tcPr>
            <w:tcW w:type="dxa" w:w="4320"/>
          </w:tcPr>
          <w:p>
            <w:r>
              <w:t>Jo Kimani, Site Engineer, Castlegate Civils Ltd</w:t>
            </w:r>
          </w:p>
        </w:tc>
      </w:tr>
      <w:tr>
        <w:tc>
          <w:tcPr>
            <w:tcW w:type="dxa" w:w="4320"/>
          </w:tcPr>
          <w:p>
            <w:r>
              <w:t>For review by</w:t>
            </w:r>
          </w:p>
        </w:tc>
        <w:tc>
          <w:tcPr>
            <w:tcW w:type="dxa" w:w="4320"/>
          </w:tcPr>
          <w:p>
            <w:r>
              <w:t>Sam Whitfield, Drainage Engineer, Arden Moss Consulting Engineers</w:t>
            </w:r>
          </w:p>
        </w:tc>
      </w:tr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Series 500 - Drainage and service ducts</w:t>
            </w:r>
          </w:p>
        </w:tc>
      </w:tr>
    </w:tbl>
    <w:p/>
    <w:p>
      <w:pPr>
        <w:pStyle w:val="Heading2"/>
      </w:pPr>
      <w:r>
        <w:t>1 Product</w:t>
      </w:r>
    </w:p>
    <w:p>
      <w:r>
        <w:t>Aqualine VFC-150 vortex flow control device in a 1500 mm precast chamber at the Pond 2 East outlet, set to pass 5.0 l/s at a design head of 1.8 m.</w:t>
      </w:r>
    </w:p>
    <w:p>
      <w:pPr>
        <w:pStyle w:val="Heading2"/>
      </w:pPr>
      <w:r>
        <w:t>2 Performance</w:t>
      </w:r>
    </w:p>
    <w:p>
      <w:r>
        <w:t>The manufacturer's head-discharge curve is attached. Discharge at 1.8 m head is 4.9 l/s. A bypass door and a sump are included for maintenance.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KVL-CGC-320-SB-D-0009 P01 Pond 2 Flow Control Chamber - Vortex Flow Control Device</dc:title>
  <dc:subject>Kestrel Valley Link Road</dc:subject>
  <dc:creator>Jo Kimani</dc:creator>
  <cp:keywords/>
  <dc:description>generated by python-docx</dc:description>
  <cp:lastModifiedBy>Jo Kimani</cp:lastModifiedBy>
  <cp:revision>1</cp:revision>
  <dcterms:created xsi:type="dcterms:W3CDTF">2025-08-29T09:00:00Z</dcterms:created>
  <dcterms:modified xsi:type="dcterms:W3CDTF">2025-08-29T09:00:00Z</dcterms:modified>
  <cp:category/>
</cp:coreProperties>
</file>