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KVL-CGC-410-RI-S-0012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16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East abutment piles - soft clay below founding level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30 June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Significant - east abutment piling stopped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KVL-ADM-410-DR-S-0102, KVL-ADM-410-DR-S-0110, KVL-SGI-410-RP-T-0001</w:t>
            </w:r>
          </w:p>
        </w:tc>
      </w:tr>
    </w:tbl>
    <w:p/>
    <w:p>
      <w:pPr>
        <w:pStyle w:val="Heading2"/>
      </w:pPr>
      <w:r>
        <w:t>Query</w:t>
      </w:r>
    </w:p>
    <w:p>
      <w:r>
        <w:t>During boring of pile E3 at the east abutment, very soft grey clay was encountered from approximately -2.0 mAOD and continued below the design toe level of -5.15 mAOD shown on drawings KVL-ADM-410-DR-S-0102 C01 and KVL-ADM-410-DR-S-0110 C01.</w:t>
      </w:r>
    </w:p>
    <w:p>
      <w:r>
        <w:t>Please confirm a revised pile founding level and pile length for the east abutment piles, and whether temporary casing is required through the soft clay.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KVL-CGC-410-RI-S-0012 P01 RFI-0012 East Abutment Piles - Soft Clay Below Founding Level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2025-06-16T09:00:00Z</dcterms:created>
  <dcterms:modified xsi:type="dcterms:W3CDTF">2025-06-16T09:00:00Z</dcterms:modified>
  <cp:category/>
</cp:coreProperties>
</file>