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07E2" w14:textId="675BE68B" w:rsidR="00EF7719" w:rsidRPr="006C39DB" w:rsidRDefault="00EF7719" w:rsidP="00F92FC8">
      <w:pPr>
        <w:jc w:val="center"/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>Reference: http://www.anthology.aclweb.org/D/D13/D13-1169.pdf</w:t>
      </w:r>
    </w:p>
    <w:p w14:paraId="5C2F3E76" w14:textId="2AA88397" w:rsidR="00846173" w:rsidRPr="006C39DB" w:rsidRDefault="003F0EEE" w:rsidP="003F0EE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39DB">
        <w:rPr>
          <w:rFonts w:ascii="Times New Roman" w:hAnsi="Times New Roman" w:cs="Times New Roman"/>
          <w:b/>
          <w:bCs/>
          <w:sz w:val="32"/>
          <w:szCs w:val="32"/>
          <w:u w:val="single"/>
        </w:rPr>
        <w:t>Analysis and summary of “Deriving adjectival scales from continuous space word representations”</w:t>
      </w:r>
    </w:p>
    <w:p w14:paraId="23ABF1DF" w14:textId="5EF14E54" w:rsidR="006B440E" w:rsidRPr="006C39DB" w:rsidRDefault="00A4085C" w:rsidP="00F92FC8">
      <w:pPr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 xml:space="preserve">Continuous space word </w:t>
      </w:r>
      <w:r w:rsidR="00DE4E59" w:rsidRPr="006C39DB">
        <w:rPr>
          <w:rFonts w:ascii="Times New Roman" w:hAnsi="Times New Roman" w:cs="Times New Roman"/>
          <w:sz w:val="24"/>
          <w:szCs w:val="24"/>
        </w:rPr>
        <w:t>representations captured from neural networks capture syn</w:t>
      </w:r>
      <w:r w:rsidR="00B707DE" w:rsidRPr="006C39DB">
        <w:rPr>
          <w:rFonts w:ascii="Times New Roman" w:hAnsi="Times New Roman" w:cs="Times New Roman"/>
          <w:sz w:val="24"/>
          <w:szCs w:val="24"/>
        </w:rPr>
        <w:t>t</w:t>
      </w:r>
      <w:r w:rsidR="00DE4E59" w:rsidRPr="006C39DB">
        <w:rPr>
          <w:rFonts w:ascii="Times New Roman" w:hAnsi="Times New Roman" w:cs="Times New Roman"/>
          <w:sz w:val="24"/>
          <w:szCs w:val="24"/>
        </w:rPr>
        <w:t>actic and semantic meaning.</w:t>
      </w:r>
      <w:r w:rsidR="003871DF" w:rsidRPr="006C39DB">
        <w:rPr>
          <w:rFonts w:ascii="Times New Roman" w:hAnsi="Times New Roman" w:cs="Times New Roman"/>
          <w:sz w:val="24"/>
          <w:szCs w:val="24"/>
        </w:rPr>
        <w:t xml:space="preserve"> The continuous model creates an </w:t>
      </w:r>
      <w:r w:rsidR="003871DF" w:rsidRPr="006C39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871DF" w:rsidRPr="006C39DB">
        <w:rPr>
          <w:rFonts w:ascii="Times New Roman" w:hAnsi="Times New Roman" w:cs="Times New Roman"/>
          <w:sz w:val="24"/>
          <w:szCs w:val="24"/>
        </w:rPr>
        <w:t xml:space="preserve">-dimensional space to represent a word, as compared to an </w:t>
      </w:r>
      <w:r w:rsidR="003871DF" w:rsidRPr="006C39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871DF" w:rsidRPr="006C39DB">
        <w:rPr>
          <w:rFonts w:ascii="Times New Roman" w:hAnsi="Times New Roman" w:cs="Times New Roman"/>
          <w:sz w:val="24"/>
          <w:szCs w:val="24"/>
        </w:rPr>
        <w:t>-gram model</w:t>
      </w:r>
      <w:r w:rsidR="005C329F" w:rsidRPr="006C39DB">
        <w:rPr>
          <w:rFonts w:ascii="Times New Roman" w:hAnsi="Times New Roman" w:cs="Times New Roman"/>
          <w:sz w:val="24"/>
          <w:szCs w:val="24"/>
        </w:rPr>
        <w:t>, which more directly bounds words to their discrete contexts</w:t>
      </w:r>
      <w:r w:rsidR="005B3D70" w:rsidRPr="006C39DB">
        <w:rPr>
          <w:rFonts w:ascii="Times New Roman" w:hAnsi="Times New Roman" w:cs="Times New Roman"/>
          <w:sz w:val="24"/>
          <w:szCs w:val="24"/>
        </w:rPr>
        <w:t>.</w:t>
      </w:r>
      <w:r w:rsidR="007E0D7D" w:rsidRPr="006C39DB">
        <w:rPr>
          <w:rFonts w:ascii="Times New Roman" w:hAnsi="Times New Roman" w:cs="Times New Roman"/>
          <w:sz w:val="24"/>
          <w:szCs w:val="24"/>
        </w:rPr>
        <w:t xml:space="preserve"> This makes them ideal to examine and learn more complex scalar adjectives.</w:t>
      </w:r>
      <w:r w:rsidR="00DE4E59" w:rsidRPr="006C39DB">
        <w:rPr>
          <w:rFonts w:ascii="Times New Roman" w:hAnsi="Times New Roman" w:cs="Times New Roman"/>
          <w:sz w:val="24"/>
          <w:szCs w:val="24"/>
        </w:rPr>
        <w:t xml:space="preserve"> This paper attempts to use that meaning </w:t>
      </w:r>
      <w:r w:rsidR="00B707DE" w:rsidRPr="006C39DB">
        <w:rPr>
          <w:rFonts w:ascii="Times New Roman" w:hAnsi="Times New Roman" w:cs="Times New Roman"/>
          <w:sz w:val="24"/>
          <w:szCs w:val="24"/>
        </w:rPr>
        <w:t>to construct</w:t>
      </w:r>
      <w:r w:rsidR="00DE4E59" w:rsidRPr="006C39DB">
        <w:rPr>
          <w:rFonts w:ascii="Times New Roman" w:hAnsi="Times New Roman" w:cs="Times New Roman"/>
          <w:sz w:val="24"/>
          <w:szCs w:val="24"/>
        </w:rPr>
        <w:t xml:space="preserve"> a scale for adjective representations.</w:t>
      </w:r>
      <w:r w:rsidR="00B707DE" w:rsidRPr="006C39DB">
        <w:rPr>
          <w:rFonts w:ascii="Times New Roman" w:hAnsi="Times New Roman" w:cs="Times New Roman"/>
          <w:sz w:val="24"/>
          <w:szCs w:val="24"/>
        </w:rPr>
        <w:t xml:space="preserve"> </w:t>
      </w:r>
      <w:r w:rsidR="003E44A1" w:rsidRPr="006C39DB">
        <w:rPr>
          <w:rFonts w:ascii="Times New Roman" w:hAnsi="Times New Roman" w:cs="Times New Roman"/>
          <w:sz w:val="24"/>
          <w:szCs w:val="24"/>
        </w:rPr>
        <w:t xml:space="preserve">Using precomputed word representations, the authors examine the relationships between adjectives under the assumption that the relationship is linear. Cosine similarity is used to measure where a </w:t>
      </w:r>
      <w:proofErr w:type="gramStart"/>
      <w:r w:rsidR="003E44A1" w:rsidRPr="006C39DB">
        <w:rPr>
          <w:rFonts w:ascii="Times New Roman" w:hAnsi="Times New Roman" w:cs="Times New Roman"/>
          <w:sz w:val="24"/>
          <w:szCs w:val="24"/>
        </w:rPr>
        <w:t>particular word</w:t>
      </w:r>
      <w:proofErr w:type="gramEnd"/>
      <w:r w:rsidR="003E44A1" w:rsidRPr="006C39DB">
        <w:rPr>
          <w:rFonts w:ascii="Times New Roman" w:hAnsi="Times New Roman" w:cs="Times New Roman"/>
          <w:sz w:val="24"/>
          <w:szCs w:val="24"/>
        </w:rPr>
        <w:t xml:space="preserve"> fits on the scale (or what word fits </w:t>
      </w:r>
      <w:r w:rsidR="005943E4" w:rsidRPr="006C39DB">
        <w:rPr>
          <w:rFonts w:ascii="Times New Roman" w:hAnsi="Times New Roman" w:cs="Times New Roman"/>
          <w:sz w:val="24"/>
          <w:szCs w:val="24"/>
        </w:rPr>
        <w:t>at a particular point of the scale).</w:t>
      </w:r>
      <w:r w:rsidR="000D2287">
        <w:rPr>
          <w:rFonts w:ascii="Times New Roman" w:hAnsi="Times New Roman" w:cs="Times New Roman"/>
          <w:sz w:val="24"/>
          <w:szCs w:val="24"/>
        </w:rPr>
        <w:t xml:space="preserve"> For example, to find the comparative adjective, find the word closest to the average of the superlative and standard adjective. Similarly, one can determine if which adjective best fits a scale, given a handful of adjectives with near analogous</w:t>
      </w:r>
      <w:bookmarkStart w:id="0" w:name="_GoBack"/>
      <w:bookmarkEnd w:id="0"/>
      <w:r w:rsidR="000D2287">
        <w:rPr>
          <w:rFonts w:ascii="Times New Roman" w:hAnsi="Times New Roman" w:cs="Times New Roman"/>
          <w:sz w:val="24"/>
          <w:szCs w:val="24"/>
        </w:rPr>
        <w:t xml:space="preserve"> sentiment.</w:t>
      </w:r>
      <w:r w:rsidR="00434B2C" w:rsidRPr="006C39DB">
        <w:rPr>
          <w:rFonts w:ascii="Times New Roman" w:hAnsi="Times New Roman" w:cs="Times New Roman"/>
          <w:sz w:val="24"/>
          <w:szCs w:val="24"/>
        </w:rPr>
        <w:t xml:space="preserve"> To test their results, they find an an</w:t>
      </w:r>
      <w:r w:rsidR="009937AA" w:rsidRPr="006C39DB">
        <w:rPr>
          <w:rFonts w:ascii="Times New Roman" w:hAnsi="Times New Roman" w:cs="Times New Roman"/>
          <w:sz w:val="24"/>
          <w:szCs w:val="24"/>
        </w:rPr>
        <w:t>t</w:t>
      </w:r>
      <w:r w:rsidR="00434B2C" w:rsidRPr="006C39DB">
        <w:rPr>
          <w:rFonts w:ascii="Times New Roman" w:hAnsi="Times New Roman" w:cs="Times New Roman"/>
          <w:sz w:val="24"/>
          <w:szCs w:val="24"/>
        </w:rPr>
        <w:t>onym</w:t>
      </w:r>
      <w:r w:rsidR="009937AA" w:rsidRPr="006C39DB">
        <w:rPr>
          <w:rFonts w:ascii="Times New Roman" w:hAnsi="Times New Roman" w:cs="Times New Roman"/>
          <w:sz w:val="24"/>
          <w:szCs w:val="24"/>
        </w:rPr>
        <w:t xml:space="preserve"> using WordNet and use that to infer answers to the yes/no questions of IQAP. The result is more successful that previous models with the same test dataset.</w:t>
      </w:r>
    </w:p>
    <w:p w14:paraId="2F1BAE1E" w14:textId="77777777" w:rsidR="00CB2D0B" w:rsidRPr="006C39DB" w:rsidRDefault="00CB2D0B" w:rsidP="003F0E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2436C" w14:textId="5933B10A" w:rsidR="006B440E" w:rsidRPr="006C39DB" w:rsidRDefault="00CB2D0B" w:rsidP="003F0EEE">
      <w:pPr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b/>
          <w:bCs/>
          <w:sz w:val="24"/>
          <w:szCs w:val="24"/>
        </w:rPr>
        <w:t>CORPUS</w:t>
      </w:r>
      <w:r w:rsidR="006B440E" w:rsidRPr="006C39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177676" w14:textId="41058494" w:rsidR="00A4085C" w:rsidRPr="006C39DB" w:rsidRDefault="00B707DE" w:rsidP="003F0EEE">
      <w:pPr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 xml:space="preserve">They use the de 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Marneffe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</w:t>
      </w:r>
      <w:r w:rsidRPr="006C39DB">
        <w:rPr>
          <w:rFonts w:ascii="Times New Roman" w:hAnsi="Times New Roman" w:cs="Times New Roman"/>
          <w:b/>
          <w:bCs/>
          <w:sz w:val="24"/>
          <w:szCs w:val="24"/>
        </w:rPr>
        <w:t>IQAP corpus</w:t>
      </w:r>
      <w:r w:rsidRPr="006C39DB">
        <w:rPr>
          <w:rFonts w:ascii="Times New Roman" w:hAnsi="Times New Roman" w:cs="Times New Roman"/>
          <w:sz w:val="24"/>
          <w:szCs w:val="24"/>
        </w:rPr>
        <w:t xml:space="preserve"> to </w:t>
      </w:r>
      <w:r w:rsidR="00CB2D0B" w:rsidRPr="006C39DB">
        <w:rPr>
          <w:rFonts w:ascii="Times New Roman" w:hAnsi="Times New Roman" w:cs="Times New Roman"/>
          <w:sz w:val="24"/>
          <w:szCs w:val="24"/>
        </w:rPr>
        <w:t>test</w:t>
      </w:r>
      <w:r w:rsidR="006B440E" w:rsidRPr="006C39DB">
        <w:rPr>
          <w:rFonts w:ascii="Times New Roman" w:hAnsi="Times New Roman" w:cs="Times New Roman"/>
          <w:sz w:val="24"/>
          <w:szCs w:val="24"/>
        </w:rPr>
        <w:t>. T</w:t>
      </w:r>
      <w:r w:rsidR="00795A2E" w:rsidRPr="006C39DB">
        <w:rPr>
          <w:rFonts w:ascii="Times New Roman" w:hAnsi="Times New Roman" w:cs="Times New Roman"/>
          <w:sz w:val="24"/>
          <w:szCs w:val="24"/>
        </w:rPr>
        <w:t xml:space="preserve">he continuous word representations </w:t>
      </w:r>
      <w:r w:rsidR="006B440E" w:rsidRPr="006C39DB">
        <w:rPr>
          <w:rFonts w:ascii="Times New Roman" w:hAnsi="Times New Roman" w:cs="Times New Roman"/>
          <w:sz w:val="24"/>
          <w:szCs w:val="24"/>
        </w:rPr>
        <w:t xml:space="preserve">are generated </w:t>
      </w:r>
      <w:r w:rsidR="00795A2E" w:rsidRPr="006C39DB">
        <w:rPr>
          <w:rFonts w:ascii="Times New Roman" w:hAnsi="Times New Roman" w:cs="Times New Roman"/>
          <w:sz w:val="24"/>
          <w:szCs w:val="24"/>
        </w:rPr>
        <w:t>from a RNNLM</w:t>
      </w:r>
      <w:r w:rsidR="006B440E" w:rsidRPr="006C39DB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6B440E" w:rsidRPr="006C39DB">
        <w:rPr>
          <w:rFonts w:ascii="Times New Roman" w:hAnsi="Times New Roman" w:cs="Times New Roman"/>
          <w:b/>
          <w:bCs/>
          <w:sz w:val="24"/>
          <w:szCs w:val="24"/>
        </w:rPr>
        <w:t>Broadcast News dataset</w:t>
      </w:r>
      <w:r w:rsidR="00CB2D0B" w:rsidRPr="006C39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2D0B" w:rsidRPr="006C39DB">
        <w:rPr>
          <w:rFonts w:ascii="Times New Roman" w:hAnsi="Times New Roman" w:cs="Times New Roman"/>
          <w:sz w:val="24"/>
          <w:szCs w:val="24"/>
        </w:rPr>
        <w:t>to train.</w:t>
      </w:r>
    </w:p>
    <w:p w14:paraId="15718556" w14:textId="3F14FC8C" w:rsidR="00B707DE" w:rsidRPr="006C39DB" w:rsidRDefault="00B707DE" w:rsidP="003F0EE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0322CC" w14:textId="77777777" w:rsidR="006B440E" w:rsidRPr="006C39DB" w:rsidRDefault="006B440E" w:rsidP="003F0EEE">
      <w:pPr>
        <w:rPr>
          <w:rFonts w:ascii="Times New Roman" w:hAnsi="Times New Roman" w:cs="Times New Roman"/>
          <w:sz w:val="24"/>
          <w:szCs w:val="24"/>
        </w:rPr>
      </w:pPr>
    </w:p>
    <w:p w14:paraId="013AE3ED" w14:textId="0DD5CEFC" w:rsidR="003F0EEE" w:rsidRPr="006C39DB" w:rsidRDefault="004831CB" w:rsidP="003F0EEE">
      <w:pPr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 xml:space="preserve">Next steps would be to review 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Mikolov’s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paper on continuous semantic papers and de 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Marneffe’s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paper on the corpus. For deeper understanding of NNLMs </w:t>
      </w:r>
      <w:proofErr w:type="gramStart"/>
      <w:r w:rsidRPr="006C39DB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6C39DB">
        <w:rPr>
          <w:rFonts w:ascii="Times New Roman" w:hAnsi="Times New Roman" w:cs="Times New Roman"/>
          <w:sz w:val="24"/>
          <w:szCs w:val="24"/>
        </w:rPr>
        <w:t xml:space="preserve"> papers have been cited.</w:t>
      </w:r>
    </w:p>
    <w:p w14:paraId="6F87A763" w14:textId="422D6D50" w:rsidR="003F0EEE" w:rsidRPr="006C39DB" w:rsidRDefault="003F0EEE" w:rsidP="003F0EEE">
      <w:pPr>
        <w:rPr>
          <w:rFonts w:ascii="Times New Roman" w:hAnsi="Times New Roman" w:cs="Times New Roman"/>
          <w:sz w:val="24"/>
          <w:szCs w:val="24"/>
        </w:rPr>
      </w:pPr>
    </w:p>
    <w:p w14:paraId="63C762B6" w14:textId="2EF551EC" w:rsidR="003F0EEE" w:rsidRPr="006C39DB" w:rsidRDefault="003F0EEE" w:rsidP="003F0EEE">
      <w:pPr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>Possible other papers:</w:t>
      </w:r>
    </w:p>
    <w:p w14:paraId="14549DFC" w14:textId="452CAE9E" w:rsidR="00795A2E" w:rsidRPr="006C39DB" w:rsidRDefault="00795A2E" w:rsidP="003F0EEE">
      <w:pPr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Landauer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et al., 1998).</w:t>
      </w:r>
    </w:p>
    <w:p w14:paraId="0AF769ED" w14:textId="3C54907B" w:rsidR="00795A2E" w:rsidRPr="006C39DB" w:rsidRDefault="00795A2E" w:rsidP="003F0EEE">
      <w:pPr>
        <w:rPr>
          <w:rFonts w:ascii="Times New Roman" w:hAnsi="Times New Roman" w:cs="Times New Roman"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et al., 2011)</w:t>
      </w:r>
    </w:p>
    <w:p w14:paraId="2099EE8B" w14:textId="6AF66E6E" w:rsidR="003F0EEE" w:rsidRPr="006C39DB" w:rsidRDefault="003F0EEE" w:rsidP="003F0E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DB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(2013) – </w:t>
      </w:r>
      <w:r w:rsidRPr="006C39DB">
        <w:rPr>
          <w:rFonts w:ascii="Times New Roman" w:hAnsi="Times New Roman" w:cs="Times New Roman"/>
          <w:b/>
          <w:bCs/>
          <w:sz w:val="24"/>
          <w:szCs w:val="24"/>
        </w:rPr>
        <w:t>Continuous Semantic Vectors</w:t>
      </w:r>
    </w:p>
    <w:p w14:paraId="18249A91" w14:textId="5FC28972" w:rsidR="00B707DE" w:rsidRPr="006C39DB" w:rsidRDefault="00B707DE" w:rsidP="003F0E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Marneffe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(2010) </w:t>
      </w:r>
      <w:r w:rsidR="001C3530" w:rsidRPr="006C39DB">
        <w:rPr>
          <w:rFonts w:ascii="Times New Roman" w:hAnsi="Times New Roman" w:cs="Times New Roman"/>
          <w:sz w:val="24"/>
          <w:szCs w:val="24"/>
        </w:rPr>
        <w:t>–</w:t>
      </w:r>
      <w:r w:rsidRPr="006C39DB">
        <w:rPr>
          <w:rFonts w:ascii="Times New Roman" w:hAnsi="Times New Roman" w:cs="Times New Roman"/>
          <w:sz w:val="24"/>
          <w:szCs w:val="24"/>
        </w:rPr>
        <w:t xml:space="preserve"> </w:t>
      </w:r>
      <w:r w:rsidRPr="006C39DB">
        <w:rPr>
          <w:rFonts w:ascii="Times New Roman" w:hAnsi="Times New Roman" w:cs="Times New Roman"/>
          <w:b/>
          <w:bCs/>
          <w:sz w:val="24"/>
          <w:szCs w:val="24"/>
        </w:rPr>
        <w:t>Corpus</w:t>
      </w:r>
    </w:p>
    <w:p w14:paraId="45157065" w14:textId="33509A40" w:rsidR="005B3D70" w:rsidRPr="006C39DB" w:rsidRDefault="001C3530" w:rsidP="005C32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9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et al., 2003; 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Schwenk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, 2007; </w:t>
      </w:r>
      <w:proofErr w:type="spellStart"/>
      <w:r w:rsidRPr="006C39DB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6C39DB">
        <w:rPr>
          <w:rFonts w:ascii="Times New Roman" w:hAnsi="Times New Roman" w:cs="Times New Roman"/>
          <w:sz w:val="24"/>
          <w:szCs w:val="24"/>
        </w:rPr>
        <w:t xml:space="preserve"> et al., 2010) – </w:t>
      </w:r>
      <w:r w:rsidRPr="006C39DB">
        <w:rPr>
          <w:rFonts w:ascii="Times New Roman" w:hAnsi="Times New Roman" w:cs="Times New Roman"/>
          <w:b/>
          <w:bCs/>
          <w:sz w:val="24"/>
          <w:szCs w:val="24"/>
        </w:rPr>
        <w:t>NNLMs to learn word vectors</w:t>
      </w:r>
    </w:p>
    <w:p w14:paraId="3D91CB12" w14:textId="255EFDFB" w:rsidR="005B3D70" w:rsidRPr="006C39DB" w:rsidRDefault="000D2287" w:rsidP="003F0E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="005B3D70" w:rsidRPr="006C39D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https://link.springer.com/chapter/10.1007/978-3-319-25789-1_25</w:t>
        </w:r>
      </w:hyperlink>
    </w:p>
    <w:p w14:paraId="4C9A372E" w14:textId="3DA98037" w:rsidR="005C329F" w:rsidRPr="001C3530" w:rsidRDefault="000D2287" w:rsidP="00EF7719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5" w:history="1">
        <w:r w:rsidR="005C329F" w:rsidRPr="006C39D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https://wiki.inf.ed.ac.uk/twiki/pub/CSTR/ListenSemester2_2009_10/sdarticle.pdf</w:t>
        </w:r>
      </w:hyperlink>
    </w:p>
    <w:sectPr w:rsidR="005C329F" w:rsidRPr="001C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D"/>
    <w:rsid w:val="000D2287"/>
    <w:rsid w:val="001C3530"/>
    <w:rsid w:val="003871DF"/>
    <w:rsid w:val="003E44A1"/>
    <w:rsid w:val="003F0EEE"/>
    <w:rsid w:val="00434B2C"/>
    <w:rsid w:val="004831CB"/>
    <w:rsid w:val="005943E4"/>
    <w:rsid w:val="005B3D70"/>
    <w:rsid w:val="005C329F"/>
    <w:rsid w:val="006B440E"/>
    <w:rsid w:val="006C39DB"/>
    <w:rsid w:val="00795A2E"/>
    <w:rsid w:val="007B047D"/>
    <w:rsid w:val="007E0D7D"/>
    <w:rsid w:val="00846173"/>
    <w:rsid w:val="009937AA"/>
    <w:rsid w:val="00A3122D"/>
    <w:rsid w:val="00A4085C"/>
    <w:rsid w:val="00B707DE"/>
    <w:rsid w:val="00CB2D0B"/>
    <w:rsid w:val="00DE4E59"/>
    <w:rsid w:val="00EF7719"/>
    <w:rsid w:val="00F92FC8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FBDED20"/>
  <w15:chartTrackingRefBased/>
  <w15:docId w15:val="{B8E4835D-95C3-46F3-AA42-C077FD44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inf.ed.ac.uk/twiki/pub/CSTR/ListenSemester2_2009_10/sdarticle.pdf" TargetMode="External"/><Relationship Id="rId4" Type="http://schemas.openxmlformats.org/officeDocument/2006/relationships/hyperlink" Target="https://link.springer.com/chapter/10.1007/978-3-319-25789-1_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6</cp:revision>
  <dcterms:created xsi:type="dcterms:W3CDTF">2018-02-19T04:00:00Z</dcterms:created>
  <dcterms:modified xsi:type="dcterms:W3CDTF">2018-02-19T05:02:00Z</dcterms:modified>
</cp:coreProperties>
</file>