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C3" w:rsidRPr="00CE72DE" w:rsidRDefault="00382A8A" w:rsidP="00382A8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72DE">
        <w:rPr>
          <w:rFonts w:ascii="Times New Roman" w:hAnsi="Times New Roman" w:cs="Times New Roman"/>
          <w:sz w:val="24"/>
          <w:szCs w:val="24"/>
        </w:rPr>
        <w:t>SUMMARY OF IMPORTANT FINANCIAL DATA</w:t>
      </w:r>
    </w:p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</w:p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  <w:r w:rsidRPr="00CE72DE">
        <w:rPr>
          <w:rFonts w:ascii="Times New Roman" w:hAnsi="Times New Roman" w:cs="Times New Roman"/>
          <w:sz w:val="24"/>
          <w:szCs w:val="24"/>
        </w:rPr>
        <w:t>In millions of Rupiah except Basic Earnings per Share and Ratios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51" w:type="dxa"/>
          </w:tcPr>
          <w:p w:rsidR="00382A8A" w:rsidRPr="00CE72DE" w:rsidRDefault="00382A8A" w:rsidP="00382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</w:p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  <w:r w:rsidRPr="00CE72DE">
        <w:rPr>
          <w:rFonts w:ascii="Times New Roman" w:hAnsi="Times New Roman" w:cs="Times New Roman"/>
          <w:sz w:val="24"/>
          <w:szCs w:val="24"/>
        </w:rPr>
        <w:t>Consolidated Statements of Comprehensive Income and Other Comprehensive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53.957.604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Gross profit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9.134.849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Operating profit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6.488.206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Current year profit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4.551.485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Comprehensive Income for the Year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4.599.333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Current Year Profit Attributable To Owners of the Parent Entity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4.554.391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Current Year Profit Attributable To Non-controlling Interests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(2.906)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Comprehensive Income That Can Be Attributed To Owners of the Parent Entity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4.602.071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Comprehensive Income That Is Attributable To Non-controlling Interests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(2.738)</w:t>
            </w:r>
          </w:p>
        </w:tc>
      </w:tr>
      <w:tr w:rsidR="00382A8A" w:rsidRPr="00CE72DE" w:rsidTr="00382A8A">
        <w:tc>
          <w:tcPr>
            <w:tcW w:w="5665" w:type="dxa"/>
          </w:tcPr>
          <w:p w:rsidR="00382A8A" w:rsidRPr="00CE72DE" w:rsidRDefault="00382A8A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Basic Earnings per Share Attributable To Owners of the Parent Entity</w:t>
            </w:r>
          </w:p>
        </w:tc>
        <w:tc>
          <w:tcPr>
            <w:tcW w:w="3351" w:type="dxa"/>
          </w:tcPr>
          <w:p w:rsidR="00382A8A" w:rsidRPr="00CE72DE" w:rsidRDefault="00382A8A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278</w:t>
            </w:r>
          </w:p>
        </w:tc>
      </w:tr>
    </w:tbl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</w:p>
    <w:p w:rsidR="00382A8A" w:rsidRPr="00CE72DE" w:rsidRDefault="00382A8A" w:rsidP="00382A8A">
      <w:pPr>
        <w:rPr>
          <w:rFonts w:ascii="Times New Roman" w:hAnsi="Times New Roman" w:cs="Times New Roman"/>
          <w:sz w:val="24"/>
          <w:szCs w:val="24"/>
        </w:rPr>
      </w:pPr>
      <w:r w:rsidRPr="00CE72DE">
        <w:rPr>
          <w:rFonts w:ascii="Times New Roman" w:hAnsi="Times New Roman" w:cs="Times New Roman"/>
          <w:sz w:val="24"/>
          <w:szCs w:val="24"/>
        </w:rPr>
        <w:t>Consolidated Statements of Financial Position</w:t>
      </w:r>
    </w:p>
    <w:p w:rsidR="00A862F3" w:rsidRPr="00CE72DE" w:rsidRDefault="00A862F3" w:rsidP="00382A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Assets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27.645.118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Liabilities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8.253.944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Total Equity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19.391.174</w:t>
            </w:r>
          </w:p>
        </w:tc>
      </w:tr>
    </w:tbl>
    <w:p w:rsidR="00A862F3" w:rsidRPr="00CE72DE" w:rsidRDefault="00A862F3" w:rsidP="00382A8A">
      <w:pPr>
        <w:rPr>
          <w:rFonts w:ascii="Times New Roman" w:hAnsi="Times New Roman" w:cs="Times New Roman"/>
          <w:sz w:val="24"/>
          <w:szCs w:val="24"/>
        </w:rPr>
      </w:pPr>
    </w:p>
    <w:p w:rsidR="00A862F3" w:rsidRPr="00CE72DE" w:rsidRDefault="00A862F3" w:rsidP="00382A8A">
      <w:pPr>
        <w:rPr>
          <w:rFonts w:ascii="Times New Roman" w:hAnsi="Times New Roman" w:cs="Times New Roman"/>
          <w:sz w:val="24"/>
          <w:szCs w:val="24"/>
        </w:rPr>
      </w:pPr>
      <w:r w:rsidRPr="00CE72DE">
        <w:rPr>
          <w:rFonts w:ascii="Times New Roman" w:hAnsi="Times New Roman" w:cs="Times New Roman"/>
          <w:sz w:val="24"/>
          <w:szCs w:val="24"/>
        </w:rPr>
        <w:t>Ratio Analysis and Other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Ratio of Profit to Total Assets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0,17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Profit-to-Equity Ratio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0,24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Ratio of Profit to Net Sales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0,09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Current Ratio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2,98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Liabilities to Equity Ratio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0,43</w:t>
            </w:r>
          </w:p>
        </w:tc>
      </w:tr>
      <w:tr w:rsidR="00A862F3" w:rsidRPr="00CE72DE" w:rsidTr="00A862F3">
        <w:tc>
          <w:tcPr>
            <w:tcW w:w="5665" w:type="dxa"/>
          </w:tcPr>
          <w:p w:rsidR="00A862F3" w:rsidRPr="00CE72DE" w:rsidRDefault="00A862F3" w:rsidP="0038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sz w:val="24"/>
                <w:szCs w:val="24"/>
              </w:rPr>
              <w:t>Liability Ratio to Total Assets</w:t>
            </w:r>
          </w:p>
        </w:tc>
        <w:tc>
          <w:tcPr>
            <w:tcW w:w="3351" w:type="dxa"/>
          </w:tcPr>
          <w:p w:rsidR="00A862F3" w:rsidRPr="00CE72DE" w:rsidRDefault="00A862F3" w:rsidP="00CE72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72DE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E5E5E5"/>
              </w:rPr>
              <w:t>0,30</w:t>
            </w:r>
          </w:p>
        </w:tc>
      </w:tr>
    </w:tbl>
    <w:p w:rsidR="00A862F3" w:rsidRDefault="00A862F3" w:rsidP="00382A8A">
      <w:pPr>
        <w:rPr>
          <w:rFonts w:ascii="Times New Roman" w:hAnsi="Times New Roman" w:cs="Times New Roman"/>
          <w:sz w:val="24"/>
          <w:szCs w:val="24"/>
        </w:rPr>
      </w:pPr>
    </w:p>
    <w:p w:rsidR="00CE72DE" w:rsidRDefault="00CE72DE" w:rsidP="00382A8A">
      <w:pPr>
        <w:rPr>
          <w:rFonts w:ascii="Times New Roman" w:hAnsi="Times New Roman" w:cs="Times New Roman"/>
          <w:sz w:val="24"/>
          <w:szCs w:val="24"/>
        </w:rPr>
      </w:pPr>
    </w:p>
    <w:p w:rsidR="00711B98" w:rsidRDefault="00711B98" w:rsidP="00382A8A">
      <w:pPr>
        <w:rPr>
          <w:rFonts w:ascii="Times New Roman" w:hAnsi="Times New Roman" w:cs="Times New Roman"/>
          <w:sz w:val="24"/>
          <w:szCs w:val="24"/>
        </w:rPr>
      </w:pPr>
    </w:p>
    <w:p w:rsidR="00711B98" w:rsidRDefault="00711B98" w:rsidP="00711B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</w:p>
    <w:p w:rsidR="00711B98" w:rsidRPr="00CE72DE" w:rsidRDefault="00711B98" w:rsidP="00711B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Charoen Pokphand Indonesia Ltd.</w:t>
      </w:r>
    </w:p>
    <w:sectPr w:rsidR="00711B98" w:rsidRPr="00C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8A"/>
    <w:rsid w:val="00382A8A"/>
    <w:rsid w:val="00566E46"/>
    <w:rsid w:val="00711B98"/>
    <w:rsid w:val="008B52C3"/>
    <w:rsid w:val="00A862F3"/>
    <w:rsid w:val="00C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38841-74B3-4894-A5F6-D536AE5A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2019-12-08T11:33:00Z</dcterms:created>
  <dcterms:modified xsi:type="dcterms:W3CDTF">2019-12-09T14:03:00Z</dcterms:modified>
</cp:coreProperties>
</file>