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FREQ?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1G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bookmarkStart w:id="20" w:name="clean-it-up"/>
    <w:p>
      <w:pPr>
        <w:pStyle w:val="Heading2"/>
      </w:pPr>
      <w:r>
        <w:t xml:space="preserve">Clean it up!</w:t>
      </w:r>
    </w:p>
    <w:p>
      <w:pPr>
        <w:numPr>
          <w:ilvl w:val="0"/>
          <w:numId w:val="1001"/>
        </w:numPr>
        <w:pStyle w:val="Compact"/>
      </w:pPr>
      <w:r>
        <w:t xml:space="preserve">In Lab 1F, we saw how we could</w:t>
      </w:r>
      <w:r>
        <w:t xml:space="preserve"> </w:t>
      </w:r>
      <w:r>
        <w:rPr>
          <w:iCs/>
          <w:i/>
        </w:rPr>
        <w:t xml:space="preserve">clean</w:t>
      </w:r>
      <w:r>
        <w:t xml:space="preserve"> </w:t>
      </w:r>
      <w:r>
        <w:t xml:space="preserve">data to make it easier to use and analyze.</w:t>
      </w:r>
    </w:p>
    <w:p>
      <w:pPr>
        <w:numPr>
          <w:ilvl w:val="1"/>
          <w:numId w:val="1002"/>
        </w:numPr>
        <w:pStyle w:val="Compact"/>
      </w:pPr>
      <w:r>
        <w:t xml:space="preserve">You cleaned a small set of variables from the American Time Use (ATU) survey.</w:t>
      </w:r>
    </w:p>
    <w:p>
      <w:pPr>
        <w:numPr>
          <w:ilvl w:val="1"/>
          <w:numId w:val="1002"/>
        </w:numPr>
        <w:pStyle w:val="Compact"/>
      </w:pPr>
      <w:r>
        <w:t xml:space="preserve">The process of cleaning and then analyzing data is</w:t>
      </w:r>
      <w:r>
        <w:t xml:space="preserve"> </w:t>
      </w:r>
      <w:r>
        <w:rPr>
          <w:iCs/>
          <w:i/>
        </w:rPr>
        <w:t xml:space="preserve">very</w:t>
      </w:r>
      <w:r>
        <w:t xml:space="preserve"> </w:t>
      </w:r>
      <w:r>
        <w:t xml:space="preserve">common in Data Science.</w:t>
      </w:r>
    </w:p>
    <w:p>
      <w:pPr>
        <w:numPr>
          <w:ilvl w:val="0"/>
          <w:numId w:val="1001"/>
        </w:numPr>
        <w:pStyle w:val="Compact"/>
      </w:pPr>
      <w:r>
        <w:t xml:space="preserve">In this lab, we’ll learn how we can create frequency tables to detect relationships between categorical variables.</w:t>
      </w:r>
    </w:p>
    <w:p>
      <w:pPr>
        <w:numPr>
          <w:ilvl w:val="1"/>
          <w:numId w:val="1003"/>
        </w:numPr>
        <w:pStyle w:val="Compact"/>
      </w:pPr>
      <w:r>
        <w:t xml:space="preserve">For the sake of consistency, rather than using the data that you cleaned, you will use the pre-loaded ATU data.</w:t>
      </w:r>
    </w:p>
    <w:p>
      <w:pPr>
        <w:numPr>
          <w:ilvl w:val="1"/>
          <w:numId w:val="1003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atu_clean</w:t>
      </w:r>
      <w:r>
        <w:t xml:space="preserve"> </w:t>
      </w:r>
      <w:r>
        <w:t xml:space="preserve">data file to use in this lab.</w:t>
      </w:r>
    </w:p>
    <w:bookmarkEnd w:id="20"/>
    <w:bookmarkStart w:id="21" w:name="X0d2f9d0948285181ac9c2775e73d21307e17992"/>
    <w:p>
      <w:pPr>
        <w:pStyle w:val="Heading2"/>
      </w:pPr>
      <w:r>
        <w:t xml:space="preserve">How do we summarize categorical variables?</w:t>
      </w:r>
    </w:p>
    <w:p>
      <w:pPr>
        <w:numPr>
          <w:ilvl w:val="0"/>
          <w:numId w:val="1004"/>
        </w:numPr>
        <w:pStyle w:val="Compact"/>
      </w:pPr>
      <w:r>
        <w:t xml:space="preserve">When we’re dealing with categorical variables, we can’t just calculate an</w:t>
      </w:r>
      <w:r>
        <w:t xml:space="preserve"> </w:t>
      </w:r>
      <w:r>
        <w:rPr>
          <w:iCs/>
          <w:i/>
        </w:rPr>
        <w:t xml:space="preserve">average</w:t>
      </w:r>
      <w:r>
        <w:t xml:space="preserve"> </w:t>
      </w:r>
      <w:r>
        <w:t xml:space="preserve">to describe a</w:t>
      </w:r>
      <w:r>
        <w:t xml:space="preserve"> </w:t>
      </w:r>
      <w:r>
        <w:rPr>
          <w:iCs/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numPr>
          <w:ilvl w:val="1"/>
          <w:numId w:val="1005"/>
        </w:numPr>
        <w:pStyle w:val="Compact"/>
      </w:pPr>
      <w:r>
        <w:t xml:space="preserve">(Honestly, what’s the average of categories</w:t>
      </w:r>
      <w:r>
        <w:t xml:space="preserve"> </w:t>
      </w:r>
      <w:r>
        <w:rPr>
          <w:iCs/>
          <w:i/>
        </w:rPr>
        <w:t xml:space="preserve">orange</w:t>
      </w:r>
      <w:r>
        <w:t xml:space="preserve">,</w:t>
      </w:r>
      <w:r>
        <w:t xml:space="preserve"> </w:t>
      </w:r>
      <w:r>
        <w:rPr>
          <w:iCs/>
          <w:i/>
        </w:rPr>
        <w:t xml:space="preserve">apple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banana</w:t>
      </w:r>
      <w:r>
        <w:t xml:space="preserve">, for instance?)</w:t>
      </w:r>
    </w:p>
    <w:p>
      <w:pPr>
        <w:numPr>
          <w:ilvl w:val="0"/>
          <w:numId w:val="1004"/>
        </w:numPr>
        <w:pStyle w:val="Compact"/>
      </w:pPr>
      <w:r>
        <w:t xml:space="preserve">When trying to describe categorical variables with numbers, we calculate</w:t>
      </w:r>
      <w:r>
        <w:t xml:space="preserve"> </w:t>
      </w:r>
      <w:r>
        <w:rPr>
          <w:iCs/>
          <w:i/>
        </w:rPr>
        <w:t xml:space="preserve">frequency tables</w:t>
      </w:r>
      <w:r>
        <w:t xml:space="preserve">.</w:t>
      </w:r>
    </w:p>
    <w:bookmarkEnd w:id="21"/>
    <w:bookmarkStart w:id="22" w:name="frequency-tables"/>
    <w:p>
      <w:pPr>
        <w:pStyle w:val="Heading2"/>
      </w:pPr>
      <w:r>
        <w:t xml:space="preserve">Frequency tables?</w:t>
      </w:r>
    </w:p>
    <w:p>
      <w:pPr>
        <w:numPr>
          <w:ilvl w:val="0"/>
          <w:numId w:val="1006"/>
        </w:numPr>
        <w:pStyle w:val="Compact"/>
      </w:pPr>
      <w:r>
        <w:t xml:space="preserve">When it comes to categories, about all you can do is</w:t>
      </w:r>
      <w:r>
        <w:t xml:space="preserve"> </w:t>
      </w:r>
      <w:r>
        <w:rPr>
          <w:iCs/>
          <w:i/>
        </w:rPr>
        <w:t xml:space="preserve">count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tally</w:t>
      </w:r>
      <w:r>
        <w:t xml:space="preserve"> </w:t>
      </w:r>
      <w:r>
        <w:t xml:space="preserve">how often each category comes up in the data.</w:t>
      </w:r>
    </w:p>
    <w:p>
      <w:pPr>
        <w:numPr>
          <w:ilvl w:val="0"/>
          <w:numId w:val="1006"/>
        </w:numPr>
        <w:pStyle w:val="Compact"/>
      </w:pPr>
      <w:r>
        <w:t xml:space="preserve">Fill in the blanks below to answer the following:</w:t>
      </w:r>
      <w:r>
        <w:t xml:space="preserve"> </w:t>
      </w:r>
      <w:r>
        <w:rPr>
          <w:bCs/>
          <w:b/>
        </w:rPr>
        <w:t xml:space="preserve">How many more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females</w:t>
      </w:r>
      <w:r>
        <w:rPr>
          <w:bCs/>
          <w:b/>
        </w:rPr>
        <w:t xml:space="preserve"> </w:t>
      </w:r>
      <w:r>
        <w:rPr>
          <w:bCs/>
          <w:b/>
        </w:rPr>
        <w:t xml:space="preserve">than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males</w:t>
      </w:r>
      <w:r>
        <w:rPr>
          <w:bCs/>
          <w:b/>
        </w:rPr>
        <w:t xml:space="preserve"> </w:t>
      </w:r>
      <w:r>
        <w:rPr>
          <w:bCs/>
          <w:b/>
        </w:rPr>
        <w:t xml:space="preserve">are there in our ATU data?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____,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____)</w:t>
      </w:r>
    </w:p>
    <w:bookmarkEnd w:id="22"/>
    <w:bookmarkStart w:id="26" w:name="way-frequency-tables"/>
    <w:p>
      <w:pPr>
        <w:pStyle w:val="Heading2"/>
      </w:pPr>
      <w:r>
        <w:t xml:space="preserve">2-way Frequency Tables</w:t>
      </w:r>
    </w:p>
    <w:p>
      <w:pPr>
        <w:numPr>
          <w:ilvl w:val="0"/>
          <w:numId w:val="1007"/>
        </w:numPr>
        <w:pStyle w:val="Compact"/>
      </w:pPr>
      <w:r>
        <w:t xml:space="preserve">Counting the categories of a single variable is nice, but often times we want to make comparisons.</w:t>
      </w:r>
    </w:p>
    <w:p>
      <w:pPr>
        <w:numPr>
          <w:ilvl w:val="0"/>
          <w:numId w:val="1007"/>
        </w:numPr>
        <w:pStyle w:val="Compact"/>
      </w:pPr>
      <w:r>
        <w:t xml:space="preserve">For example, what if we wanted to answer the question: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Does one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gender</w:t>
      </w:r>
      <w:r>
        <w:rPr>
          <w:bCs/>
          <w:b/>
        </w:rPr>
        <w:t xml:space="preserve"> </w:t>
      </w:r>
      <w:r>
        <w:rPr>
          <w:bCs/>
          <w:b/>
        </w:rPr>
        <w:t xml:space="preserve">seem to have a higher occurrence of physical challenges than the other? If so, which one and explain your reasoning?</w:t>
      </w:r>
    </w:p>
    <w:p>
      <w:pPr>
        <w:numPr>
          <w:ilvl w:val="0"/>
          <w:numId w:val="1007"/>
        </w:numPr>
        <w:pStyle w:val="Compact"/>
      </w:pPr>
      <w:r>
        <w:t xml:space="preserve">We could use the following plot to try and answer this question:</w:t>
      </w:r>
    </w:p>
    <w:p>
      <w:pPr>
        <w:pStyle w:val="SourceCode"/>
      </w:pPr>
      <w:r>
        <w:rPr>
          <w:rStyle w:val="Function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atu_clean)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g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The split bargraph helps us get an idea of the answer to the question, but we need to provide precise values.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 a line of code, that’s similar to how we facet plots, to obtain a tally of the number of people with physical challenges and their genders.</w:t>
      </w:r>
    </w:p>
    <w:bookmarkEnd w:id="26"/>
    <w:bookmarkStart w:id="27" w:name="interpreting-2-way-frequency-tables"/>
    <w:p>
      <w:pPr>
        <w:pStyle w:val="Heading2"/>
      </w:pPr>
      <w:r>
        <w:t xml:space="preserve">Interpreting 2-way frequency tables</w:t>
      </w:r>
    </w:p>
    <w:p>
      <w:pPr>
        <w:numPr>
          <w:ilvl w:val="0"/>
          <w:numId w:val="1010"/>
        </w:numPr>
        <w:pStyle w:val="Compact"/>
      </w:pPr>
      <w:r>
        <w:t xml:space="preserve">Recall that there were 1153 more women than men in our data set.</w:t>
      </w:r>
    </w:p>
    <w:p>
      <w:pPr>
        <w:numPr>
          <w:ilvl w:val="1"/>
          <w:numId w:val="1011"/>
        </w:numPr>
        <w:pStyle w:val="Compact"/>
      </w:pPr>
      <w:r>
        <w:t xml:space="preserve">If there are more women, then we might expect women to have more physical challenges (compared to men).</w:t>
      </w:r>
    </w:p>
    <w:p>
      <w:pPr>
        <w:numPr>
          <w:ilvl w:val="0"/>
          <w:numId w:val="1010"/>
        </w:numPr>
        <w:pStyle w:val="Compact"/>
      </w:pPr>
      <w:r>
        <w:t xml:space="preserve">Instead of using</w:t>
      </w:r>
      <w:r>
        <w:t xml:space="preserve"> </w:t>
      </w:r>
      <w:r>
        <w:rPr>
          <w:iCs/>
          <w:i/>
        </w:rPr>
        <w:t xml:space="preserve">counts</w:t>
      </w:r>
      <w:r>
        <w:t xml:space="preserve"> </w:t>
      </w:r>
      <w:r>
        <w:t xml:space="preserve">we use</w:t>
      </w:r>
      <w:r>
        <w:t xml:space="preserve"> </w:t>
      </w:r>
      <w:r>
        <w:rPr>
          <w:iCs/>
          <w:i/>
        </w:rPr>
        <w:t xml:space="preserve">percentages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Include:</w:t>
      </w:r>
      <w:r>
        <w:t xml:space="preserve"> </w:t>
      </w:r>
      <w:r>
        <w:rPr>
          <w:rStyle w:val="VerbatimChar"/>
        </w:rPr>
        <w:t xml:space="preserve">format = "percent"</w:t>
      </w:r>
      <w:r>
        <w:t xml:space="preserve"> </w:t>
      </w:r>
      <w:r>
        <w:t xml:space="preserve">as an option to the code you used to make your 2-way frequency table. Then answer this question again: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Does one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gender</w:t>
      </w:r>
      <w:r>
        <w:rPr>
          <w:bCs/>
          <w:b/>
        </w:rPr>
        <w:t xml:space="preserve"> </w:t>
      </w:r>
      <w:r>
        <w:rPr>
          <w:bCs/>
          <w:b/>
        </w:rPr>
        <w:t xml:space="preserve">seem to have a higher occurrence of physical challenges than the other? If so, which one and explain your reasoning?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Did your answer change from before? Why?</w:t>
      </w:r>
    </w:p>
    <w:p>
      <w:pPr>
        <w:numPr>
          <w:ilvl w:val="0"/>
          <w:numId w:val="1010"/>
        </w:numPr>
        <w:pStyle w:val="Compact"/>
      </w:pPr>
      <w:r>
        <w:t xml:space="preserve">It’s often helpful to display totals in our 2-way frequency tables.</w:t>
      </w:r>
    </w:p>
    <w:p>
      <w:pPr>
        <w:numPr>
          <w:ilvl w:val="1"/>
          <w:numId w:val="1013"/>
        </w:numPr>
        <w:pStyle w:val="Compact"/>
      </w:pPr>
      <w:r>
        <w:t xml:space="preserve">To include them, include</w:t>
      </w:r>
      <w:r>
        <w:t xml:space="preserve"> </w:t>
      </w:r>
      <w:r>
        <w:rPr>
          <w:rStyle w:val="VerbatimChar"/>
        </w:rPr>
        <w:t xml:space="preserve">margins = TRUE</w:t>
      </w:r>
      <w:r>
        <w:t xml:space="preserve"> </w:t>
      </w:r>
      <w:r>
        <w:t xml:space="preserve">as an option in the tally function.</w:t>
      </w:r>
    </w:p>
    <w:bookmarkEnd w:id="27"/>
    <w:bookmarkStart w:id="28" w:name="conditional-relative-frequencies"/>
    <w:p>
      <w:pPr>
        <w:pStyle w:val="Heading2"/>
      </w:pPr>
      <w:r>
        <w:t xml:space="preserve">Conditional Relative Frequencies</w:t>
      </w:r>
    </w:p>
    <w:p>
      <w:pPr>
        <w:numPr>
          <w:ilvl w:val="0"/>
          <w:numId w:val="1014"/>
        </w:numPr>
        <w:pStyle w:val="Compact"/>
      </w:pPr>
      <w:r>
        <w:t xml:space="preserve">There is as difference between</w:t>
      </w:r>
      <w:r>
        <w:t xml:space="preserve"> </w:t>
      </w:r>
      <w:r>
        <w:rPr>
          <w:rStyle w:val="VerbatimChar"/>
        </w:rPr>
        <w:t xml:space="preserve">phys_challenge | 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 | phys_challenge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gender</w:t>
      </w:r>
      <w:r>
        <w:br/>
      </w:r>
      <w:r>
        <w:rPr>
          <w:rStyle w:val="VerbatimChar"/>
        </w:rPr>
        <w:t xml:space="preserve">## phys_challenge   Male Female</w:t>
      </w:r>
      <w:r>
        <w:br/>
      </w:r>
      <w:r>
        <w:rPr>
          <w:rStyle w:val="VerbatimChar"/>
        </w:rPr>
        <w:t xml:space="preserve">##   No difficulty  4140   5048</w:t>
      </w:r>
      <w:r>
        <w:br/>
      </w:r>
      <w:r>
        <w:rPr>
          <w:rStyle w:val="VerbatimChar"/>
        </w:rPr>
        <w:t xml:space="preserve">##   Has difficulty  530    775</w:t>
      </w:r>
      <w:r>
        <w:br/>
      </w:r>
      <w:r>
        <w:rPr>
          <w:rStyle w:val="VerbatimChar"/>
        </w:rPr>
        <w:t xml:space="preserve">##   Total          4670   5823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phys_challenge,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phys_challenge</w:t>
      </w:r>
      <w:r>
        <w:br/>
      </w:r>
      <w:r>
        <w:rPr>
          <w:rStyle w:val="VerbatimChar"/>
        </w:rPr>
        <w:t xml:space="preserve">## gender   No difficulty Has difficulty</w:t>
      </w:r>
      <w:r>
        <w:br/>
      </w:r>
      <w:r>
        <w:rPr>
          <w:rStyle w:val="VerbatimChar"/>
        </w:rPr>
        <w:t xml:space="preserve">##   Male            4140            530</w:t>
      </w:r>
      <w:r>
        <w:br/>
      </w:r>
      <w:r>
        <w:rPr>
          <w:rStyle w:val="VerbatimChar"/>
        </w:rPr>
        <w:t xml:space="preserve">##   Female          5048            775</w:t>
      </w:r>
      <w:r>
        <w:br/>
      </w:r>
      <w:r>
        <w:rPr>
          <w:rStyle w:val="VerbatimChar"/>
        </w:rPr>
        <w:t xml:space="preserve">##   Total           9188           1305</w:t>
      </w:r>
    </w:p>
    <w:p>
      <w:pPr>
        <w:numPr>
          <w:ilvl w:val="0"/>
          <w:numId w:val="1015"/>
        </w:numPr>
      </w:pPr>
      <w:r>
        <w:t xml:space="preserve">At first glance, the two-way frequency tables might look similar (especially when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option is excluded). Notice, however, that the totals are different.</w:t>
      </w:r>
    </w:p>
    <w:p>
      <w:pPr>
        <w:numPr>
          <w:ilvl w:val="0"/>
          <w:numId w:val="1015"/>
        </w:numPr>
      </w:pPr>
      <w:r>
        <w:t xml:space="preserve">The totals are telling us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calculates conditional frequencies by column!</w:t>
      </w:r>
    </w:p>
    <w:p>
      <w:pPr>
        <w:numPr>
          <w:ilvl w:val="0"/>
          <w:numId w:val="1015"/>
        </w:numPr>
      </w:pPr>
      <w:r>
        <w:t xml:space="preserve">What does this mean?</w:t>
      </w:r>
    </w:p>
    <w:p>
      <w:pPr>
        <w:numPr>
          <w:ilvl w:val="1"/>
          <w:numId w:val="1016"/>
        </w:numPr>
        <w:pStyle w:val="Compact"/>
      </w:pPr>
      <w:r>
        <w:t xml:space="preserve">In the first two-way frequency table the groups being compared are</w:t>
      </w:r>
      <w:r>
        <w:t xml:space="preserve"> </w:t>
      </w:r>
      <w:r>
        <w:rPr>
          <w:rStyle w:val="VerbatimChar"/>
        </w:rPr>
        <w:t xml:space="preserve">Male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on the distribution of physical challenges.</w:t>
      </w:r>
    </w:p>
    <w:p>
      <w:pPr>
        <w:numPr>
          <w:ilvl w:val="1"/>
          <w:numId w:val="1016"/>
        </w:numPr>
        <w:pStyle w:val="Compact"/>
      </w:pPr>
      <w:r>
        <w:t xml:space="preserve">In the second two-way frequency table the groups being compared are the people with</w:t>
      </w:r>
      <w:r>
        <w:t xml:space="preserve"> </w:t>
      </w:r>
      <w:r>
        <w:rPr>
          <w:rStyle w:val="VerbatimChar"/>
        </w:rPr>
        <w:t xml:space="preserve">No difficulty</w:t>
      </w:r>
      <w:r>
        <w:t xml:space="preserve"> </w:t>
      </w:r>
      <w:r>
        <w:t xml:space="preserve">and those that</w:t>
      </w:r>
      <w:r>
        <w:t xml:space="preserve"> </w:t>
      </w:r>
      <w:r>
        <w:rPr>
          <w:rStyle w:val="VerbatimChar"/>
        </w:rPr>
        <w:t xml:space="preserve">Has difficulty</w:t>
      </w:r>
      <w:r>
        <w:t xml:space="preserve"> </w:t>
      </w:r>
      <w:r>
        <w:t xml:space="preserve">on the distribution of gender.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Add the option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format = "percent"</w:t>
      </w:r>
      <w:r>
        <w:rPr>
          <w:bCs/>
          <w:b/>
        </w:rPr>
        <w:t xml:space="preserve"> </w:t>
      </w:r>
      <w:r>
        <w:rPr>
          <w:bCs/>
          <w:b/>
        </w:rPr>
        <w:t xml:space="preserve">to the first tally function. How were the percents calculated? Interpret what they mean.</w:t>
      </w:r>
    </w:p>
    <w:bookmarkEnd w:id="28"/>
    <w:bookmarkStart w:id="29" w:name="on-your-own"/>
    <w:p>
      <w:pPr>
        <w:pStyle w:val="Heading2"/>
      </w:pPr>
      <w:r>
        <w:t xml:space="preserve">On your own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Describe what happens if you create a 2-way frequency table with a numerical variable and a categorical variable.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How are the types of statistical questions that 2-way frequency tables can answer different than 1-way frequency tables?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Which gender has a higher rate of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part time employment</w:t>
      </w:r>
      <w:r>
        <w:rPr>
          <w:bCs/>
          <w:b/>
        </w:rPr>
        <w:t xml:space="preserve">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FREQ?</dc:title>
  <dc:creator>Lab 1G</dc:creator>
  <cp:keywords/>
  <dcterms:created xsi:type="dcterms:W3CDTF">2023-04-10T19:44:04Z</dcterms:created>
  <dcterms:modified xsi:type="dcterms:W3CDTF">2023-04-10T19:44:04Z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