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Government of Mauritius – Project Submission Note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Project:</w:t>
      </w:r>
      <w:r>
        <w:rPr/>
        <w:t xml:space="preserve"> ClimateFunds Watch Mauritius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Lead Ministry (proposed):</w:t>
      </w:r>
      <w:r>
        <w:rPr/>
        <w:t xml:space="preserve"> Ministry responsible for Climate Change/Environment (with inter-ministerial coordination)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Implementation Period:</w:t>
      </w:r>
      <w:r>
        <w:rPr/>
        <w:t xml:space="preserve"> 12 months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Estimated Cost:</w:t>
      </w:r>
      <w:r>
        <w:rPr/>
        <w:t xml:space="preserve"> MUR equivalent of USD 550,000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Purpose of Submission</w:t>
      </w:r>
    </w:p>
    <w:p>
      <w:pPr>
        <w:pStyle w:val="BodyText"/>
        <w:bidi w:val="0"/>
        <w:jc w:val="start"/>
        <w:rPr/>
      </w:pPr>
      <w:r>
        <w:rPr/>
        <w:t xml:space="preserve">To seek approval in principle for the implementation of </w:t>
      </w:r>
      <w:r>
        <w:rPr>
          <w:rStyle w:val="Strong"/>
        </w:rPr>
        <w:t>ClimateFunds Watch Mauritius</w:t>
      </w:r>
      <w:r>
        <w:rPr/>
        <w:t>, a digital governance platform to improve transparency, monitoring, and accountability in the allocation and use of climate adaptation funds, with pilot deployment in selected local authorities.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Background</w:t>
      </w:r>
    </w:p>
    <w:p>
      <w:pPr>
        <w:pStyle w:val="BodyText"/>
        <w:bidi w:val="0"/>
        <w:jc w:val="start"/>
        <w:rPr/>
      </w:pPr>
      <w:r>
        <w:rPr/>
        <w:t>Mauritius is increasingly exposed to climate hazards, notably floods and cyclones. The country is mobilizing both domestic and external resources for adaptation and resilience. However, current systems reveal operational gaps: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Limited end-to-end visibility of project financing and implementation status;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Fragmented monitoring and reporting arrangements;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Weak citizen engagement mechanisms in finance oversight;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Delays and bottlenecks affecting timely delivery at local level;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Need to reinforce safeguards against misuse and greenwashing claims. </w:t>
      </w:r>
    </w:p>
    <w:p>
      <w:pPr>
        <w:pStyle w:val="BodyText"/>
        <w:bidi w:val="0"/>
        <w:jc w:val="start"/>
        <w:rPr/>
      </w:pPr>
      <w:r>
        <w:rPr/>
        <w:t>A whole-of-government digital tool is required to support improved governance and delivery effectiveness.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Project Objectives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national-standard digital register of adaptation projects and financing in pilot councils.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 monitoring of disbursement, expenditure, and physical implementation progress.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Enable structured citizen reporting and community feedback.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Establish protected reporting workflows for suspected irregularities.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Enhance local authority participation and coordination with central institutions.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Produce regular performance and transparency reports for policy oversight.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Scope and Key Deliverables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Public-facing project and budget transparency portal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internal dashboards for ministries and councils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Citizen mobile/web reporting functionality with evidence upload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Whistleblower/intake module with case tracking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 trail and role-based access controls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Capacity building for public officers and designated handlers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Pilot implementation in two councils and scale-up roadmap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Institutional Arrangements (Proposed)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Lead Ministry:</w:t>
      </w:r>
      <w:r>
        <w:rPr/>
        <w:t xml:space="preserve"> policy oversight and national coordination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Local Authorities:</w:t>
      </w:r>
      <w:r>
        <w:rPr/>
        <w:t xml:space="preserve"> project data updates, response to field reports, local validation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Integrity/Oversight bodies:</w:t>
      </w:r>
      <w:r>
        <w:rPr/>
        <w:t xml:space="preserve"> case-handling protocols and referral pathways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Technical Partner:</w:t>
      </w:r>
      <w:r>
        <w:rPr/>
        <w:t xml:space="preserve"> platform development, maintenance, and user support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Steering Committee:</w:t>
      </w:r>
      <w:r>
        <w:rPr/>
        <w:t xml:space="preserve"> inter-agency governance and quarterly review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Implementation Plan (12 Months)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Months 1–2:</w:t>
      </w:r>
      <w:r>
        <w:rPr/>
        <w:t xml:space="preserve"> inception, governance setup, legal/privacy review, pilot selection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Months 3–5:</w:t>
      </w:r>
      <w:r>
        <w:rPr/>
        <w:t xml:space="preserve"> platform build, integration, testing, SOP finalization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Months 6–8:</w:t>
      </w:r>
      <w:r>
        <w:rPr/>
        <w:t xml:space="preserve"> pilot launch in two councils, user onboarding, operational support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Months 9–12:</w:t>
      </w:r>
      <w:r>
        <w:rPr/>
        <w:t xml:space="preserve"> optimization, quarterly reporting, independent assessment, scale-up proposal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Financial Implications</w:t>
      </w:r>
    </w:p>
    <w:p>
      <w:pPr>
        <w:pStyle w:val="BodyText"/>
        <w:bidi w:val="0"/>
        <w:jc w:val="start"/>
        <w:rPr/>
      </w:pPr>
      <w:r>
        <w:rPr/>
        <w:t xml:space="preserve">Indicative budget requirement: </w:t>
      </w:r>
      <w:r>
        <w:rPr>
          <w:rStyle w:val="Strong"/>
        </w:rPr>
        <w:t>USD 550,000</w:t>
      </w:r>
      <w:r>
        <w:rPr/>
        <w:t xml:space="preserve"> (MUR equivalent), to be financed through a blended approach including: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Government budgetary support (where applicable)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Development partner grant/co-financing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Technical assistance contributions </w:t>
      </w:r>
    </w:p>
    <w:p>
      <w:pPr>
        <w:pStyle w:val="BodyText"/>
        <w:bidi w:val="0"/>
        <w:jc w:val="start"/>
        <w:rPr/>
      </w:pPr>
      <w:r>
        <w:rPr/>
        <w:t>Detailed procurement and disbursement schedules will be submitted after approval in principle.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Legal, Data Protection and Compliance Considerations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Compliance with applicable Mauritian data protection and public finance rules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Adoption of confidentiality protocols for sensitive reporting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access and records management standards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Development of SOPs for evidence handling and response timelines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 Expected Public Value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Improved transparency and trust in climate-related spending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Faster identification of implementation failures and corrective action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Stronger local authority role in adaptation delivery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Better targeting of resilience interventions to vulnerable communities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Enhanced readiness for donor compliance and results reporting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10. Decisions Requested</w:t>
      </w:r>
    </w:p>
    <w:p>
      <w:pPr>
        <w:pStyle w:val="BodyText"/>
        <w:bidi w:val="0"/>
        <w:jc w:val="start"/>
        <w:rPr/>
      </w:pPr>
      <w:r>
        <w:rPr/>
        <w:t>Approval is sought for: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In-principle endorsement</w:t>
      </w:r>
      <w:r>
        <w:rPr/>
        <w:t xml:space="preserve"> of ClimateFunds Watch Mauritius (12-month pilot).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Designation of lead implementing ministry/entity</w:t>
      </w:r>
      <w:r>
        <w:rPr/>
        <w:t xml:space="preserve"> and establishment of Steering Committee.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Authorization to engage development partners</w:t>
      </w:r>
      <w:r>
        <w:rPr/>
        <w:t xml:space="preserve"> for co-financing/technical support.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Preparation of full implementation dossier</w:t>
      </w:r>
      <w:r>
        <w:rPr/>
        <w:t xml:space="preserve"> (procurement, legal instruments, MEL framework) for final operational clearance.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LibreOffice_project/3346a99e6b841765b75a9b29714a5b95c6761ce3</Application>
  <AppVersion>15.0000</AppVersion>
  <Pages>3</Pages>
  <Words>569</Words>
  <Characters>3865</Characters>
  <CharactersWithSpaces>4367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2026-07-19T10:19:22Z</dcterms:created>
  <dc:creator/>
  <dc:description/>
  <dc:language>en-ZA</dc:language>
  <cp:lastModifiedBy/>
  <dcterms:modified xsi:type="dcterms:W3CDTF">2026-07-19T10:20:24Z</dcterms:modified>
  <cp:revision>1</cp:revision>
  <dc:subject/>
  <dc:title/>
</cp:coreProperties>
</file>