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ind w:hanging="0" w:start="0"/>
        <w:jc w:val="start"/>
        <w:rPr/>
      </w:pPr>
      <w:r>
        <w:rPr/>
        <w:t xml:space="preserve">Concept Note: </w:t>
      </w:r>
      <w:r>
        <w:rPr>
          <w:b/>
        </w:rPr>
        <w:t>ClimateFunds Watch Mauritius</w:t>
      </w:r>
    </w:p>
    <w:p>
      <w:pPr>
        <w:pStyle w:val="BodyText"/>
        <w:bidi w:val="0"/>
        <w:jc w:val="start"/>
        <w:rPr/>
      </w:pPr>
      <w:r>
        <w:rPr>
          <w:b/>
        </w:rPr>
        <w:t>A Digital Transparency, Accountability, and Community Monitoring Platform for Climate Adaptation Finance in Mauritius</w:t>
      </w:r>
    </w:p>
    <w:p>
      <w:pPr>
        <w:pStyle w:val="Heading3"/>
        <w:bidi w:val="0"/>
        <w:ind w:hanging="0" w:start="0"/>
        <w:jc w:val="start"/>
        <w:rPr/>
      </w:pPr>
      <w:r>
        <w:rPr/>
        <w:t>1) Background and Rationale</w:t>
      </w:r>
    </w:p>
    <w:p>
      <w:pPr>
        <w:pStyle w:val="BodyText"/>
        <w:bidi w:val="0"/>
        <w:jc w:val="start"/>
        <w:rPr/>
      </w:pPr>
      <w:r>
        <w:rPr/>
        <w:t>Mauritius faces frequent and increasingly severe climate-related disasters, especially floods and cyclones. While substantial domestic and international climate finance is being mobilized, governance and implementation gaps reduce impact at community level. Key constraints include: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Weak transparency on allocation and spending of climate funds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Limited project-level monitoring and public reporting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Inadequate citizen participation in oversight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Risks of mismanagement and greenwashing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Insufficient local authority visibility and decision autonomy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Fragmented data for risk-informed planning</w:t>
      </w:r>
    </w:p>
    <w:p>
      <w:pPr>
        <w:pStyle w:val="BodyText"/>
        <w:bidi w:val="0"/>
        <w:jc w:val="start"/>
        <w:rPr/>
      </w:pPr>
      <w:r>
        <w:rPr/>
        <w:t>These challenges can delay or dilute urgently needed resilience investments. A practical digital public infrastructure is needed to improve trust, speed, and accountability in climate finance delivery.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2) Proposed Solution</w:t>
      </w:r>
    </w:p>
    <w:p>
      <w:pPr>
        <w:pStyle w:val="BodyText"/>
        <w:bidi w:val="0"/>
        <w:jc w:val="start"/>
        <w:rPr/>
      </w:pPr>
      <w:r>
        <w:rPr>
          <w:b/>
        </w:rPr>
        <w:t>ClimateFunds Watch Mauritius</w:t>
      </w:r>
      <w:r>
        <w:rPr/>
        <w:t xml:space="preserve"> is a multi-stakeholder digital platform that tracks climate adaptation projects and budgets end-to-end, while enabling safe citizen feedback and whistleblower reporting.</w:t>
      </w:r>
    </w:p>
    <w:p>
      <w:pPr>
        <w:pStyle w:val="BodyText"/>
        <w:bidi w:val="0"/>
        <w:jc w:val="start"/>
        <w:rPr/>
      </w:pPr>
      <w:r>
        <w:rPr/>
        <w:t>The platform combines: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Public finance transparency</w:t>
      </w:r>
      <w:r>
        <w:rPr/>
        <w:t xml:space="preserve"> (who funds what, where, and with what progress)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Community monitoring</w:t>
      </w:r>
      <w:r>
        <w:rPr/>
        <w:t xml:space="preserve"> (geo-tagged field reports and evidence)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Whistleblower-safe channels</w:t>
      </w:r>
      <w:r>
        <w:rPr/>
        <w:t xml:space="preserve"> (confidential reporting and case tracking)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Local authority dashboards</w:t>
      </w:r>
      <w:r>
        <w:rPr/>
        <w:t xml:space="preserve"> (project prioritization, delay alerts, escalation)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Open risk and performance data</w:t>
      </w:r>
      <w:r>
        <w:rPr/>
        <w:t xml:space="preserve"> (flood/cyclone exposure overlays and scorecards)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3) Goal and Objectives</w:t>
      </w:r>
    </w:p>
    <w:p>
      <w:pPr>
        <w:pStyle w:val="BodyText"/>
        <w:bidi w:val="0"/>
        <w:jc w:val="start"/>
        <w:rPr/>
      </w:pPr>
      <w:r>
        <w:rPr>
          <w:b/>
        </w:rPr>
        <w:t>Goal:</w:t>
      </w:r>
      <w:r>
        <w:rPr/>
        <w:br/>
        <w:t>Strengthen climate finance governance in Mauritius to ensure adaptation resources reach vulnerable communities efficiently, fairly, and transparently.</w:t>
      </w:r>
    </w:p>
    <w:p>
      <w:pPr>
        <w:pStyle w:val="BodyText"/>
        <w:bidi w:val="0"/>
        <w:jc w:val="start"/>
        <w:rPr/>
      </w:pPr>
      <w:r>
        <w:rPr>
          <w:b/>
        </w:rPr>
        <w:t>Specific Objectives (first 12 months):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Publish a unified digital registry of climate adaptation projects in pilot councils.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Track budget flow (approved, disbursed, spent) and implementation milestones in near real time.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Enable structured citizen oversight through verified field reporting.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Establish confidential whistleblower reporting workflows with basic case feedback.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Improve local-national coordination via shared dashboards and alert mechanisms.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Produce periodic public transparency reports to support evidence-based accountability.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4) Target Beneficiaries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Primary:</w:t>
      </w:r>
      <w:r>
        <w:rPr/>
        <w:t xml:space="preserve"> Flood- and cyclone-exposed communities in Mauritius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Institutional:</w:t>
      </w:r>
      <w:r>
        <w:rPr/>
        <w:t xml:space="preserve"> Municipal and district councils, national climate finance units, regulators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Accountability ecosystem:</w:t>
      </w:r>
      <w:r>
        <w:rPr/>
        <w:t xml:space="preserve"> Civil society organizations, media, anti-corruption actors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Development partners:</w:t>
      </w:r>
      <w:r>
        <w:rPr/>
        <w:t xml:space="preserve"> Climate finance agencies and project implementers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5) Key Components and Activities</w:t>
      </w:r>
    </w:p>
    <w:p>
      <w:pPr>
        <w:pStyle w:val="Heading4"/>
        <w:bidi w:val="0"/>
        <w:ind w:hanging="0" w:start="0"/>
        <w:jc w:val="start"/>
        <w:rPr/>
      </w:pPr>
      <w:r>
        <w:rPr/>
        <w:t>Component A: Climate Finance Transparency Portal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Build project registry (location, implementing entity, timelines, status)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Integrate budget modules (approved/disbursed/spent)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Publish milestone tracking and implementation progress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Launch public map with filter by council, hazard type, and status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/>
        <w:t>Component B: Community Monitoring and Verification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Mobile/web citizen reporting with photo/video upload and geotag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Categorized complaints (delay, quality, misuse, greenwashing, risk hotspot)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Community verification workflow (confirm/dispute signals)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Escalation rules for high-severity reports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/>
        <w:t>Component C: Whistleblower &amp; Integrity Module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Anonymous and named reporting channels (online/offline-assisted intake)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Unique case tracking code for follow-up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Confidential case management for authorized officers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Standard operating procedures for data protection and complainant safety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/>
        <w:t>Component D: Decision Support for Local Authorities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Council-level dashboard for pipeline and bottlenecks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Auto-alerts for delayed or stalled projects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Priority ranking for urgent resilience interventions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Monthly performance snapshots for council meetings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/>
        <w:t>Component E: Capacity Building and Governance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Training for officers, report handlers, and community monitors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Data quality and reporting protocols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Governance charter defining roles and accountability pathways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Stakeholder review forums (government–council–civil society)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6) Implementation Approach and Timeline (12 months)</w:t>
      </w:r>
    </w:p>
    <w:p>
      <w:pPr>
        <w:pStyle w:val="BodyText"/>
        <w:bidi w:val="0"/>
        <w:jc w:val="start"/>
        <w:rPr/>
      </w:pPr>
      <w:r>
        <w:rPr>
          <w:b/>
        </w:rPr>
        <w:t>Phase 1: Inception (Months 1–2)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Stakeholder alignment, governance setup, legal/privacy review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Baseline assessment and pilot council selection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Technical design and data standards definition</w:t>
      </w:r>
    </w:p>
    <w:p>
      <w:pPr>
        <w:pStyle w:val="BodyText"/>
        <w:bidi w:val="0"/>
        <w:jc w:val="start"/>
        <w:rPr/>
      </w:pPr>
      <w:r>
        <w:rPr>
          <w:b/>
        </w:rPr>
        <w:t>Phase 2: Build &amp; Configure (Months 3–5)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Develop MVP platform and dashboards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Configure reporting and case workflows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Prepare multilingual content and user guidance</w:t>
      </w:r>
    </w:p>
    <w:p>
      <w:pPr>
        <w:pStyle w:val="BodyText"/>
        <w:bidi w:val="0"/>
        <w:jc w:val="start"/>
        <w:rPr/>
      </w:pPr>
      <w:r>
        <w:rPr>
          <w:b/>
        </w:rPr>
        <w:t>Phase 3: Pilot Rollout (Months 6–8)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Deploy in 2 pilot councils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Train users and launch public onboarding campaign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Run live reporting and project tracking cycle</w:t>
      </w:r>
    </w:p>
    <w:p>
      <w:pPr>
        <w:pStyle w:val="BodyText"/>
        <w:bidi w:val="0"/>
        <w:jc w:val="start"/>
        <w:rPr/>
      </w:pPr>
      <w:r>
        <w:rPr>
          <w:b/>
        </w:rPr>
        <w:t>Phase 4: Optimize &amp; Expand (Months 9–12)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Improve based on pilot evidence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Introduce transparency scorecards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Prepare national scale-up roadmap and financing case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7) Expected Outputs (Year 1)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Functional digital platform (web + mobile-responsive)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Project and budget data published for pilot councils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Citizen reporting and whistleblower channels operational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Council and national dashboards in active use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Quarterly public transparency bulletins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Capacity-building package and governance SOPs finalized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8) Expected Outcomes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Increased visibility of climate finance flows and project performance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Faster detection of delays, bottlenecks, and potential misuse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Stronger citizen trust and participation in adaptation oversight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Improved coordination between local and national actors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Better targeting of adaptation investments to high-risk communities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9) Indicative Budget (Year 1, USD)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Platform design &amp; development: </w:t>
      </w:r>
      <w:r>
        <w:rPr>
          <w:b/>
        </w:rPr>
        <w:t>$220,000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Data integration, security, and hosting: </w:t>
      </w:r>
      <w:r>
        <w:rPr>
          <w:b/>
        </w:rPr>
        <w:t>$90,000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Training and stakeholder engagement: </w:t>
      </w:r>
      <w:r>
        <w:rPr>
          <w:b/>
        </w:rPr>
        <w:t>$80,000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Pilot operations (2 councils): </w:t>
      </w:r>
      <w:r>
        <w:rPr>
          <w:b/>
        </w:rPr>
        <w:t>$70,000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Monitoring, evaluation, and learning: </w:t>
      </w:r>
      <w:r>
        <w:rPr>
          <w:b/>
        </w:rPr>
        <w:t>$40,000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Project management and contingency: </w:t>
      </w:r>
      <w:r>
        <w:rPr>
          <w:b/>
        </w:rPr>
        <w:t>$50,000</w:t>
      </w:r>
    </w:p>
    <w:p>
      <w:pPr>
        <w:pStyle w:val="BodyText"/>
        <w:bidi w:val="0"/>
        <w:jc w:val="start"/>
        <w:rPr/>
      </w:pPr>
      <w:r>
        <w:rPr>
          <w:b/>
        </w:rPr>
        <w:t>Total Indicative Budget: $550,000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10) Monitoring, Evaluation, and Learning (MEL)</w:t>
      </w:r>
    </w:p>
    <w:p>
      <w:pPr>
        <w:pStyle w:val="BodyText"/>
        <w:bidi w:val="0"/>
        <w:jc w:val="start"/>
        <w:rPr/>
      </w:pPr>
      <w:r>
        <w:rPr>
          <w:b/>
        </w:rPr>
        <w:t>Illustrative KPIs:</w:t>
      </w:r>
    </w:p>
    <w:p>
      <w:pPr>
        <w:pStyle w:val="Heading1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and % of climate projects publicly listed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% of projects with complete budget traceability</w:t>
      </w:r>
    </w:p>
    <w:p>
      <w:pPr>
        <w:pStyle w:val="Heading1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citizen reports submitted, verified, and resolved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Average response time from report to action</w:t>
      </w:r>
    </w:p>
    <w:p>
      <w:pPr>
        <w:pStyle w:val="Heading1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whistleblower submissions processed with status feedback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% of stalled projects flagged and escalated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User adoption rates by council and stakeholder group</w:t>
      </w:r>
    </w:p>
    <w:p>
      <w:pPr>
        <w:pStyle w:val="BodyText"/>
        <w:bidi w:val="0"/>
        <w:jc w:val="start"/>
        <w:rPr/>
      </w:pPr>
      <w:r>
        <w:rPr/>
        <w:t>A baseline and endline comparison will assess governance, transparency, and responsiveness improvements.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11) Risk Assessment and Mitigation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Data incompleteness:</w:t>
      </w:r>
      <w:r>
        <w:rPr/>
        <w:t xml:space="preserve"> phased integration + mandatory minimum data templates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Institutional resistance:</w:t>
      </w:r>
      <w:r>
        <w:rPr/>
        <w:t xml:space="preserve"> co-design with ministries/councils and clear incentives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Misuse of reporting channels:</w:t>
      </w:r>
      <w:r>
        <w:rPr/>
        <w:t xml:space="preserve"> moderation, verification, and abuse controls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Safety/confidentiality risks:</w:t>
      </w:r>
      <w:r>
        <w:rPr/>
        <w:t xml:space="preserve"> encryption, restricted access, SOPs, staff training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Low citizen uptake:</w:t>
      </w:r>
      <w:r>
        <w:rPr/>
        <w:t xml:space="preserve"> local partnerships, radio/social campaigns, offline support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12) Sustainability and Scale</w:t>
      </w:r>
    </w:p>
    <w:p>
      <w:pPr>
        <w:pStyle w:val="BodyText"/>
        <w:bidi w:val="0"/>
        <w:jc w:val="start"/>
        <w:rPr/>
      </w:pPr>
      <w:r>
        <w:rPr/>
        <w:t>Sustainability will be supported through: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Institutional ownership within Mauritian public systems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Capacity transfer to local authority focal points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Integration into routine council/national reporting cycles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Blended financing (public budget + donor support + service agreements)</w:t>
      </w:r>
    </w:p>
    <w:p>
      <w:pPr>
        <w:pStyle w:val="BodyText"/>
        <w:bidi w:val="0"/>
        <w:jc w:val="start"/>
        <w:rPr/>
      </w:pPr>
      <w:r>
        <w:rPr/>
        <w:t>Following proof of value in Mauritius, the model can be adapted for other Small Island Developing States (SIDS) with similar climate finance governance needs.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13) Funding Ask</w:t>
      </w:r>
    </w:p>
    <w:p>
      <w:pPr>
        <w:pStyle w:val="BodyText"/>
        <w:bidi w:val="0"/>
        <w:jc w:val="start"/>
        <w:rPr/>
      </w:pPr>
      <w:r>
        <w:rPr/>
        <w:t xml:space="preserve">We seek </w:t>
      </w:r>
      <w:r>
        <w:rPr>
          <w:b/>
        </w:rPr>
        <w:t>$550,000</w:t>
      </w:r>
      <w:r>
        <w:rPr/>
        <w:t xml:space="preserve"> in catalytic funding for a 12-month pilot-to-scale preparation program in Mauritius, with potential co-financing from national and international climate finance partners.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If you want, I can convert this into: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</w:t>
      </w:r>
      <w:r>
        <w:rPr>
          <w:b/>
        </w:rPr>
        <w:t>2-page donor format</w:t>
      </w:r>
      <w:r>
        <w:rPr/>
        <w:t xml:space="preserve"> (GCF/World Bank style),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</w:t>
      </w:r>
      <w:r>
        <w:rPr>
          <w:b/>
        </w:rPr>
        <w:t>government submission format</w:t>
      </w:r>
      <w:r>
        <w:rPr/>
        <w:t xml:space="preserve"> (Cabinet note style), and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</w:t>
      </w:r>
      <w:r>
        <w:rPr>
          <w:b/>
        </w:rPr>
        <w:t>pitch deck outline (10 slides)</w:t>
      </w:r>
      <w:r>
        <w:rPr/>
        <w:t>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Z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ZA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LibreOffice/26.2.4.2$Linux_X86_64 LibreOffice_project/3346a99e6b841765b75a9b29714a5b95c6761ce3</Application>
  <AppVersion>15.0000</AppVersion>
  <Pages>5</Pages>
  <Words>1040</Words>
  <Characters>6742</Characters>
  <CharactersWithSpaces>7561</CharactersWithSpaces>
  <Paragraphs>126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2026-07-19T10:09:57Z</dcterms:created>
  <dc:creator/>
  <dc:description/>
  <dc:language>en-ZA</dc:language>
  <cp:lastModifiedBy/>
  <dcterms:modified xsi:type="dcterms:W3CDTF">2026-07-19T10:15:02Z</dcterms:modified>
  <cp:revision>1</cp:revision>
  <dc:subject/>
  <dc:title/>
</cp:coreProperties>
</file>