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Public Links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hyperlink r:id="rId2">
        <w:r>
          <w:rPr>
            <w:rStyle w:val="Hyperlink"/>
          </w:rPr>
          <w:t>https://www.greenclimate.fund/countries/mauritius</w:t>
        </w:r>
      </w:hyperlink>
    </w:p>
    <w:p>
      <w:pPr>
        <w:pStyle w:val="Normal"/>
        <w:bidi w:val="0"/>
        <w:spacing w:before="0" w:after="283"/>
        <w:jc w:val="start"/>
        <w:rPr/>
      </w:pPr>
      <w:hyperlink r:id="rId3">
        <w:r>
          <w:rPr>
            <w:rStyle w:val="Hyperlink"/>
          </w:rPr>
          <w:t>https://www.pwc.com/mu/en/services/crs/sustainability-services/case-studies/mrv-tool.html</w:t>
        </w:r>
      </w:hyperlink>
    </w:p>
    <w:p>
      <w:pPr>
        <w:pStyle w:val="Normal"/>
        <w:bidi w:val="0"/>
        <w:spacing w:before="0" w:after="283"/>
        <w:jc w:val="start"/>
        <w:rPr/>
      </w:pPr>
      <w:hyperlink r:id="rId4">
        <w:r>
          <w:rPr>
            <w:rStyle w:val="Hyperlink"/>
          </w:rPr>
          <w:t>https://climateactiontransparency.org/country/mauritius</w:t>
        </w:r>
      </w:hyperlink>
    </w:p>
    <w:p>
      <w:pPr>
        <w:pStyle w:val="BodyText"/>
        <w:bidi w:val="0"/>
        <w:jc w:val="start"/>
        <w:rPr/>
      </w:pPr>
      <w:hyperlink r:id="rId5">
        <w:r>
          <w:rPr>
            <w:rStyle w:val="Hyperlink"/>
          </w:rPr>
          <w:t>https://mof.govmu.org/Pages/budget_2025_26/Estimates-2025-2026.aspx</w:t>
        </w:r>
      </w:hyperlink>
    </w:p>
    <w:p>
      <w:pPr>
        <w:pStyle w:val="BodyText"/>
        <w:bidi w:val="0"/>
        <w:jc w:val="start"/>
        <w:rPr/>
      </w:pPr>
      <w:hyperlink r:id="rId6">
        <w:r>
          <w:rPr>
            <w:rStyle w:val="Hyperlink"/>
          </w:rPr>
          <w:t>https://tradingeconomics.com/mauritius/indicators</w:t>
        </w:r>
      </w:hyperlink>
    </w:p>
    <w:p>
      <w:pPr>
        <w:pStyle w:val="BodyText"/>
        <w:bidi w:val="0"/>
        <w:jc w:val="start"/>
        <w:rPr/>
      </w:pPr>
      <w:hyperlink r:id="rId7">
        <w:r>
          <w:rPr>
            <w:rStyle w:val="Hyperlink"/>
          </w:rPr>
          <w:t>https://www.pwc.com/mu/en/events/budget-2025/sector-reviews.html</w:t>
        </w:r>
      </w:hyperlink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reenclimate.fund/countries/mauritius" TargetMode="External"/><Relationship Id="rId3" Type="http://schemas.openxmlformats.org/officeDocument/2006/relationships/hyperlink" Target="https://www.pwc.com/mu/en/services/crs/sustainability-services/case-studies/mrv-tool.html" TargetMode="External"/><Relationship Id="rId4" Type="http://schemas.openxmlformats.org/officeDocument/2006/relationships/hyperlink" Target="https://climateactiontransparency.org/country/mauritius" TargetMode="External"/><Relationship Id="rId5" Type="http://schemas.openxmlformats.org/officeDocument/2006/relationships/hyperlink" Target="https://mof.govmu.org/Pages/budget_2025_26/Estimates-2025-2026.aspx" TargetMode="External"/><Relationship Id="rId6" Type="http://schemas.openxmlformats.org/officeDocument/2006/relationships/hyperlink" Target="https://tradingeconomics.com/mauritius/indicators" TargetMode="External"/><Relationship Id="rId7" Type="http://schemas.openxmlformats.org/officeDocument/2006/relationships/hyperlink" Target="https://www.pwc.com/mu/en/events/budget-2025/sector-reviews.html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LibreOffice_project/3346a99e6b841765b75a9b29714a5b95c6761ce3</Application>
  <AppVersion>15.0000</AppVersion>
  <Pages>1</Pages>
  <Words>8</Words>
  <Characters>384</Characters>
  <CharactersWithSpaces>385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2026-07-19T10:27:22Z</dcterms:created>
  <dc:creator/>
  <dc:description/>
  <dc:language>en-ZA</dc:language>
  <cp:lastModifiedBy/>
  <dcterms:modified xsi:type="dcterms:W3CDTF">2026-07-19T10:34:52Z</dcterms:modified>
  <cp:revision>1</cp:revision>
  <dc:subject/>
  <dc:title/>
</cp:coreProperties>
</file>