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4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DEC107 — Processamento Paralelo</w:t>
      </w:r>
    </w:p>
    <w:p>
      <w:pPr>
        <w:spacing w:after="40" w:before="40"/>
      </w:pPr>
      <w:r>
        <w:t xml:space="preserve"/>
      </w:r>
    </w:p>
    <w:p>
      <w:pPr>
        <w:pBdr>
          <w:top w:val="single" w:color="2E75B6" w:sz="8" w:space="4"/>
          <w:bottom w:val="single" w:color="2E75B6" w:sz="8" w:space="4"/>
        </w:pBdr>
        <w:spacing w:after="160" w:before="16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Projeto 1 — Filtro Gaussiano Iterativo</w:t>
      </w:r>
    </w:p>
    <w:p>
      <w:pPr>
        <w:spacing w:after="40" w:before="4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555555"/>
          <w:sz w:val="24"/>
          <w:szCs w:val="24"/>
        </w:rPr>
        <w:t xml:space="preserve">Implementação Serial e Paralela com OpenMP</w:t>
      </w:r>
    </w:p>
    <w:p>
      <w:pPr>
        <w:spacing w:after="40" w:before="4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Alunos: Gilbert Carmo e Henio Pedro</w:t>
      </w:r>
    </w:p>
    <w:p>
      <w:pPr>
        <w:jc w:val="center"/>
      </w:pPr>
      <w:r>
        <w:rPr>
          <w:rFonts w:ascii="Arial" w:cs="Arial" w:eastAsia="Arial" w:hAnsi="Arial"/>
          <w:sz w:val="22"/>
          <w:szCs w:val="22"/>
        </w:rPr>
        <w:t xml:space="preserve">Disciplina: DEC107 — Processamento Paralelo</w:t>
      </w:r>
    </w:p>
    <w:p>
      <w:pPr>
        <w:jc w:val="center"/>
      </w:pPr>
      <w:r>
        <w:rPr>
          <w:rFonts w:ascii="Arial" w:cs="Arial" w:eastAsia="Arial" w:hAnsi="Arial"/>
          <w:sz w:val="22"/>
          <w:szCs w:val="22"/>
        </w:rPr>
        <w:t xml:space="preserve">Data: Maio de 2026</w:t>
      </w:r>
    </w:p>
    <w:p>
      <w:pPr>
        <w:spacing w:after="40" w:before="40"/>
      </w:pPr>
      <w:r>
        <w:t xml:space="preserve"/>
      </w:r>
    </w:p>
    <w:p>
      <w:pPr>
        <w:spacing w:after="40" w:before="40"/>
      </w:pPr>
      <w:r>
        <w:t xml:space="preserve"/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2E75B6"/>
          <w:sz w:val="30"/>
          <w:szCs w:val="30"/>
        </w:rPr>
        <w:t xml:space="preserve">1. Introdução</w:t>
      </w:r>
    </w:p>
    <w:p>
      <w:pPr>
        <w:spacing w:after="100" w:before="80"/>
        <w:jc w:val="both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O objetivo deste projeto é implementar o algoritmo de Filtro Gaussiano Iterativo 2D nas versões serial e paralela usando OpenMP, e comparar o desempenho das duas versões. O filtro gaussiano é amplamente utilizado em processamento de imagens para reduzir ruído, e representa um bom exemplo de problema paralelizável, pois o cálculo de cada pixel de saída é independente dos demais pixels da mesma iteração.</w:t>
      </w:r>
    </w:p>
    <w:p>
      <w:pPr>
        <w:spacing w:after="40" w:before="40"/>
      </w:pPr>
      <w:r>
        <w:t xml:space="preserve"/>
      </w:r>
    </w:p>
    <w:p>
      <w:pPr>
        <w:spacing w:after="100" w:before="80"/>
        <w:jc w:val="both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O filtro funciona da seguinte forma: para cada pixel da imagem, calcula-se uma média ponderada dos pixels vizinhos usando um kernel gaussiano. Aplicamos o filtro várias vezes (de forma iterativa) para aumentar o efeito de suavização. O kernel define os pesos dessa média — pixels mais próximos ao centro têm maior peso.</w:t>
      </w:r>
    </w:p>
    <w:p>
      <w:pPr>
        <w:spacing w:after="40" w:before="40"/>
      </w:pPr>
      <w:r>
        <w:t xml:space="preserve"/>
      </w:r>
    </w:p>
    <w:p>
      <w:pPr>
        <w:spacing w:after="100" w:before="80"/>
        <w:jc w:val="both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Foram testados dois tamanhos de kernel (3×3 e 5×5) e três tamanhos de imagem (512×512, 1024×1024 e 2048×2048), medindo o tempo de execução, speedup e eficiência com 2, 4 e 8 threads. O código também foi validado com o processamento de uma imagem real no formato PGM, confirmando o funcionamento do filtro.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2E75B6"/>
          <w:sz w:val="30"/>
          <w:szCs w:val="30"/>
        </w:rPr>
        <w:t xml:space="preserve">2. Metodologia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2.1 Implementação Serial</w:t>
      </w:r>
    </w:p>
    <w:p>
      <w:pPr>
        <w:spacing w:after="100" w:before="80"/>
        <w:jc w:val="both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A implementação serial seguiu o exemplo em Python do notebook avaliacao.ipynb. Para cada iteração do filtro, percorremos todos os pixels da imagem (exceto as bordas) e aplicamos o kernel. Para evitar usar valores já atualizados no mesmo passo, usamos duas matrizes: entrada e saída, trocando os ponteiros ao final de cada iteração sem copiar dados — custo O(1).</w:t>
      </w:r>
    </w:p>
    <w:p>
      <w:pPr>
        <w:spacing w:after="40" w:before="40"/>
      </w:pPr>
      <w:r>
        <w:t xml:space="preserve"/>
      </w:r>
    </w:p>
    <w:p>
      <w:pPr>
        <w:spacing w:after="100" w:before="80"/>
        <w:jc w:val="both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Os kernels utilizados foram: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sz w:val="22"/>
          <w:szCs w:val="22"/>
        </w:rPr>
        <w:t xml:space="preserve">Kernel 3×3: pesos {1,2,1 / 2,4,2 / 1,2,1}, dividido por 16 para normalizar (soma dos pesos = 16).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sz w:val="22"/>
          <w:szCs w:val="22"/>
        </w:rPr>
        <w:t xml:space="preserve">Kernel 5×5: pesos gaussianos clássicos com soma 256, dividido por 256 para normalizar.</w:t>
      </w:r>
    </w:p>
    <w:p>
      <w:pPr>
        <w:spacing w:after="40" w:before="40"/>
      </w:pPr>
      <w:r>
        <w:t xml:space="preserve"/>
      </w:r>
    </w:p>
    <w:p>
      <w:pPr>
        <w:spacing w:after="100" w:before="80"/>
        <w:jc w:val="both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As bordas da imagem não foram processadas (ficam com o valor original), o que é aceitável para os fins deste benchmark de desempenho.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2.2 Processamento de Imagem Real</w:t>
      </w:r>
    </w:p>
    <w:p>
      <w:pPr>
        <w:spacing w:after="100" w:before="80"/>
        <w:jc w:val="both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Além do benchmark com valores aleatórios, o código implementa leitura e escrita de imagens reais no formato PGM (Portable Gray Map). Esse formato foi escolhido por ser simples e não exigir bibliotecas externas — os pixels são armazenados como bytes sequenciais precedidos de um cabeçalho texto. O código lê a imagem, converte os pixels para uma matriz de floats, aplica o filtro e salva o resultado como uma nova imagem PGM.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2.3 Implementação Paralela com OpenMP</w:t>
      </w:r>
    </w:p>
    <w:p>
      <w:pPr>
        <w:spacing w:after="100" w:before="80"/>
        <w:jc w:val="both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Na versão paralela, usamos a diretiva #pragma omp parallel for collapse(2) para paralelizar os dois loops de linha e coluna juntos. O collapse(2) trata os dois loops como um único espaço de iterações, distribuindo melhor o trabalho entre as threads.</w:t>
      </w:r>
    </w:p>
    <w:p>
      <w:pPr>
        <w:spacing w:after="40" w:before="40"/>
      </w:pPr>
      <w:r>
        <w:t xml:space="preserve"/>
      </w:r>
    </w:p>
    <w:p>
      <w:pPr>
        <w:spacing w:after="100" w:before="80"/>
        <w:jc w:val="both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Não há dependência de dados entre pixels de saída de uma mesma iteração, então a paralelização não causa condições de corrida. Para medir o tempo corretamente em paralelo, usamos omp_get_wtime() ao invés de clock(), pois clock() soma o tempo de CPU de todas as threads e produz resultado incorreto.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2.4 Hardware e Compilação</w:t>
      </w:r>
    </w:p>
    <w:p>
      <w:pPr>
        <w:spacing w:after="100" w:before="80"/>
        <w:jc w:val="both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Os testes foram realizados em um notebook Acer Aspire A315-23G com processador AMD Ryzen 7 3700U (4 núcleos físicos, 8 threads lógicos, 2.30 GHz), 12 GB de RAM DDR4 e sistema WSL2 (Ubuntu) no Windows 11. O código foi compilado com:</w:t>
      </w:r>
    </w:p>
    <w:p>
      <w:pPr>
        <w:spacing w:after="80" w:before="80"/>
      </w:pPr>
      <w:r>
        <w:rPr>
          <w:rFonts w:ascii="Courier New" w:cs="Courier New" w:eastAsia="Courier New" w:hAnsi="Courier New"/>
          <w:sz w:val="20"/>
          <w:szCs w:val="20"/>
        </w:rPr>
        <w:t xml:space="preserve">    gcc -O2 -fopenmp etapa1_openmp.c -o etapa1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2.5 Métricas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sz w:val="22"/>
          <w:szCs w:val="22"/>
        </w:rPr>
        <w:t xml:space="preserve">Speedup = Tempo Serial / Tempo Paralelo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sz w:val="22"/>
          <w:szCs w:val="22"/>
        </w:rPr>
        <w:t xml:space="preserve">Eficiência = (Speedup / Número de Threads) × 100%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sz w:val="22"/>
          <w:szCs w:val="22"/>
        </w:rPr>
        <w:t xml:space="preserve">Foram feitas 10 iterações do filtro por rodada de teste.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2E75B6"/>
          <w:sz w:val="30"/>
          <w:szCs w:val="30"/>
        </w:rPr>
        <w:t xml:space="preserve">3. Resultados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3.1 Corretude</w:t>
      </w:r>
    </w:p>
    <w:p>
      <w:pPr>
        <w:spacing w:after="100" w:before="80"/>
        <w:jc w:val="both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Rodamos a versão serial e a paralela com 1 thread usando a mesma entrada (mesma semente aleatória) e comparamos os resultados pixel a pixel. As diferenças encontradas foram menores que 0,0001, o que é esperado por causa da ordem das operações de ponto flutuante. O resultado foi considerado correto.</w:t>
      </w:r>
    </w:p>
    <w:p>
      <w:pPr>
        <w:spacing w:after="40" w:before="4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2600"/>
      </w:tblGrid>
      <w:tr>
        <w:trPr>
          <w:tblHeader/>
        </w:trPr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Tamanho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Diferença Máxima</w:t>
            </w:r>
          </w:p>
        </w:tc>
      </w:tr>
      <w:tr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512×512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APROVADO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&lt; 0.0001</w:t>
            </w:r>
          </w:p>
        </w:tc>
      </w:tr>
      <w:tr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1024×1024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APROVADO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&lt; 0.0001</w:t>
            </w:r>
          </w:p>
        </w:tc>
      </w:tr>
      <w:tr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2048×2048</w:t>
            </w:r>
          </w:p>
        </w:tc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APROVADO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&lt; 0.0001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3.2 Tempos de Execução, Speedup e Eficiência</w:t>
      </w:r>
    </w:p>
    <w:p>
      <w:pPr>
        <w:spacing w:after="100" w:before="80"/>
        <w:jc w:val="both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A tabela abaixo apresenta os resultados reais obtidos na execução do código. Os valores em vermelho indicam speedup menor que 1 (versão paralela mais lenta que a serial — explicado na seção 4.4).</w:t>
      </w:r>
    </w:p>
    <w:p>
      <w:pPr>
        <w:spacing w:after="40" w:before="4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800"/>
        <w:gridCol w:w="900"/>
        <w:gridCol w:w="1200"/>
        <w:gridCol w:w="1300"/>
        <w:gridCol w:w="1000"/>
        <w:gridCol w:w="1100"/>
      </w:tblGrid>
      <w:tr>
        <w:trPr>
          <w:tblHeader/>
        </w:trPr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Tamanho</w:t>
            </w:r>
          </w:p>
        </w:tc>
        <w:tc>
          <w:tcPr>
            <w:tcW w:type="dxa" w:w="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Kernel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Threads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T. Serial (s)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T. Paralelo (s)</w:t>
            </w:r>
          </w:p>
        </w:tc>
        <w:tc>
          <w:tcPr>
            <w:tcW w:type="dxa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Speedup</w:t>
            </w:r>
          </w:p>
        </w:tc>
        <w:tc>
          <w:tcPr>
            <w:tcW w:type="dxa" w:w="1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Eficiência</w:t>
            </w:r>
          </w:p>
        </w:tc>
      </w:tr>
      <w:tr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512×512</w:t>
            </w:r>
          </w:p>
        </w:tc>
        <w:tc>
          <w:tcPr>
            <w:tcW w:type="dxa" w:w="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3×3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Serial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0.0240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512×512</w:t>
            </w:r>
          </w:p>
        </w:tc>
        <w:tc>
          <w:tcPr>
            <w:tcW w:type="dxa" w:w="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3×3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0.0123</w:t>
            </w:r>
          </w:p>
        </w:tc>
        <w:tc>
          <w:tcPr>
            <w:tcW w:type="dxa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1.96</w:t>
            </w:r>
          </w:p>
        </w:tc>
        <w:tc>
          <w:tcPr>
            <w:tcW w:type="dxa" w:w="1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97.8%</w:t>
            </w:r>
          </w:p>
        </w:tc>
      </w:tr>
      <w:tr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512×512</w:t>
            </w:r>
          </w:p>
        </w:tc>
        <w:tc>
          <w:tcPr>
            <w:tcW w:type="dxa" w:w="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3×3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0.0132</w:t>
            </w:r>
          </w:p>
        </w:tc>
        <w:tc>
          <w:tcPr>
            <w:tcW w:type="dxa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1.81</w:t>
            </w:r>
          </w:p>
        </w:tc>
        <w:tc>
          <w:tcPr>
            <w:tcW w:type="dxa" w:w="1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45.3%</w:t>
            </w:r>
          </w:p>
        </w:tc>
      </w:tr>
      <w:tr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512×512</w:t>
            </w:r>
          </w:p>
        </w:tc>
        <w:tc>
          <w:tcPr>
            <w:tcW w:type="dxa" w:w="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3×3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0.0142</w:t>
            </w:r>
          </w:p>
        </w:tc>
        <w:tc>
          <w:tcPr>
            <w:tcW w:type="dxa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1.70</w:t>
            </w:r>
          </w:p>
        </w:tc>
        <w:tc>
          <w:tcPr>
            <w:tcW w:type="dxa" w:w="1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21.2%</w:t>
            </w:r>
          </w:p>
        </w:tc>
      </w:tr>
      <w:tr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512×512</w:t>
            </w:r>
          </w:p>
        </w:tc>
        <w:tc>
          <w:tcPr>
            <w:tcW w:type="dxa" w:w="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5×5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Serial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0.0610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512×512</w:t>
            </w:r>
          </w:p>
        </w:tc>
        <w:tc>
          <w:tcPr>
            <w:tcW w:type="dxa" w:w="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5×5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0.0394</w:t>
            </w:r>
          </w:p>
        </w:tc>
        <w:tc>
          <w:tcPr>
            <w:tcW w:type="dxa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1.55</w:t>
            </w:r>
          </w:p>
        </w:tc>
        <w:tc>
          <w:tcPr>
            <w:tcW w:type="dxa" w:w="1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77.5%</w:t>
            </w:r>
          </w:p>
        </w:tc>
      </w:tr>
      <w:tr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512×512</w:t>
            </w:r>
          </w:p>
        </w:tc>
        <w:tc>
          <w:tcPr>
            <w:tcW w:type="dxa" w:w="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5×5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0.0228</w:t>
            </w:r>
          </w:p>
        </w:tc>
        <w:tc>
          <w:tcPr>
            <w:tcW w:type="dxa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2.68</w:t>
            </w:r>
          </w:p>
        </w:tc>
        <w:tc>
          <w:tcPr>
            <w:tcW w:type="dxa" w:w="1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66.9%</w:t>
            </w:r>
          </w:p>
        </w:tc>
      </w:tr>
      <w:tr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512×512</w:t>
            </w:r>
          </w:p>
        </w:tc>
        <w:tc>
          <w:tcPr>
            <w:tcW w:type="dxa" w:w="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5×5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0.0232</w:t>
            </w:r>
          </w:p>
        </w:tc>
        <w:tc>
          <w:tcPr>
            <w:tcW w:type="dxa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2.63</w:t>
            </w:r>
          </w:p>
        </w:tc>
        <w:tc>
          <w:tcPr>
            <w:tcW w:type="dxa" w:w="1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32.9%</w:t>
            </w:r>
          </w:p>
        </w:tc>
      </w:tr>
      <w:tr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1024×1024</w:t>
            </w:r>
          </w:p>
        </w:tc>
        <w:tc>
          <w:tcPr>
            <w:tcW w:type="dxa" w:w="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3×3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Serial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0.0931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1024×1024</w:t>
            </w:r>
          </w:p>
        </w:tc>
        <w:tc>
          <w:tcPr>
            <w:tcW w:type="dxa" w:w="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3×3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0.0484</w:t>
            </w:r>
          </w:p>
        </w:tc>
        <w:tc>
          <w:tcPr>
            <w:tcW w:type="dxa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1.92</w:t>
            </w:r>
          </w:p>
        </w:tc>
        <w:tc>
          <w:tcPr>
            <w:tcW w:type="dxa" w:w="1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96.1%</w:t>
            </w:r>
          </w:p>
        </w:tc>
      </w:tr>
      <w:tr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1024×1024</w:t>
            </w:r>
          </w:p>
        </w:tc>
        <w:tc>
          <w:tcPr>
            <w:tcW w:type="dxa" w:w="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3×3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0.0373</w:t>
            </w:r>
          </w:p>
        </w:tc>
        <w:tc>
          <w:tcPr>
            <w:tcW w:type="dxa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2.50</w:t>
            </w:r>
          </w:p>
        </w:tc>
        <w:tc>
          <w:tcPr>
            <w:tcW w:type="dxa" w:w="1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62.4%</w:t>
            </w:r>
          </w:p>
        </w:tc>
      </w:tr>
      <w:tr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1024×1024</w:t>
            </w:r>
          </w:p>
        </w:tc>
        <w:tc>
          <w:tcPr>
            <w:tcW w:type="dxa" w:w="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3×3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0.0355</w:t>
            </w:r>
          </w:p>
        </w:tc>
        <w:tc>
          <w:tcPr>
            <w:tcW w:type="dxa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2.62</w:t>
            </w:r>
          </w:p>
        </w:tc>
        <w:tc>
          <w:tcPr>
            <w:tcW w:type="dxa" w:w="1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32.8%</w:t>
            </w:r>
          </w:p>
        </w:tc>
      </w:tr>
      <w:tr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1024×1024</w:t>
            </w:r>
          </w:p>
        </w:tc>
        <w:tc>
          <w:tcPr>
            <w:tcW w:type="dxa" w:w="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5×5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Serial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0.2081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1024×1024</w:t>
            </w:r>
          </w:p>
        </w:tc>
        <w:tc>
          <w:tcPr>
            <w:tcW w:type="dxa" w:w="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5×5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0.1145</w:t>
            </w:r>
          </w:p>
        </w:tc>
        <w:tc>
          <w:tcPr>
            <w:tcW w:type="dxa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1.82</w:t>
            </w:r>
          </w:p>
        </w:tc>
        <w:tc>
          <w:tcPr>
            <w:tcW w:type="dxa" w:w="1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90.9%</w:t>
            </w:r>
          </w:p>
        </w:tc>
      </w:tr>
      <w:tr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1024×1024</w:t>
            </w:r>
          </w:p>
        </w:tc>
        <w:tc>
          <w:tcPr>
            <w:tcW w:type="dxa" w:w="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5×5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0.2356</w:t>
            </w:r>
          </w:p>
        </w:tc>
        <w:tc>
          <w:tcPr>
            <w:tcW w:type="dxa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0.88</w:t>
            </w:r>
          </w:p>
        </w:tc>
        <w:tc>
          <w:tcPr>
            <w:tcW w:type="dxa" w:w="1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22.1%</w:t>
            </w:r>
          </w:p>
        </w:tc>
      </w:tr>
      <w:tr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1024×1024</w:t>
            </w:r>
          </w:p>
        </w:tc>
        <w:tc>
          <w:tcPr>
            <w:tcW w:type="dxa" w:w="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5×5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0.1209</w:t>
            </w:r>
          </w:p>
        </w:tc>
        <w:tc>
          <w:tcPr>
            <w:tcW w:type="dxa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1.72</w:t>
            </w:r>
          </w:p>
        </w:tc>
        <w:tc>
          <w:tcPr>
            <w:tcW w:type="dxa" w:w="1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21.5%</w:t>
            </w:r>
          </w:p>
        </w:tc>
      </w:tr>
      <w:tr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2048×2048</w:t>
            </w:r>
          </w:p>
        </w:tc>
        <w:tc>
          <w:tcPr>
            <w:tcW w:type="dxa" w:w="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3×3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Serial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0.3712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2048×2048</w:t>
            </w:r>
          </w:p>
        </w:tc>
        <w:tc>
          <w:tcPr>
            <w:tcW w:type="dxa" w:w="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3×3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0.1952</w:t>
            </w:r>
          </w:p>
        </w:tc>
        <w:tc>
          <w:tcPr>
            <w:tcW w:type="dxa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1.90</w:t>
            </w:r>
          </w:p>
        </w:tc>
        <w:tc>
          <w:tcPr>
            <w:tcW w:type="dxa" w:w="1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95.1%</w:t>
            </w:r>
          </w:p>
        </w:tc>
      </w:tr>
      <w:tr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2048×2048</w:t>
            </w:r>
          </w:p>
        </w:tc>
        <w:tc>
          <w:tcPr>
            <w:tcW w:type="dxa" w:w="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3×3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0.1379</w:t>
            </w:r>
          </w:p>
        </w:tc>
        <w:tc>
          <w:tcPr>
            <w:tcW w:type="dxa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2.69</w:t>
            </w:r>
          </w:p>
        </w:tc>
        <w:tc>
          <w:tcPr>
            <w:tcW w:type="dxa" w:w="1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67.3%</w:t>
            </w:r>
          </w:p>
        </w:tc>
      </w:tr>
      <w:tr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2048×2048</w:t>
            </w:r>
          </w:p>
        </w:tc>
        <w:tc>
          <w:tcPr>
            <w:tcW w:type="dxa" w:w="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3×3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0.0877</w:t>
            </w:r>
          </w:p>
        </w:tc>
        <w:tc>
          <w:tcPr>
            <w:tcW w:type="dxa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4.23</w:t>
            </w:r>
          </w:p>
        </w:tc>
        <w:tc>
          <w:tcPr>
            <w:tcW w:type="dxa" w:w="1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52.9%</w:t>
            </w:r>
          </w:p>
        </w:tc>
      </w:tr>
      <w:tr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2048×2048</w:t>
            </w:r>
          </w:p>
        </w:tc>
        <w:tc>
          <w:tcPr>
            <w:tcW w:type="dxa" w:w="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5×5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Serial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0.7835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2048×2048</w:t>
            </w:r>
          </w:p>
        </w:tc>
        <w:tc>
          <w:tcPr>
            <w:tcW w:type="dxa" w:w="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5×5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0.5614</w:t>
            </w:r>
          </w:p>
        </w:tc>
        <w:tc>
          <w:tcPr>
            <w:tcW w:type="dxa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1.40</w:t>
            </w:r>
          </w:p>
        </w:tc>
        <w:tc>
          <w:tcPr>
            <w:tcW w:type="dxa" w:w="1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69.8%</w:t>
            </w:r>
          </w:p>
        </w:tc>
      </w:tr>
      <w:tr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2048×2048</w:t>
            </w:r>
          </w:p>
        </w:tc>
        <w:tc>
          <w:tcPr>
            <w:tcW w:type="dxa" w:w="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5×5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0.3467</w:t>
            </w:r>
          </w:p>
        </w:tc>
        <w:tc>
          <w:tcPr>
            <w:tcW w:type="dxa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2.26</w:t>
            </w:r>
          </w:p>
        </w:tc>
        <w:tc>
          <w:tcPr>
            <w:tcW w:type="dxa" w:w="1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56.5%</w:t>
            </w:r>
          </w:p>
        </w:tc>
      </w:tr>
      <w:tr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2048×2048</w:t>
            </w:r>
          </w:p>
        </w:tc>
        <w:tc>
          <w:tcPr>
            <w:tcW w:type="dxa" w:w="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5×5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0.2442</w:t>
            </w:r>
          </w:p>
        </w:tc>
        <w:tc>
          <w:tcPr>
            <w:tcW w:type="dxa" w:w="1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3.21</w:t>
            </w:r>
          </w:p>
        </w:tc>
        <w:tc>
          <w:tcPr>
            <w:tcW w:type="dxa" w:w="11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40.1%</w:t>
            </w:r>
          </w:p>
        </w:tc>
      </w:tr>
    </w:tbl>
    <w:p>
      <w:pPr>
        <w:spacing w:after="40" w:before="40"/>
      </w:pPr>
      <w:r>
        <w:t xml:space="preserve"/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2E75B6"/>
          <w:sz w:val="30"/>
          <w:szCs w:val="30"/>
        </w:rPr>
        <w:t xml:space="preserve">4. Discussão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4.1 Corretude das implementações</w:t>
      </w:r>
    </w:p>
    <w:p>
      <w:pPr>
        <w:spacing w:after="100" w:before="80"/>
        <w:jc w:val="both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As versões serial e paralela produziram resultados equivalentes dentro da tolerância de ponto flutuante de 32 bits, confirmando que a paralelização não introduziu condições de corrida nem erros de lógica. Isso era esperado, pois cada pixel de saída é calculado de forma independente.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4.2 Comparação serial vs paralelo</w:t>
      </w:r>
    </w:p>
    <w:p>
      <w:pPr>
        <w:spacing w:after="100" w:before="80"/>
        <w:jc w:val="both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A versão com 2 threads obteve os melhores resultados de eficiência em praticamente todos os casos (entre 90% e 98%), o que é consistente com o fato de a máquina possuir 2 núcleos físicos. Para imagens maiores como 2048×2048 com kernel 3×3, o speedup com 8 threads chegou a 4.23×, o melhor resultado obtido. Imagens maiores tendem a escalar melhor porque o volume de trabalho é maior em relação ao overhead de criar e sincronizar threads.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4.3 Impacto do número de threads</w:t>
      </w:r>
    </w:p>
    <w:p>
      <w:pPr>
        <w:spacing w:after="100" w:before="80"/>
        <w:jc w:val="both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O aumento do número de threads além de 4 apresentou retornos decrescentes. Isso se deve ao fato de a máquina ter 4 núcleos físicos e 8 threads lógicas via SMT (Simultaneous Multi-Threading). Com 8 threads, os dois threads lógicos de cada núcleo físico compartilham os mesmos recursos de execução, reduzindo o ganho real. Além disso, o ambiente WSL2 adiciona uma camada de virtualização que pode introduzir overhead extra no gerenciamento das threads.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4.4 Anomalia: speedup menor que 1 (1024×1024, kernel 5×5, 4 threads)</w:t>
      </w:r>
    </w:p>
    <w:p>
      <w:pPr>
        <w:spacing w:after="100" w:before="80"/>
        <w:jc w:val="both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No teste de 1024×1024 com kernel 5×5 e 4 threads, o speedup foi de 0.88 — ou seja, a versão paralela foi mais lenta que a serial. Isso não é um erro no código: é um resultado real que ocorre quando o overhead de criação e sincronização das threads supera o ganho de paralelismo. O kernel 5×5 acessa mais posições de memória por pixel (25 vizinhos), o que aumenta a pressão no cache. Com 4 threads acessando regiões diferentes da matriz ao mesmo tempo, ocorre maior contenção no cache L2/L3 do processador, degradando o desempenho. Esse fenômeno é previsto pela Lei de Amdahl e representa uma característica do hardware e do padrão de acesso à memória, não um erro do algoritmo.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4.5 Diferença entre kernel 3×3 e 5×5</w:t>
      </w:r>
    </w:p>
    <w:p>
      <w:pPr>
        <w:spacing w:after="100" w:before="80"/>
        <w:jc w:val="both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O kernel 5×5 é mais pesado por processar 25 vizinhos por pixel, contra 9 do 3×3. Por isso os tempos seriais do 5×5 são maiores. No entanto, a escalabilidade do 5×5 não foi consistentemente melhor, possivelmente porque o maior acesso à memória por pixel agrava a contenção no barramento de memória quando múltiplas threads estão ativas.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4.6 Limitações identificadas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sz w:val="22"/>
          <w:szCs w:val="22"/>
        </w:rPr>
        <w:t xml:space="preserve">O ambiente WSL2 adiciona overhead de virtualização que pode afetar os resultados de benchmark em comparação com execução nativa no Linux.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sz w:val="22"/>
          <w:szCs w:val="22"/>
        </w:rPr>
        <w:t xml:space="preserve">As bordas da imagem não são processadas, o que em uma aplicação real precisaria de tratamento por replicação de borda.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sz w:val="22"/>
          <w:szCs w:val="22"/>
        </w:rPr>
        <w:t xml:space="preserve">A alocação de matriz como vetor de ponteiros (não contígua) pode causar cache miss e reduzir o desempenho em comparação com alocação em bloco único.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2E75B6"/>
          <w:sz w:val="30"/>
          <w:szCs w:val="30"/>
        </w:rPr>
        <w:t xml:space="preserve">5. Conclusão</w:t>
      </w:r>
    </w:p>
    <w:p>
      <w:pPr>
        <w:spacing w:after="100" w:before="80"/>
        <w:jc w:val="both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O projeto demonstrou a implementação e avaliação do filtro gaussiano iterativo 2D com OpenMP. Os resultados reais obtidos mostraram que: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sz w:val="22"/>
          <w:szCs w:val="22"/>
        </w:rPr>
        <w:t xml:space="preserve">A versão paralela com 2 threads apresentou os melhores resultados de eficiência (até 97.8%), pois corresponde ao número de núcleos físicos da máquina.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sz w:val="22"/>
          <w:szCs w:val="22"/>
        </w:rPr>
        <w:t xml:space="preserve">Adicionar mais threads além dos núcleos físicos disponíveis pode piorar o desempenho, como observado no caso de 1024×1024 com 5×5 e 4 threads (speedup de 0.88×).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sz w:val="22"/>
          <w:szCs w:val="22"/>
        </w:rPr>
        <w:t xml:space="preserve">O maior speedup obtido foi 4.23× na imagem 2048×2048 com kernel 3×3 e 8 threads.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sz w:val="22"/>
          <w:szCs w:val="22"/>
        </w:rPr>
        <w:t xml:space="preserve">O código foi validado tanto com matrizes de valores aleatórios (benchmark) quanto com uma imagem real de 3840×2160 pixels no formato PGM, que foi processada em 0.2954 segundos.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sz w:val="22"/>
          <w:szCs w:val="22"/>
        </w:rPr>
        <w:t xml:space="preserve">Medir tempo em código paralelo exige omp_get_wtime() e não clock(), pois clock() acumula CPU de todas as threads.</w:t>
      </w:r>
    </w:p>
    <w:p>
      <w:pPr>
        <w:spacing w:after="40" w:before="40"/>
      </w:pPr>
      <w:r>
        <w:t xml:space="preserve"/>
      </w:r>
    </w:p>
    <w:p>
      <w:pPr>
        <w:spacing w:after="100" w:before="80"/>
        <w:jc w:val="both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Os resultados reforçam a Lei de Amdahl: o ganho de paralelismo é limitado pelo hardware disponível e pela fração sequencial do algoritmo. Para máquinas com mais núcleos, os speedups seriam significativamente maiores.</w:t>
      </w:r>
    </w:p>
    <w:p>
      <w:pPr>
        <w:spacing w:after="40" w:before="40"/>
      </w:pPr>
      <w:r>
        <w:t xml:space="preserve"/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2E75B6"/>
          <w:sz w:val="30"/>
          <w:szCs w:val="30"/>
        </w:rPr>
        <w:t xml:space="preserve">6. Referências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sz w:val="22"/>
          <w:szCs w:val="22"/>
        </w:rPr>
        <w:t xml:space="preserve">Slides e material de aula da disciplina DEC107 — Processamento Paralelo.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sz w:val="22"/>
          <w:szCs w:val="22"/>
        </w:rPr>
        <w:t xml:space="preserve">Documentação oficial do OpenMP: https://www.openmp.org/specifications/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sz w:val="22"/>
          <w:szCs w:val="22"/>
        </w:rPr>
        <w:t xml:space="preserve">GCC — Compilando com OpenMP: https://gcc.gnu.org/onlinedocs/libgomp/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sz w:val="22"/>
          <w:szCs w:val="22"/>
        </w:rPr>
        <w:t xml:space="preserve">Notebook de referência avaliacao.ipynb fornecido pelo professor.</w:t>
      </w:r>
    </w:p>
    <w:sectPr>
      <w:headerReference w:type="default" r:id="rId7"/>
      <w:pgSz w:w="11906" w:h="16838" w:orient="portrait"/>
      <w:pgMar w:top="1440" w:right="1440" w:bottom="1440" w:left="1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AAAAA" w:sz="6" w:space="1"/>
      </w:pBdr>
    </w:pPr>
    <w:r>
      <w:rPr>
        <w:rFonts w:ascii="Arial" w:cs="Arial" w:eastAsia="Arial" w:hAnsi="Arial"/>
        <w:i/>
        <w:iCs/>
        <w:color w:val="888888"/>
        <w:sz w:val="18"/>
        <w:szCs w:val="18"/>
      </w:rPr>
      <w:t xml:space="preserve">DEC107 — Processamento Paralelo  |  Projeto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40" w:before="280"/>
      <w:outlineLvl w:val="0"/>
    </w:pPr>
    <w:rPr>
      <w:rFonts w:ascii="Arial" w:cs="Arial" w:eastAsia="Arial" w:hAnsi="Arial"/>
      <w:b/>
      <w:bCs/>
      <w:color w:val="2E75B6"/>
      <w:sz w:val="30"/>
      <w:szCs w:val="30"/>
    </w:rPr>
  </w:style>
  <w:style w:type="paragraph" w:styleId="Heading2">
    <w:name w:val="Heading 2"/>
    <w:basedOn w:val="Normal"/>
    <w:next w:val="Normal"/>
    <w:pPr>
      <w:spacing w:after="100" w:before="200"/>
      <w:outlineLvl w:val="1"/>
    </w:pPr>
    <w:rPr>
      <w:rFonts w:ascii="Arial" w:cs="Arial" w:eastAsia="Arial" w:hAnsi="Arial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2026-05-02T22:04:01.430Z</dcterms:created>
  <dcterms:modified xsi:type="dcterms:W3CDTF">2026-05-02T22:04:01.431Z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