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Multinomial Logistic Regression: Gender Disparities in Mortality</w:t>
      </w:r>
    </w:p>
    <w:tbl>
      <w:tblPr>
        <w:tblStyle w:val="Table"/>
        <w:tblW w:type="pct" w:w="4783"/>
        <w:tblLayout w:type="fixed"/>
        <w:tblLook w:firstRow="1" w:lastRow="1" w:firstColumn="0" w:lastColumn="0" w:noHBand="0" w:noVBand="0" w:val="0020"/>
        <w:tblCaption w:val="Multinomial Logistic Regression: Gender Disparities in Mortality"/>
      </w:tblPr>
      <w:tblGrid>
        <w:gridCol w:w="2496"/>
        <w:gridCol w:w="946"/>
        <w:gridCol w:w="1033"/>
        <w:gridCol w:w="1033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  <w:r>
              <w:t xml:space="preserve">0.252***</w:t>
            </w:r>
          </w:p>
        </w:tc>
        <w:tc>
          <w:tcPr/>
          <w:p>
            <w:pPr>
              <w:pStyle w:val="Compact"/>
            </w:pPr>
            <w:r>
              <w:t xml:space="preserve">0.137***</w:t>
            </w:r>
          </w:p>
        </w:tc>
        <w:tc>
          <w:tcPr/>
          <w:p>
            <w:pPr>
              <w:pStyle w:val="Compact"/>
            </w:pPr>
            <w:r>
              <w:t xml:space="preserve">-2.525***</w:t>
            </w:r>
          </w:p>
        </w:tc>
        <w:tc>
          <w:tcPr/>
          <w:p>
            <w:pPr>
              <w:pStyle w:val="Compact"/>
            </w:pPr>
            <w:r>
              <w:t xml:space="preserve">-2.528***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(0.129)</w:t>
            </w:r>
          </w:p>
        </w:tc>
        <w:tc>
          <w:tcPr/>
          <w:p>
            <w:pPr>
              <w:pStyle w:val="Compact"/>
            </w:pPr>
            <w:r>
              <w:t xml:space="preserve">(0.129)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  <w:r>
              <w:t xml:space="preserve">-0.343***</w:t>
            </w:r>
          </w:p>
        </w:tc>
        <w:tc>
          <w:tcPr/>
          <w:p>
            <w:pPr>
              <w:pStyle w:val="Compact"/>
            </w:pPr>
            <w:r>
              <w:t xml:space="preserve">-0.338***</w:t>
            </w:r>
          </w:p>
        </w:tc>
        <w:tc>
          <w:tcPr/>
          <w:p>
            <w:pPr>
              <w:pStyle w:val="Compact"/>
            </w:pPr>
            <w:r>
              <w:t xml:space="preserve">-0.508***</w:t>
            </w:r>
          </w:p>
        </w:tc>
        <w:tc>
          <w:tcPr/>
          <w:p>
            <w:pPr>
              <w:pStyle w:val="Compact"/>
            </w:pPr>
            <w:r>
              <w:t xml:space="preserve">-0.504***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(0.066)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  <w:r>
              <w:t xml:space="preserve">-0.608***</w:t>
            </w:r>
          </w:p>
        </w:tc>
        <w:tc>
          <w:tcPr/>
          <w:p>
            <w:pPr>
              <w:pStyle w:val="Compact"/>
            </w:pPr>
            <w:r>
              <w:t xml:space="preserve">-0.485***</w:t>
            </w:r>
          </w:p>
        </w:tc>
        <w:tc>
          <w:tcPr/>
          <w:p>
            <w:pPr>
              <w:pStyle w:val="Compact"/>
            </w:pPr>
            <w:r>
              <w:t xml:space="preserve">-1.318***</w:t>
            </w:r>
          </w:p>
        </w:tc>
        <w:tc>
          <w:tcPr/>
          <w:p>
            <w:pPr>
              <w:pStyle w:val="Compact"/>
            </w:pPr>
            <w:r>
              <w:t xml:space="preserve">-1.367***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  <w:r>
              <w:t xml:space="preserve">-0.192***</w:t>
            </w:r>
          </w:p>
        </w:tc>
        <w:tc>
          <w:tcPr/>
          <w:p>
            <w:pPr>
              <w:pStyle w:val="Compact"/>
            </w:pPr>
            <w:r>
              <w:t xml:space="preserve">-0.190***</w:t>
            </w:r>
          </w:p>
        </w:tc>
        <w:tc>
          <w:tcPr/>
          <w:p>
            <w:pPr>
              <w:pStyle w:val="Compact"/>
            </w:pPr>
            <w:r>
              <w:t xml:space="preserve">-0.185***</w:t>
            </w:r>
          </w:p>
        </w:tc>
        <w:tc>
          <w:tcPr/>
          <w:p>
            <w:pPr>
              <w:pStyle w:val="Compact"/>
            </w:pPr>
            <w:r>
              <w:t xml:space="preserve">-0.177***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  <w:r>
              <w:t xml:space="preserve">-0.065***</w:t>
            </w:r>
          </w:p>
        </w:tc>
        <w:tc>
          <w:tcPr/>
          <w:p>
            <w:pPr>
              <w:pStyle w:val="Compact"/>
            </w:pPr>
            <w:r>
              <w:t xml:space="preserve">-0.065***</w:t>
            </w:r>
          </w:p>
        </w:tc>
        <w:tc>
          <w:tcPr/>
          <w:p>
            <w:pPr>
              <w:pStyle w:val="Compact"/>
            </w:pPr>
            <w:r>
              <w:t xml:space="preserve">-0.055***</w:t>
            </w:r>
          </w:p>
        </w:tc>
        <w:tc>
          <w:tcPr/>
          <w:p>
            <w:pPr>
              <w:pStyle w:val="Compact"/>
            </w:pPr>
            <w:r>
              <w:t xml:space="preserve">-0.063*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  <w:r>
              <w:t xml:space="preserve">0.460***</w:t>
            </w:r>
          </w:p>
        </w:tc>
        <w:tc>
          <w:tcPr/>
          <w:p>
            <w:pPr>
              <w:pStyle w:val="Compact"/>
            </w:pPr>
            <w:r>
              <w:t xml:space="preserve">0.458***</w:t>
            </w:r>
          </w:p>
        </w:tc>
        <w:tc>
          <w:tcPr/>
          <w:p>
            <w:pPr>
              <w:pStyle w:val="Compact"/>
            </w:pPr>
            <w:r>
              <w:t xml:space="preserve">0.468***</w:t>
            </w:r>
          </w:p>
        </w:tc>
        <w:tc>
          <w:tcPr/>
          <w:p>
            <w:pPr>
              <w:pStyle w:val="Compact"/>
            </w:pPr>
            <w:r>
              <w:t xml:space="preserve">0.547***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seasonSpring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-0.053*</w:t>
            </w:r>
          </w:p>
        </w:tc>
        <w:tc>
          <w:tcPr/>
          <w:p>
            <w:pPr>
              <w:pStyle w:val="Compact"/>
            </w:pPr>
            <w:r>
              <w:t xml:space="preserve">-0.044*</w:t>
            </w:r>
          </w:p>
        </w:tc>
        <w:tc>
          <w:tcPr/>
          <w:p>
            <w:pPr>
              <w:pStyle w:val="Compact"/>
            </w:pPr>
            <w:r>
              <w:t xml:space="preserve">-0.048+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-0.139***</w:t>
            </w:r>
          </w:p>
        </w:tc>
        <w:tc>
          <w:tcPr/>
          <w:p>
            <w:pPr>
              <w:pStyle w:val="Compact"/>
            </w:pPr>
            <w:r>
              <w:t xml:space="preserve">-0.135***</w:t>
            </w:r>
          </w:p>
        </w:tc>
        <w:tc>
          <w:tcPr/>
          <w:p>
            <w:pPr>
              <w:pStyle w:val="Compact"/>
            </w:pPr>
            <w:r>
              <w:t xml:space="preserve">-0.080*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(0.020)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seasonSummer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0.309***</w:t>
            </w:r>
          </w:p>
        </w:tc>
        <w:tc>
          <w:tcPr/>
          <w:p>
            <w:pPr>
              <w:pStyle w:val="Compact"/>
            </w:pPr>
            <w:r>
              <w:t xml:space="preserve">0.344***</w:t>
            </w:r>
          </w:p>
        </w:tc>
        <w:tc>
          <w:tcPr/>
          <w:p>
            <w:pPr>
              <w:pStyle w:val="Compact"/>
            </w:pPr>
            <w:r>
              <w:t xml:space="preserve">0.347***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0.038+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-0.287***</w:t>
            </w:r>
          </w:p>
        </w:tc>
        <w:tc>
          <w:tcPr/>
          <w:p>
            <w:pPr>
              <w:pStyle w:val="Compact"/>
            </w:pPr>
            <w:r>
              <w:t xml:space="preserve">-0.252***</w:t>
            </w:r>
          </w:p>
        </w:tc>
        <w:tc>
          <w:tcPr/>
          <w:p>
            <w:pPr>
              <w:pStyle w:val="Compact"/>
            </w:pPr>
            <w:r>
              <w:t xml:space="preserve">-0.141***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seasonAutumn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0.165***</w:t>
            </w:r>
          </w:p>
        </w:tc>
        <w:tc>
          <w:tcPr/>
          <w:p>
            <w:pPr>
              <w:pStyle w:val="Compact"/>
            </w:pPr>
            <w:r>
              <w:t xml:space="preserve">0.175***</w:t>
            </w:r>
          </w:p>
        </w:tc>
        <w:tc>
          <w:tcPr/>
          <w:p>
            <w:pPr>
              <w:pStyle w:val="Compact"/>
            </w:pPr>
            <w:r>
              <w:t xml:space="preserve">0.171***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(0.030)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-0.111***</w:t>
            </w:r>
          </w:p>
        </w:tc>
        <w:tc>
          <w:tcPr/>
          <w:p>
            <w:pPr>
              <w:pStyle w:val="Compact"/>
            </w:pPr>
            <w:r>
              <w:t xml:space="preserve">-0.096***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cause_of_deathPneumonia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1.948***</w:t>
            </w:r>
          </w:p>
        </w:tc>
        <w:tc>
          <w:tcPr/>
          <w:p>
            <w:pPr>
              <w:pStyle w:val="Compact"/>
            </w:pPr>
            <w:r>
              <w:t xml:space="preserve">1.945***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(0.132)</w:t>
            </w:r>
          </w:p>
        </w:tc>
        <w:tc>
          <w:tcPr/>
          <w:p>
            <w:pPr>
              <w:pStyle w:val="Compact"/>
            </w:pPr>
            <w:r>
              <w:t xml:space="preserve">(0.132)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0.192**</w:t>
            </w:r>
          </w:p>
        </w:tc>
        <w:tc>
          <w:tcPr/>
          <w:p>
            <w:pPr>
              <w:pStyle w:val="Compact"/>
            </w:pPr>
            <w:r>
              <w:t xml:space="preserve">0.192**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0.932***</w:t>
            </w:r>
          </w:p>
        </w:tc>
        <w:tc>
          <w:tcPr/>
          <w:p>
            <w:pPr>
              <w:pStyle w:val="Compact"/>
            </w:pPr>
            <w:r>
              <w:t xml:space="preserve">0.933***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(0.088)</w:t>
            </w:r>
          </w:p>
        </w:tc>
        <w:tc>
          <w:tcPr/>
          <w:p>
            <w:pPr>
              <w:pStyle w:val="Compact"/>
            </w:pPr>
            <w:r>
              <w:t xml:space="preserve">(0.088)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cause_of_deathTuberculosis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-2.237***</w:t>
            </w:r>
          </w:p>
        </w:tc>
        <w:tc>
          <w:tcPr/>
          <w:p>
            <w:pPr>
              <w:pStyle w:val="Compact"/>
            </w:pPr>
            <w:r>
              <w:t xml:space="preserve">-2.241***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(0.219)</w:t>
            </w:r>
          </w:p>
        </w:tc>
        <w:tc>
          <w:tcPr/>
          <w:p>
            <w:pPr>
              <w:pStyle w:val="Compact"/>
            </w:pPr>
            <w:r>
              <w:t xml:space="preserve">(0.219)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-1.694***</w:t>
            </w:r>
          </w:p>
        </w:tc>
        <w:tc>
          <w:tcPr/>
          <w:p>
            <w:pPr>
              <w:pStyle w:val="Compact"/>
            </w:pPr>
            <w:r>
              <w:t xml:space="preserve">-1.694***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(0.082)</w:t>
            </w:r>
          </w:p>
        </w:tc>
        <w:tc>
          <w:tcPr/>
          <w:p>
            <w:pPr>
              <w:pStyle w:val="Compact"/>
            </w:pPr>
            <w:r>
              <w:t xml:space="preserve">(0.082)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-1.286***</w:t>
            </w:r>
          </w:p>
        </w:tc>
        <w:tc>
          <w:tcPr/>
          <w:p>
            <w:pPr>
              <w:pStyle w:val="Compact"/>
            </w:pPr>
            <w:r>
              <w:t xml:space="preserve">-1.285***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(0.101)</w:t>
            </w:r>
          </w:p>
        </w:tc>
        <w:tc>
          <w:tcPr/>
          <w:p>
            <w:pPr>
              <w:pStyle w:val="Compact"/>
            </w:pPr>
            <w:r>
              <w:t xml:space="preserve">(0.101)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cause_of_deathMeasles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6.383***</w:t>
            </w:r>
          </w:p>
        </w:tc>
        <w:tc>
          <w:tcPr/>
          <w:p>
            <w:pPr>
              <w:pStyle w:val="Compact"/>
            </w:pPr>
            <w:r>
              <w:t xml:space="preserve">6.384***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(0.520)</w:t>
            </w:r>
          </w:p>
        </w:tc>
        <w:tc>
          <w:tcPr/>
          <w:p>
            <w:pPr>
              <w:pStyle w:val="Compact"/>
            </w:pPr>
            <w:r>
              <w:t xml:space="preserve">(0.521)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5.526***</w:t>
            </w:r>
          </w:p>
        </w:tc>
        <w:tc>
          <w:tcPr/>
          <w:p>
            <w:pPr>
              <w:pStyle w:val="Compact"/>
            </w:pPr>
            <w:r>
              <w:t xml:space="preserve">5.528***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(0.505)</w:t>
            </w:r>
          </w:p>
        </w:tc>
        <w:tc>
          <w:tcPr/>
          <w:p>
            <w:pPr>
              <w:pStyle w:val="Compact"/>
            </w:pPr>
            <w:r>
              <w:t xml:space="preserve">(0.505)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-6.381</w:t>
            </w:r>
          </w:p>
        </w:tc>
        <w:tc>
          <w:tcPr/>
          <w:p>
            <w:pPr>
              <w:pStyle w:val="Compact"/>
            </w:pPr>
            <w:r>
              <w:t xml:space="preserve">-7.238***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(21.726)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cause_of_deathOthers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2.788***</w:t>
            </w:r>
          </w:p>
        </w:tc>
        <w:tc>
          <w:tcPr/>
          <w:p>
            <w:pPr>
              <w:pStyle w:val="Compact"/>
            </w:pPr>
            <w:r>
              <w:t xml:space="preserve">2.785***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(0.128)</w:t>
            </w:r>
          </w:p>
        </w:tc>
        <w:tc>
          <w:tcPr/>
          <w:p>
            <w:pPr>
              <w:pStyle w:val="Compact"/>
            </w:pPr>
            <w:r>
              <w:t xml:space="preserve">(0.128)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0.217***</w:t>
            </w:r>
          </w:p>
        </w:tc>
        <w:tc>
          <w:tcPr/>
          <w:p>
            <w:pPr>
              <w:pStyle w:val="Compact"/>
            </w:pPr>
            <w:r>
              <w:t xml:space="preserve">0.217***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0.903***</w:t>
            </w:r>
          </w:p>
        </w:tc>
        <w:tc>
          <w:tcPr/>
          <w:p>
            <w:pPr>
              <w:pStyle w:val="Compact"/>
            </w:pPr>
            <w:r>
              <w:t xml:space="preserve">0.905***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(0.083)</w:t>
            </w:r>
          </w:p>
        </w:tc>
        <w:tc>
          <w:tcPr/>
          <w:p>
            <w:pPr>
              <w:pStyle w:val="Compact"/>
            </w:pPr>
            <w:r>
              <w:t xml:space="preserve">(0.083)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 × seasonSpring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(0.037)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-0.095*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 × seasonSummer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-0.188***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 × seasonAutumn</w:t>
            </w:r>
          </w:p>
        </w:tc>
        <w:tc>
          <w:tcPr/>
          <w:p>
            <w:pPr>
              <w:pStyle w:val="Compact"/>
            </w:pPr>
            <w:r>
              <w:t xml:space="preserve">Infant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Child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-0.071+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151856</w:t>
            </w:r>
          </w:p>
        </w:tc>
        <w:tc>
          <w:tcPr/>
          <w:p>
            <w:pPr>
              <w:pStyle w:val="Compact"/>
            </w:pPr>
            <w:r>
              <w:t xml:space="preserve">151856</w:t>
            </w:r>
          </w:p>
        </w:tc>
        <w:tc>
          <w:tcPr/>
          <w:p>
            <w:pPr>
              <w:pStyle w:val="Compact"/>
            </w:pPr>
            <w:r>
              <w:t xml:space="preserve">151856</w:t>
            </w:r>
          </w:p>
        </w:tc>
        <w:tc>
          <w:tcPr/>
          <w:p>
            <w:pPr>
              <w:pStyle w:val="Compact"/>
            </w:pPr>
            <w:r>
              <w:t xml:space="preserve">151856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411036.8</w:t>
            </w:r>
          </w:p>
        </w:tc>
        <w:tc>
          <w:tcPr/>
          <w:p>
            <w:pPr>
              <w:pStyle w:val="Compact"/>
            </w:pPr>
            <w:r>
              <w:t xml:space="preserve">410101.4</w:t>
            </w:r>
          </w:p>
        </w:tc>
        <w:tc>
          <w:tcPr/>
          <w:p>
            <w:pPr>
              <w:pStyle w:val="Compact"/>
            </w:pPr>
            <w:r>
              <w:t xml:space="preserve">400204.5</w:t>
            </w:r>
          </w:p>
        </w:tc>
        <w:tc>
          <w:tcPr/>
          <w:p>
            <w:pPr>
              <w:pStyle w:val="Compact"/>
            </w:pPr>
            <w:r>
              <w:t xml:space="preserve">400194.3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411096.4</w:t>
            </w:r>
          </w:p>
        </w:tc>
        <w:tc>
          <w:tcPr/>
          <w:p>
            <w:pPr>
              <w:pStyle w:val="Compact"/>
            </w:pPr>
            <w:r>
              <w:t xml:space="preserve">410250.4</w:t>
            </w:r>
          </w:p>
        </w:tc>
        <w:tc>
          <w:tcPr/>
          <w:p>
            <w:pPr>
              <w:pStyle w:val="Compact"/>
            </w:pPr>
            <w:r>
              <w:t xml:space="preserve">400472.7</w:t>
            </w:r>
          </w:p>
        </w:tc>
        <w:tc>
          <w:tcPr/>
          <w:p>
            <w:pPr>
              <w:pStyle w:val="Compact"/>
            </w:pPr>
            <w:r>
              <w:t xml:space="preserve">400551.8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2026-06-19T07:19:28Z</dcterms:created>
  <dcterms:modified xsi:type="dcterms:W3CDTF">2026-06-19T07:19:28Z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