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Sales Performance Report – ABC Ltd.</w:t>
      </w:r>
    </w:p>
    <w:p>
      <w:r>
        <w:t>Prepared on: June 14, 2025</w:t>
      </w:r>
    </w:p>
    <w:p>
      <w:r>
        <w:t>This document presents a professional analysis of sales data for ABC Ltd. for June 2025. The purpose is to derive insights that can inform strategic decision-making to boost revenue and optimize operations.</w:t>
      </w:r>
    </w:p>
    <w:p>
      <w:pPr>
        <w:pStyle w:val="Heading1"/>
      </w:pPr>
      <w:r>
        <w:t>Executive Summary</w:t>
      </w:r>
    </w:p>
    <w:p>
      <w:r>
        <w:t>This report analyzes sales trends, product performance, and opportunities for growth based on data collected in June 2025. Our findings reveal high-performing products, inconsistent daily revenue, and potential under-utilization of specific inventory. Recommendations are provided for optimizing pricing, inventory planning, and sales targeting.</w:t>
      </w:r>
    </w:p>
    <w:p>
      <w:pPr>
        <w:pStyle w:val="Heading1"/>
      </w:pPr>
      <w:r>
        <w:t>1. Key Metrics and Overview</w:t>
      </w:r>
    </w:p>
    <w:p>
      <w:r>
        <w:t>Total Revenue: $7,125.81</w:t>
      </w:r>
    </w:p>
    <w:p>
      <w:r>
        <w:t>Total Units Sold: 167</w:t>
      </w:r>
    </w:p>
    <w:p>
      <w:r>
        <w:t>Number of Active Sales Days: 25</w:t>
      </w:r>
    </w:p>
    <w:p>
      <w:r>
        <w:t>Number of Products Sold: 5</w:t>
      </w:r>
    </w:p>
    <w:p>
      <w:pPr>
        <w:pStyle w:val="Heading1"/>
      </w:pPr>
      <w:r>
        <w:t>2. Sales Performance by Product</w:t>
      </w:r>
    </w:p>
    <w:p>
      <w:pPr>
        <w:pStyle w:val="ListBullet"/>
      </w:pPr>
      <w:r>
        <w:t>Device E: $2147.32</w:t>
      </w:r>
    </w:p>
    <w:p>
      <w:pPr>
        <w:pStyle w:val="ListBullet"/>
      </w:pPr>
      <w:r>
        <w:t>Widget A: $1744.87</w:t>
      </w:r>
    </w:p>
    <w:p>
      <w:pPr>
        <w:pStyle w:val="ListBullet"/>
      </w:pPr>
      <w:r>
        <w:t>Gizmo D: $1565.84</w:t>
      </w:r>
    </w:p>
    <w:p>
      <w:pPr>
        <w:pStyle w:val="ListBullet"/>
      </w:pPr>
      <w:r>
        <w:t>Gadget C: $1349.74</w:t>
      </w:r>
    </w:p>
    <w:p>
      <w:pPr>
        <w:pStyle w:val="ListBullet"/>
      </w:pPr>
      <w:r>
        <w:t>Widget B: $318.04</w:t>
      </w:r>
    </w:p>
    <w:p>
      <w:pPr>
        <w:pStyle w:val="Heading1"/>
      </w:pPr>
      <w:r>
        <w:t>3. Daily Sales Trend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Quantity vs Sales Amount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Recommendations</w:t>
      </w:r>
    </w:p>
    <w:p>
      <w:r>
        <w:t>- Focus marketing on high-performing products such as Device E and Widget A.</w:t>
        <w:br/>
        <w:t>- Investigate low-revenue days to understand sales gaps (e.g., June 8, 16, 21, 28, 30).</w:t>
        <w:br/>
        <w:t>- Consider dynamic pricing for underperforming products.</w:t>
        <w:br/>
        <w:t>- Leverage sales forecasting to balance stock and avoid missed opportunities.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