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65CE" w14:textId="77777777" w:rsidR="00D07E55" w:rsidRDefault="00D07E55" w:rsidP="00D07E55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1. Introduzione</w:t>
      </w:r>
    </w:p>
    <w:p w14:paraId="777D725D" w14:textId="77777777" w:rsidR="00D07E55" w:rsidRDefault="00D07E55" w:rsidP="00D07E5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presente documento descrive le problematiche riscontrate durante la fase di testing. Precisamente indica quali dei test </w:t>
      </w:r>
      <w:proofErr w:type="spellStart"/>
      <w:r>
        <w:rPr>
          <w:rFonts w:ascii="Garamond" w:hAnsi="Garamond"/>
          <w:sz w:val="24"/>
          <w:szCs w:val="24"/>
        </w:rPr>
        <w:t>cases</w:t>
      </w:r>
      <w:proofErr w:type="spellEnd"/>
      <w:r>
        <w:rPr>
          <w:rFonts w:ascii="Garamond" w:hAnsi="Garamond"/>
          <w:sz w:val="24"/>
          <w:szCs w:val="24"/>
        </w:rPr>
        <w:t xml:space="preserve"> descritti nel documento di Test Case </w:t>
      </w:r>
      <w:proofErr w:type="spellStart"/>
      <w:r>
        <w:rPr>
          <w:rFonts w:ascii="Garamond" w:hAnsi="Garamond"/>
          <w:sz w:val="24"/>
          <w:szCs w:val="24"/>
        </w:rPr>
        <w:t>Specification</w:t>
      </w:r>
      <w:proofErr w:type="spellEnd"/>
      <w:r>
        <w:rPr>
          <w:rFonts w:ascii="Garamond" w:hAnsi="Garamond"/>
          <w:sz w:val="24"/>
          <w:szCs w:val="24"/>
        </w:rPr>
        <w:t>, hanno avuto un riscontro negativo rispetto al risultato atteso.</w:t>
      </w:r>
    </w:p>
    <w:p w14:paraId="22995498" w14:textId="77777777" w:rsidR="00D07E55" w:rsidRDefault="00D07E55" w:rsidP="00D07E55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2. Relazione con gli altri documenti</w:t>
      </w:r>
    </w:p>
    <w:p w14:paraId="6F4F19F7" w14:textId="77777777" w:rsidR="00D07E55" w:rsidRDefault="00D07E55" w:rsidP="00D07E5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Di seguito sono elencati i documenti di testing con i quali il Test </w:t>
      </w:r>
      <w:proofErr w:type="spellStart"/>
      <w:r>
        <w:rPr>
          <w:rFonts w:ascii="Garamond" w:hAnsi="Garamond"/>
          <w:sz w:val="24"/>
          <w:szCs w:val="24"/>
        </w:rPr>
        <w:t>Incident</w:t>
      </w:r>
      <w:proofErr w:type="spellEnd"/>
      <w:r>
        <w:rPr>
          <w:rFonts w:ascii="Garamond" w:hAnsi="Garamond"/>
          <w:sz w:val="24"/>
          <w:szCs w:val="24"/>
        </w:rPr>
        <w:t xml:space="preserve"> Report (TIR) è in relazione.</w:t>
      </w:r>
    </w:p>
    <w:p w14:paraId="48A41543" w14:textId="77777777" w:rsidR="00D07E55" w:rsidRDefault="00D07E55" w:rsidP="00D07E55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2.1 Test Case </w:t>
      </w:r>
      <w:proofErr w:type="spellStart"/>
      <w:r>
        <w:rPr>
          <w:rFonts w:ascii="Garamond" w:hAnsi="Garamond"/>
          <w:b/>
          <w:sz w:val="26"/>
          <w:szCs w:val="26"/>
        </w:rPr>
        <w:t>Specification</w:t>
      </w:r>
      <w:proofErr w:type="spellEnd"/>
      <w:r>
        <w:rPr>
          <w:rFonts w:ascii="Garamond" w:hAnsi="Garamond"/>
          <w:b/>
          <w:sz w:val="26"/>
          <w:szCs w:val="26"/>
        </w:rPr>
        <w:t xml:space="preserve"> (TCS)</w:t>
      </w:r>
    </w:p>
    <w:p w14:paraId="59D080FB" w14:textId="77777777" w:rsidR="00D07E55" w:rsidRDefault="00D07E55" w:rsidP="00D07E5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TCS verrà utilizzato per conoscere l’oracolo dei singoli test </w:t>
      </w:r>
      <w:proofErr w:type="spellStart"/>
      <w:r>
        <w:rPr>
          <w:rFonts w:ascii="Garamond" w:hAnsi="Garamond"/>
          <w:sz w:val="24"/>
          <w:szCs w:val="24"/>
        </w:rPr>
        <w:t>cases</w:t>
      </w:r>
      <w:proofErr w:type="spellEnd"/>
      <w:r>
        <w:rPr>
          <w:rFonts w:ascii="Garamond" w:hAnsi="Garamond"/>
          <w:sz w:val="24"/>
          <w:szCs w:val="24"/>
        </w:rPr>
        <w:t xml:space="preserve"> delle funzionalità del sistema testate, ovvero ricavarne il risultato atteso.</w:t>
      </w:r>
    </w:p>
    <w:p w14:paraId="2EF10EA0" w14:textId="77777777" w:rsidR="00D07E55" w:rsidRDefault="00D07E55" w:rsidP="00D07E55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2.2 Test Log (TL)</w:t>
      </w:r>
    </w:p>
    <w:p w14:paraId="70CAEA1C" w14:textId="77777777" w:rsidR="00D07E55" w:rsidRDefault="00D07E55" w:rsidP="00D07E5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TL verrà invece utilizzato per scoprire qual è stato l’esito dei test </w:t>
      </w:r>
      <w:proofErr w:type="spellStart"/>
      <w:r>
        <w:rPr>
          <w:rFonts w:ascii="Garamond" w:hAnsi="Garamond"/>
          <w:sz w:val="24"/>
          <w:szCs w:val="24"/>
        </w:rPr>
        <w:t>cases</w:t>
      </w:r>
      <w:proofErr w:type="spellEnd"/>
      <w:r>
        <w:rPr>
          <w:rFonts w:ascii="Garamond" w:hAnsi="Garamond"/>
          <w:sz w:val="24"/>
          <w:szCs w:val="24"/>
        </w:rPr>
        <w:t xml:space="preserve"> delle funzionalità testate, e controllare se il risultato ottenuto corrisponde con quello desiderato.</w:t>
      </w:r>
    </w:p>
    <w:p w14:paraId="33843A25" w14:textId="77777777" w:rsidR="00D07E55" w:rsidRDefault="00D07E55" w:rsidP="00D07E55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3. Test </w:t>
      </w:r>
      <w:proofErr w:type="spellStart"/>
      <w:r>
        <w:rPr>
          <w:rFonts w:ascii="Garamond" w:hAnsi="Garamond"/>
          <w:b/>
          <w:sz w:val="26"/>
          <w:szCs w:val="26"/>
        </w:rPr>
        <w:t>Incidents</w:t>
      </w:r>
      <w:proofErr w:type="spellEnd"/>
    </w:p>
    <w:p w14:paraId="72B76E96" w14:textId="77777777" w:rsidR="00D07E55" w:rsidRDefault="00D07E55" w:rsidP="00D07E5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questa sezione </w:t>
      </w:r>
      <w:proofErr w:type="spellStart"/>
      <w:r>
        <w:rPr>
          <w:rFonts w:ascii="Garamond" w:hAnsi="Garamond"/>
          <w:sz w:val="24"/>
          <w:szCs w:val="24"/>
        </w:rPr>
        <w:t>verrano</w:t>
      </w:r>
      <w:proofErr w:type="spellEnd"/>
      <w:r>
        <w:rPr>
          <w:rFonts w:ascii="Garamond" w:hAnsi="Garamond"/>
          <w:sz w:val="24"/>
          <w:szCs w:val="24"/>
        </w:rPr>
        <w:t xml:space="preserve"> mostrati i test che hanno riportato esito positivo nel documento di Test Log.</w:t>
      </w:r>
    </w:p>
    <w:p w14:paraId="7A687F3B" w14:textId="77777777" w:rsidR="008E59D5" w:rsidRDefault="008E59D5" w:rsidP="00D07E55">
      <w:pPr>
        <w:spacing w:line="254" w:lineRule="auto"/>
        <w:ind w:firstLine="708"/>
      </w:pPr>
    </w:p>
    <w:p w14:paraId="2F9CB5B1" w14:textId="77777777" w:rsidR="008E59D5" w:rsidRDefault="008E59D5" w:rsidP="00D07E55">
      <w:pPr>
        <w:spacing w:line="254" w:lineRule="auto"/>
        <w:ind w:firstLine="708"/>
        <w:rPr>
          <w:rFonts w:ascii="Garamond" w:hAnsi="Garamond"/>
          <w:b/>
          <w:sz w:val="26"/>
          <w:szCs w:val="26"/>
        </w:rPr>
      </w:pPr>
    </w:p>
    <w:p w14:paraId="56CE29F0" w14:textId="15E5E55C" w:rsidR="00D07E55" w:rsidRDefault="00D07E55" w:rsidP="00D07E55">
      <w:pPr>
        <w:spacing w:line="254" w:lineRule="auto"/>
        <w:ind w:firstLine="708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07E55" w14:paraId="16219C4B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D38C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8943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TC_Registrazione_02</w:t>
            </w:r>
          </w:p>
        </w:tc>
      </w:tr>
      <w:tr w:rsidR="00D07E55" w14:paraId="72A5969F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1A1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2CD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Registrazione.jsp</w:t>
            </w:r>
            <w:proofErr w:type="spellEnd"/>
          </w:p>
        </w:tc>
      </w:tr>
      <w:tr w:rsidR="00D07E55" w14:paraId="0989B30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3BC9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68C3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Registrazione</w:t>
            </w:r>
          </w:p>
        </w:tc>
      </w:tr>
      <w:tr w:rsidR="00D07E55" w14:paraId="4D6EB5B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7B4D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E554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D07E55" w14:paraId="48ECADF7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E58F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66E2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cliente </w:t>
            </w:r>
            <w:r w:rsidRPr="00C54A11">
              <w:t xml:space="preserve">Carmine Cristian Cruoglio </w:t>
            </w:r>
            <w:r>
              <w:rPr>
                <w:rFonts w:cstheme="minorHAnsi"/>
              </w:rPr>
              <w:t>non deve essere registrato.</w:t>
            </w:r>
          </w:p>
        </w:tc>
      </w:tr>
      <w:tr w:rsidR="00D07E55" w14:paraId="0FB0206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A99C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8715" w14:textId="77777777" w:rsidR="00D07E55" w:rsidRPr="003574CF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3574CF">
              <w:rPr>
                <w:sz w:val="24"/>
                <w:szCs w:val="24"/>
              </w:rPr>
              <w:t>Il cliente Carmine Cristian Cruoglio inserisce il codice fiscale = “SSSGPP95E10H703E”, il nome = “Carmine Cristian”, il cognome = “Cruoglio”, la data di nascita = “12/12/1997”, l’email = “</w:t>
            </w:r>
            <w:proofErr w:type="spellStart"/>
            <w:r>
              <w:rPr>
                <w:sz w:val="24"/>
                <w:szCs w:val="24"/>
              </w:rPr>
              <w:t>sdsd</w:t>
            </w:r>
            <w:proofErr w:type="spellEnd"/>
            <w:r w:rsidRPr="003574CF">
              <w:rPr>
                <w:sz w:val="24"/>
                <w:szCs w:val="24"/>
              </w:rPr>
              <w:t xml:space="preserve">”, la password = “ciao123”, Indirizzo= “via Donato </w:t>
            </w:r>
            <w:proofErr w:type="spellStart"/>
            <w:r w:rsidRPr="003574CF">
              <w:rPr>
                <w:sz w:val="24"/>
                <w:szCs w:val="24"/>
              </w:rPr>
              <w:t>Vestuti</w:t>
            </w:r>
            <w:proofErr w:type="spellEnd"/>
            <w:r w:rsidRPr="003574CF">
              <w:rPr>
                <w:sz w:val="24"/>
                <w:szCs w:val="24"/>
              </w:rPr>
              <w:t xml:space="preserve">”, username </w:t>
            </w:r>
            <w:proofErr w:type="gramStart"/>
            <w:r w:rsidRPr="003574CF">
              <w:rPr>
                <w:sz w:val="24"/>
                <w:szCs w:val="24"/>
              </w:rPr>
              <w:t>=”</w:t>
            </w:r>
            <w:proofErr w:type="spellStart"/>
            <w:r w:rsidRPr="003574CF">
              <w:rPr>
                <w:sz w:val="24"/>
                <w:szCs w:val="24"/>
              </w:rPr>
              <w:t>iamcarminecristian</w:t>
            </w:r>
            <w:proofErr w:type="spellEnd"/>
            <w:proofErr w:type="gramEnd"/>
            <w:r w:rsidRPr="003574CF">
              <w:rPr>
                <w:sz w:val="24"/>
                <w:szCs w:val="24"/>
              </w:rPr>
              <w:t>”</w:t>
            </w:r>
          </w:p>
        </w:tc>
      </w:tr>
      <w:tr w:rsidR="00D07E55" w14:paraId="340AFB8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A95F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8F0E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mostra in rosso le credenziali inserite che sono errate.</w:t>
            </w:r>
          </w:p>
        </w:tc>
      </w:tr>
      <w:tr w:rsidR="00D07E55" w14:paraId="207C8585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619A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0D56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16/02/2019</w:t>
            </w:r>
          </w:p>
        </w:tc>
      </w:tr>
      <w:tr w:rsidR="00D07E55" w14:paraId="19D9E5A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FABC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D9B5" w14:textId="77777777" w:rsidR="00D07E55" w:rsidRDefault="00D07E55" w:rsidP="003F26C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14:paraId="574CC722" w14:textId="77777777" w:rsidR="00D07E55" w:rsidRDefault="00D07E55" w:rsidP="00D07E55">
      <w:pPr>
        <w:spacing w:line="254" w:lineRule="auto"/>
        <w:rPr>
          <w:rFonts w:cstheme="minorHAnsi"/>
          <w:b/>
        </w:rPr>
      </w:pPr>
    </w:p>
    <w:p w14:paraId="077C3CFE" w14:textId="5C153991" w:rsidR="00D07E55" w:rsidRDefault="00D07E55" w:rsidP="00D07E5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Problema: il sistema accetta un formato che non corrisponde a quello di un indirizzo e-mail generico (</w:t>
      </w:r>
      <w:hyperlink r:id="rId4" w:history="1">
        <w:r w:rsidR="008E59D5" w:rsidRPr="00B134B8">
          <w:rPr>
            <w:rStyle w:val="Collegamentoipertestuale"/>
            <w:rFonts w:ascii="Garamond" w:hAnsi="Garamond"/>
            <w:sz w:val="24"/>
            <w:szCs w:val="24"/>
          </w:rPr>
          <w:t>username@</w:t>
        </w:r>
        <w:r w:rsidR="008E59D5" w:rsidRPr="00B134B8">
          <w:rPr>
            <w:rStyle w:val="Collegamentoipertestuale"/>
            <w:rFonts w:ascii="Garamond" w:hAnsi="Garamond"/>
            <w:sz w:val="24"/>
            <w:szCs w:val="24"/>
          </w:rPr>
          <w:t>example</w:t>
        </w:r>
        <w:r w:rsidR="008E59D5" w:rsidRPr="00B134B8">
          <w:rPr>
            <w:rStyle w:val="Collegamentoipertestuale"/>
            <w:rFonts w:ascii="Garamond" w:hAnsi="Garamond"/>
            <w:sz w:val="24"/>
            <w:szCs w:val="24"/>
          </w:rPr>
          <w:t>.com</w:t>
        </w:r>
      </w:hyperlink>
      <w:r>
        <w:rPr>
          <w:rFonts w:ascii="Garamond" w:hAnsi="Garamond"/>
          <w:sz w:val="24"/>
          <w:szCs w:val="24"/>
        </w:rPr>
        <w:t xml:space="preserve">). Tale problema è stato risolto utilizzando JavaScript e mostrando un </w:t>
      </w:r>
      <w:proofErr w:type="spellStart"/>
      <w:r>
        <w:rPr>
          <w:rFonts w:ascii="Garamond" w:hAnsi="Garamond"/>
          <w:sz w:val="24"/>
          <w:szCs w:val="24"/>
        </w:rPr>
        <w:t>alert</w:t>
      </w:r>
      <w:proofErr w:type="spellEnd"/>
      <w:r>
        <w:rPr>
          <w:rFonts w:ascii="Garamond" w:hAnsi="Garamond"/>
          <w:sz w:val="24"/>
          <w:szCs w:val="24"/>
        </w:rPr>
        <w:t xml:space="preserve"> per segnalare l’errore.</w:t>
      </w:r>
    </w:p>
    <w:p w14:paraId="2A88A27C" w14:textId="354E5BA6" w:rsidR="00D07E55" w:rsidRDefault="00D07E55"/>
    <w:p w14:paraId="1A1EBF55" w14:textId="289ED30F" w:rsidR="008E59D5" w:rsidRDefault="008E59D5"/>
    <w:p w14:paraId="70139C3F" w14:textId="3B5E06C3" w:rsidR="008E59D5" w:rsidRDefault="008E59D5"/>
    <w:p w14:paraId="048814E8" w14:textId="77777777" w:rsidR="008E59D5" w:rsidRDefault="008E59D5" w:rsidP="008E59D5">
      <w:pPr>
        <w:spacing w:line="254" w:lineRule="auto"/>
      </w:pPr>
    </w:p>
    <w:p w14:paraId="4DD9BCA9" w14:textId="6AE8EAE4" w:rsidR="008E59D5" w:rsidRPr="005A7D61" w:rsidRDefault="008E59D5" w:rsidP="008E59D5">
      <w:pPr>
        <w:spacing w:line="254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TC_AggingiPost_02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E59D5" w14:paraId="7FBC55D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6DB2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1863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TC_Post_02</w:t>
            </w:r>
          </w:p>
        </w:tc>
      </w:tr>
      <w:tr w:rsidR="008E59D5" w14:paraId="2538C1C7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3A8B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DE02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8E59D5" w14:paraId="7CB0653B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BAF9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7A777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8E59D5" w14:paraId="0C409C0A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82F2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30CB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8E59D5" w14:paraId="6F49226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D944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D0EE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deve inserire il post nel sistema </w:t>
            </w:r>
          </w:p>
        </w:tc>
      </w:tr>
      <w:tr w:rsidR="008E59D5" w14:paraId="04F3D9B8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0754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19ED" w14:textId="77777777" w:rsidR="008E59D5" w:rsidRPr="005A7D61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5A7D61">
              <w:rPr>
                <w:sz w:val="28"/>
                <w:szCs w:val="28"/>
              </w:rPr>
              <w:t xml:space="preserve">L’utente inserisce il </w:t>
            </w:r>
            <w:proofErr w:type="spellStart"/>
            <w:r w:rsidRPr="005A7D61">
              <w:rPr>
                <w:sz w:val="28"/>
                <w:szCs w:val="28"/>
              </w:rPr>
              <w:t>path</w:t>
            </w:r>
            <w:proofErr w:type="spellEnd"/>
            <w:r w:rsidRPr="005A7D61">
              <w:rPr>
                <w:sz w:val="28"/>
                <w:szCs w:val="28"/>
              </w:rPr>
              <w:t xml:space="preserve"> della foto =”” e la descrizione</w:t>
            </w:r>
            <w:proofErr w:type="gramStart"/>
            <w:r w:rsidRPr="005A7D61">
              <w:rPr>
                <w:sz w:val="28"/>
                <w:szCs w:val="28"/>
              </w:rPr>
              <w:t>=”nel</w:t>
            </w:r>
            <w:proofErr w:type="gramEnd"/>
            <w:r w:rsidRPr="005A7D61">
              <w:rPr>
                <w:sz w:val="28"/>
                <w:szCs w:val="28"/>
              </w:rPr>
              <w:t xml:space="preserve"> mezzo del </w:t>
            </w:r>
            <w:proofErr w:type="spellStart"/>
            <w:r w:rsidRPr="005A7D61">
              <w:rPr>
                <w:sz w:val="28"/>
                <w:szCs w:val="28"/>
              </w:rPr>
              <w:t>cammin</w:t>
            </w:r>
            <w:proofErr w:type="spellEnd"/>
            <w:r w:rsidRPr="005A7D61">
              <w:rPr>
                <w:sz w:val="28"/>
                <w:szCs w:val="28"/>
              </w:rPr>
              <w:t xml:space="preserve"> di nostra vita, mi ritrovai…”.</w:t>
            </w:r>
          </w:p>
          <w:p w14:paraId="5DFE6EF7" w14:textId="77777777" w:rsidR="008E59D5" w:rsidRPr="005A7D61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5A7D61">
              <w:rPr>
                <w:sz w:val="28"/>
                <w:szCs w:val="28"/>
              </w:rPr>
              <w:t xml:space="preserve">Il sistema, al momento della pubblicazione, provvederà ad inserire: </w:t>
            </w:r>
            <w:proofErr w:type="spellStart"/>
            <w:r w:rsidRPr="005A7D61">
              <w:rPr>
                <w:sz w:val="28"/>
                <w:szCs w:val="28"/>
              </w:rPr>
              <w:t>idPost</w:t>
            </w:r>
            <w:proofErr w:type="spellEnd"/>
            <w:r w:rsidRPr="005A7D61">
              <w:rPr>
                <w:sz w:val="28"/>
                <w:szCs w:val="28"/>
              </w:rPr>
              <w:t xml:space="preserve">, </w:t>
            </w:r>
            <w:proofErr w:type="spellStart"/>
            <w:r w:rsidRPr="005A7D61">
              <w:rPr>
                <w:sz w:val="28"/>
                <w:szCs w:val="28"/>
              </w:rPr>
              <w:t>idUtente</w:t>
            </w:r>
            <w:proofErr w:type="spellEnd"/>
            <w:r w:rsidRPr="005A7D61">
              <w:rPr>
                <w:sz w:val="28"/>
                <w:szCs w:val="28"/>
              </w:rPr>
              <w:t xml:space="preserve">, </w:t>
            </w:r>
            <w:proofErr w:type="spellStart"/>
            <w:r w:rsidRPr="005A7D61">
              <w:rPr>
                <w:sz w:val="28"/>
                <w:szCs w:val="28"/>
              </w:rPr>
              <w:t>idFoto</w:t>
            </w:r>
            <w:proofErr w:type="spellEnd"/>
            <w:r w:rsidRPr="005A7D61">
              <w:rPr>
                <w:sz w:val="28"/>
                <w:szCs w:val="28"/>
              </w:rPr>
              <w:t>, stato</w:t>
            </w:r>
            <w:proofErr w:type="gramStart"/>
            <w:r w:rsidRPr="005A7D61">
              <w:rPr>
                <w:sz w:val="28"/>
                <w:szCs w:val="28"/>
              </w:rPr>
              <w:t>=“</w:t>
            </w:r>
            <w:proofErr w:type="gramEnd"/>
            <w:r w:rsidRPr="005A7D61">
              <w:rPr>
                <w:sz w:val="28"/>
                <w:szCs w:val="28"/>
              </w:rPr>
              <w:t>FREE”, data ed ora.</w:t>
            </w:r>
          </w:p>
        </w:tc>
      </w:tr>
      <w:tr w:rsidR="008E59D5" w14:paraId="34021E14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0F1C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5F8B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8E59D5" w14:paraId="7308DE2B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8C326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7980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8E59D5" w14:paraId="21FE91B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FA14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9ED1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E27FE01" w14:textId="77777777" w:rsidR="008E59D5" w:rsidRDefault="008E59D5" w:rsidP="008E59D5">
      <w:pPr>
        <w:spacing w:line="254" w:lineRule="auto"/>
        <w:rPr>
          <w:b/>
          <w:sz w:val="28"/>
          <w:szCs w:val="28"/>
        </w:rPr>
      </w:pPr>
    </w:p>
    <w:p w14:paraId="3C7BC995" w14:textId="3BFFF548" w:rsidR="008E59D5" w:rsidRDefault="008E59D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Problema: il sistema accetta una stringa vuota come </w:t>
      </w:r>
      <w:proofErr w:type="spellStart"/>
      <w:r>
        <w:rPr>
          <w:rFonts w:ascii="Garamond" w:hAnsi="Garamond"/>
          <w:sz w:val="24"/>
          <w:szCs w:val="24"/>
        </w:rPr>
        <w:t>path</w:t>
      </w:r>
      <w:proofErr w:type="spellEnd"/>
      <w:r>
        <w:rPr>
          <w:rFonts w:ascii="Garamond" w:hAnsi="Garamond"/>
          <w:sz w:val="24"/>
          <w:szCs w:val="24"/>
        </w:rPr>
        <w:t xml:space="preserve"> di una foto</w:t>
      </w:r>
      <w:r>
        <w:rPr>
          <w:rFonts w:ascii="Garamond" w:hAnsi="Garamond"/>
          <w:sz w:val="24"/>
          <w:szCs w:val="24"/>
        </w:rPr>
        <w:t>, quindi il p</w:t>
      </w:r>
      <w:r>
        <w:rPr>
          <w:rFonts w:ascii="Garamond" w:hAnsi="Garamond"/>
          <w:sz w:val="24"/>
          <w:szCs w:val="24"/>
        </w:rPr>
        <w:t>ost</w:t>
      </w:r>
      <w:r>
        <w:rPr>
          <w:rFonts w:ascii="Garamond" w:hAnsi="Garamond"/>
          <w:sz w:val="24"/>
          <w:szCs w:val="24"/>
        </w:rPr>
        <w:t xml:space="preserve"> viene caricato, erroneamente. Tale problema è stato risolto introducendo un controllo e mostrando un </w:t>
      </w:r>
      <w:proofErr w:type="spellStart"/>
      <w:r>
        <w:rPr>
          <w:rFonts w:ascii="Garamond" w:hAnsi="Garamond"/>
          <w:sz w:val="24"/>
          <w:szCs w:val="24"/>
        </w:rPr>
        <w:t>alert</w:t>
      </w:r>
      <w:proofErr w:type="spellEnd"/>
      <w:r>
        <w:rPr>
          <w:rFonts w:ascii="Garamond" w:hAnsi="Garamond"/>
          <w:sz w:val="24"/>
          <w:szCs w:val="24"/>
        </w:rPr>
        <w:t xml:space="preserve"> per la segnalazione dell’errore</w:t>
      </w:r>
      <w:r>
        <w:rPr>
          <w:rFonts w:ascii="Garamond" w:hAnsi="Garamond"/>
          <w:sz w:val="24"/>
          <w:szCs w:val="24"/>
        </w:rPr>
        <w:t>.</w:t>
      </w:r>
    </w:p>
    <w:p w14:paraId="65719D93" w14:textId="52B7091C" w:rsidR="008E59D5" w:rsidRDefault="008E59D5">
      <w:pPr>
        <w:rPr>
          <w:rFonts w:ascii="Garamond" w:hAnsi="Garamond"/>
          <w:sz w:val="24"/>
          <w:szCs w:val="24"/>
        </w:rPr>
      </w:pPr>
    </w:p>
    <w:p w14:paraId="788D42DB" w14:textId="77777777" w:rsidR="008E59D5" w:rsidRDefault="008E59D5" w:rsidP="008E59D5">
      <w:pPr>
        <w:rPr>
          <w:rFonts w:ascii="Garamond" w:hAnsi="Garamond"/>
          <w:b/>
          <w:sz w:val="26"/>
          <w:szCs w:val="26"/>
        </w:rPr>
      </w:pPr>
    </w:p>
    <w:p w14:paraId="438745DE" w14:textId="22C4F239" w:rsidR="008E59D5" w:rsidRPr="008E59D5" w:rsidRDefault="008E59D5" w:rsidP="008E59D5">
      <w:pPr>
        <w:rPr>
          <w:rFonts w:ascii="Garamond" w:hAnsi="Garamond"/>
          <w:b/>
          <w:sz w:val="26"/>
          <w:szCs w:val="26"/>
        </w:rPr>
      </w:pPr>
      <w:r w:rsidRPr="008E59D5">
        <w:rPr>
          <w:rFonts w:ascii="Garamond" w:hAnsi="Garamond"/>
          <w:b/>
          <w:sz w:val="26"/>
          <w:szCs w:val="26"/>
        </w:rPr>
        <w:t>TC_RicercaUtente_02</w:t>
      </w:r>
    </w:p>
    <w:p w14:paraId="37902440" w14:textId="77777777" w:rsidR="008E59D5" w:rsidRDefault="008E59D5" w:rsidP="008E59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E59D5" w14:paraId="60D8CF0F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8A7C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8BB8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TC_RicercaUtente_02</w:t>
            </w:r>
          </w:p>
        </w:tc>
      </w:tr>
      <w:tr w:rsidR="008E59D5" w14:paraId="3BE7E0A3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5BA5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CA0B" w14:textId="77777777" w:rsidR="008E59D5" w:rsidRDefault="008E59D5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ricercaUtente.jsp</w:t>
            </w:r>
            <w:proofErr w:type="spellEnd"/>
          </w:p>
        </w:tc>
      </w:tr>
      <w:tr w:rsidR="008E59D5" w14:paraId="20C0D18A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A27C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3DA5" w14:textId="77777777" w:rsidR="008E59D5" w:rsidRDefault="008E59D5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</w:t>
            </w:r>
            <w:proofErr w:type="spellEnd"/>
          </w:p>
        </w:tc>
      </w:tr>
      <w:tr w:rsidR="008E59D5" w14:paraId="17D7F3A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5282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019E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8E59D5" w14:paraId="07AA4C75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EF44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DF1E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8E59D5" w14:paraId="6C23C4E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CDB7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7BB92" w14:textId="77777777" w:rsidR="008E59D5" w:rsidRPr="00D64CDE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D64CDE">
              <w:rPr>
                <w:sz w:val="28"/>
                <w:szCs w:val="28"/>
              </w:rPr>
              <w:t>L’utente inserisce il nome dell’utente = “”</w:t>
            </w:r>
          </w:p>
        </w:tc>
      </w:tr>
      <w:tr w:rsidR="008E59D5" w14:paraId="06AA4E1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9FB9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5E24" w14:textId="73500E00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8E59D5" w14:paraId="5A1E3E58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A47D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1FBB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8E59D5" w14:paraId="52D3E41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AA802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401A" w14:textId="77777777" w:rsidR="008E59D5" w:rsidRDefault="008E59D5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5E1F423" w14:textId="0956DE7F" w:rsidR="008E59D5" w:rsidRDefault="008E59D5" w:rsidP="008E59D5">
      <w:pPr>
        <w:rPr>
          <w:b/>
          <w:sz w:val="28"/>
          <w:szCs w:val="28"/>
        </w:rPr>
      </w:pPr>
    </w:p>
    <w:p w14:paraId="52E568EA" w14:textId="0D7F7F30" w:rsidR="008E59D5" w:rsidRDefault="008E59D5" w:rsidP="008E59D5">
      <w:pPr>
        <w:rPr>
          <w:sz w:val="28"/>
          <w:szCs w:val="28"/>
        </w:rPr>
      </w:pPr>
      <w:r>
        <w:rPr>
          <w:rFonts w:ascii="Garamond" w:hAnsi="Garamond"/>
          <w:sz w:val="24"/>
          <w:szCs w:val="24"/>
        </w:rPr>
        <w:t xml:space="preserve">Problema: il sistema accetta una stringa vuota come </w:t>
      </w:r>
      <w:r>
        <w:rPr>
          <w:rFonts w:ascii="Garamond" w:hAnsi="Garamond"/>
          <w:sz w:val="24"/>
          <w:szCs w:val="24"/>
        </w:rPr>
        <w:t>input di ricerca utente</w:t>
      </w:r>
      <w:r>
        <w:rPr>
          <w:rFonts w:ascii="Garamond" w:hAnsi="Garamond"/>
          <w:sz w:val="24"/>
          <w:szCs w:val="24"/>
        </w:rPr>
        <w:t xml:space="preserve">, quindi </w:t>
      </w:r>
      <w:r>
        <w:rPr>
          <w:rFonts w:ascii="Garamond" w:hAnsi="Garamond"/>
          <w:sz w:val="24"/>
          <w:szCs w:val="24"/>
        </w:rPr>
        <w:t>l’input viene ricercato</w:t>
      </w:r>
      <w:r>
        <w:rPr>
          <w:rFonts w:ascii="Garamond" w:hAnsi="Garamond"/>
          <w:sz w:val="24"/>
          <w:szCs w:val="24"/>
        </w:rPr>
        <w:t xml:space="preserve">, erroneamente. Tale problema è stato risolto introducendo un controllo e mostrando un </w:t>
      </w:r>
      <w:proofErr w:type="spellStart"/>
      <w:r>
        <w:rPr>
          <w:rFonts w:ascii="Garamond" w:hAnsi="Garamond"/>
          <w:sz w:val="24"/>
          <w:szCs w:val="24"/>
        </w:rPr>
        <w:t>alert</w:t>
      </w:r>
      <w:proofErr w:type="spellEnd"/>
      <w:r>
        <w:rPr>
          <w:rFonts w:ascii="Garamond" w:hAnsi="Garamond"/>
          <w:sz w:val="24"/>
          <w:szCs w:val="24"/>
        </w:rPr>
        <w:t xml:space="preserve"> per la segnalazione dell’errore</w:t>
      </w:r>
      <w:r>
        <w:rPr>
          <w:sz w:val="28"/>
          <w:szCs w:val="28"/>
        </w:rPr>
        <w:t>.</w:t>
      </w:r>
    </w:p>
    <w:p w14:paraId="62798475" w14:textId="77777777" w:rsidR="008E59D5" w:rsidRDefault="008E59D5" w:rsidP="008E59D5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Glossario</w:t>
      </w:r>
    </w:p>
    <w:p w14:paraId="6ADB71D7" w14:textId="77777777" w:rsidR="008E59D5" w:rsidRDefault="008E59D5" w:rsidP="008E59D5">
      <w:pPr>
        <w:rPr>
          <w:rFonts w:ascii="Garamond" w:hAnsi="Garamond"/>
        </w:rPr>
      </w:pPr>
      <w:r>
        <w:rPr>
          <w:rFonts w:ascii="Garamond" w:hAnsi="Garamond"/>
          <w:b/>
          <w:sz w:val="24"/>
          <w:szCs w:val="24"/>
        </w:rPr>
        <w:t xml:space="preserve">Test Case </w:t>
      </w:r>
      <w:proofErr w:type="spellStart"/>
      <w:r>
        <w:rPr>
          <w:rFonts w:ascii="Garamond" w:hAnsi="Garamond"/>
          <w:b/>
          <w:sz w:val="24"/>
          <w:szCs w:val="24"/>
        </w:rPr>
        <w:t>Specification</w:t>
      </w:r>
      <w:proofErr w:type="spellEnd"/>
      <w:r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</w:rPr>
        <w:t xml:space="preserve"> Il Test Case </w:t>
      </w:r>
      <w:proofErr w:type="spellStart"/>
      <w:r>
        <w:rPr>
          <w:rFonts w:ascii="Garamond" w:hAnsi="Garamond"/>
        </w:rPr>
        <w:t>Specification</w:t>
      </w:r>
      <w:proofErr w:type="spellEnd"/>
      <w:r>
        <w:rPr>
          <w:rFonts w:ascii="Garamond" w:hAnsi="Garamond"/>
        </w:rPr>
        <w:t xml:space="preserve"> è un documento di testing che indica quali saranno le funzionalità del sistema che saranno testate, tramite test </w:t>
      </w:r>
      <w:proofErr w:type="spellStart"/>
      <w:r>
        <w:rPr>
          <w:rFonts w:ascii="Garamond" w:hAnsi="Garamond"/>
        </w:rPr>
        <w:t>cases</w:t>
      </w:r>
      <w:proofErr w:type="spellEnd"/>
      <w:r>
        <w:rPr>
          <w:rFonts w:ascii="Garamond" w:hAnsi="Garamond"/>
        </w:rPr>
        <w:t>.</w:t>
      </w:r>
    </w:p>
    <w:p w14:paraId="7FAB302D" w14:textId="77777777" w:rsidR="008E59D5" w:rsidRDefault="008E59D5" w:rsidP="008E59D5">
      <w:pPr>
        <w:rPr>
          <w:rFonts w:ascii="Garamond" w:hAnsi="Garamond"/>
        </w:rPr>
      </w:pPr>
      <w:r>
        <w:rPr>
          <w:rFonts w:ascii="Garamond" w:hAnsi="Garamond"/>
          <w:b/>
          <w:sz w:val="24"/>
          <w:szCs w:val="24"/>
        </w:rPr>
        <w:t>Test Log</w:t>
      </w:r>
      <w:r>
        <w:rPr>
          <w:rFonts w:ascii="Garamond" w:hAnsi="Garamond"/>
        </w:rPr>
        <w:t xml:space="preserve">: Il Test Log mostra l’output dei test </w:t>
      </w:r>
      <w:proofErr w:type="spellStart"/>
      <w:r>
        <w:rPr>
          <w:rFonts w:ascii="Garamond" w:hAnsi="Garamond"/>
        </w:rPr>
        <w:t>cases</w:t>
      </w:r>
      <w:proofErr w:type="spellEnd"/>
      <w:r>
        <w:rPr>
          <w:rFonts w:ascii="Garamond" w:hAnsi="Garamond"/>
        </w:rPr>
        <w:t xml:space="preserve"> indicati nel Test Case </w:t>
      </w:r>
      <w:proofErr w:type="spellStart"/>
      <w:r>
        <w:rPr>
          <w:rFonts w:ascii="Garamond" w:hAnsi="Garamond"/>
        </w:rPr>
        <w:t>Specification</w:t>
      </w:r>
      <w:proofErr w:type="spellEnd"/>
      <w:r>
        <w:rPr>
          <w:rFonts w:ascii="Garamond" w:hAnsi="Garamond"/>
        </w:rPr>
        <w:t>, permettendo di capire se il risultato ottenuto è analogo a quello desiderato.</w:t>
      </w:r>
    </w:p>
    <w:p w14:paraId="6F3F043D" w14:textId="1016C4A3" w:rsidR="008E59D5" w:rsidRPr="008E59D5" w:rsidRDefault="008E59D5" w:rsidP="008E59D5">
      <w:pPr>
        <w:rPr>
          <w:rFonts w:ascii="Garamond" w:hAnsi="Garamond"/>
        </w:rPr>
      </w:pPr>
      <w:r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>
        <w:rPr>
          <w:rFonts w:ascii="Garamond" w:hAnsi="Garamond"/>
          <w:b/>
          <w:sz w:val="24"/>
          <w:szCs w:val="24"/>
        </w:rPr>
        <w:t>Incident</w:t>
      </w:r>
      <w:proofErr w:type="spellEnd"/>
      <w:r>
        <w:rPr>
          <w:rFonts w:ascii="Garamond" w:hAnsi="Garamond"/>
          <w:b/>
          <w:sz w:val="24"/>
          <w:szCs w:val="24"/>
        </w:rPr>
        <w:t xml:space="preserve"> Report</w:t>
      </w:r>
      <w:r>
        <w:rPr>
          <w:rFonts w:ascii="Garamond" w:hAnsi="Garamond"/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>
        <w:rPr>
          <w:rFonts w:ascii="Garamond" w:hAnsi="Garamond"/>
        </w:rPr>
        <w:t xml:space="preserve">Il Test </w:t>
      </w:r>
      <w:proofErr w:type="spellStart"/>
      <w:r>
        <w:rPr>
          <w:rFonts w:ascii="Garamond" w:hAnsi="Garamond"/>
        </w:rPr>
        <w:t>Incident</w:t>
      </w:r>
      <w:proofErr w:type="spellEnd"/>
      <w:r>
        <w:rPr>
          <w:rFonts w:ascii="Garamond" w:hAnsi="Garamond"/>
        </w:rPr>
        <w:t xml:space="preserve"> Report documenta tutte le problematiche trovate durante questa fase di test. Questo documento specifica i risultati previsti dal test, quando un test fallisce e qualsiasi indicazione del perché un test fallisce. Oracolo: Rappresenta lo stato finale del caso di test.</w:t>
      </w:r>
      <w:bookmarkStart w:id="0" w:name="_GoBack"/>
      <w:bookmarkEnd w:id="0"/>
    </w:p>
    <w:sectPr w:rsidR="008E59D5" w:rsidRPr="008E59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25"/>
    <w:rsid w:val="007B6525"/>
    <w:rsid w:val="008E59D5"/>
    <w:rsid w:val="00D0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7592"/>
  <w15:chartTrackingRefBased/>
  <w15:docId w15:val="{65AA77E6-F2B2-4BD1-B393-03C0F47A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7E5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7E55"/>
    <w:pPr>
      <w:ind w:left="720"/>
      <w:contextualSpacing/>
    </w:pPr>
  </w:style>
  <w:style w:type="table" w:styleId="Grigliatabella">
    <w:name w:val="Table Grid"/>
    <w:basedOn w:val="Tabellanormale"/>
    <w:uiPriority w:val="39"/>
    <w:rsid w:val="00D07E5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07E5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0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name@example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3</cp:revision>
  <dcterms:created xsi:type="dcterms:W3CDTF">2019-02-16T14:43:00Z</dcterms:created>
  <dcterms:modified xsi:type="dcterms:W3CDTF">2019-02-16T14:51:00Z</dcterms:modified>
</cp:coreProperties>
</file>