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28" w:rsidRPr="00D51528" w:rsidRDefault="00D51528" w:rsidP="00D51528">
      <w:pPr>
        <w:pStyle w:val="Paragrafoelenco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D51528" w:rsidRPr="00D51528" w:rsidRDefault="00D51528" w:rsidP="00D51528">
      <w:pPr>
        <w:pStyle w:val="Paragrafoelenco"/>
        <w:numPr>
          <w:ilvl w:val="0"/>
          <w:numId w:val="1"/>
        </w:numPr>
        <w:rPr>
          <w:b/>
          <w:vanish/>
          <w:sz w:val="40"/>
          <w:szCs w:val="40"/>
        </w:rPr>
      </w:pPr>
    </w:p>
    <w:p w:rsidR="00D51528" w:rsidRPr="00D51528" w:rsidRDefault="00D51528" w:rsidP="00D51528">
      <w:pPr>
        <w:pStyle w:val="Paragrafoelenco"/>
        <w:numPr>
          <w:ilvl w:val="1"/>
          <w:numId w:val="1"/>
        </w:numPr>
        <w:rPr>
          <w:b/>
          <w:vanish/>
          <w:sz w:val="40"/>
          <w:szCs w:val="40"/>
        </w:rPr>
      </w:pPr>
    </w:p>
    <w:p w:rsidR="00D51528" w:rsidRPr="00D51528" w:rsidRDefault="00D51528" w:rsidP="00D51528">
      <w:pPr>
        <w:pStyle w:val="Paragrafoelenco"/>
        <w:numPr>
          <w:ilvl w:val="1"/>
          <w:numId w:val="1"/>
        </w:numPr>
        <w:rPr>
          <w:b/>
          <w:vanish/>
          <w:sz w:val="40"/>
          <w:szCs w:val="40"/>
        </w:rPr>
      </w:pPr>
    </w:p>
    <w:p w:rsidR="003A7B16" w:rsidRDefault="00D51528" w:rsidP="00D51528">
      <w:pPr>
        <w:pStyle w:val="Paragrafoelenco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Mappatura Hardware/Software</w:t>
      </w:r>
    </w:p>
    <w:p w:rsidR="00D51528" w:rsidRPr="00D51528" w:rsidRDefault="00D51528" w:rsidP="00D51528">
      <w:pPr>
        <w:rPr>
          <w:b/>
          <w:sz w:val="40"/>
          <w:szCs w:val="40"/>
        </w:rPr>
      </w:pPr>
    </w:p>
    <w:p w:rsidR="00D51528" w:rsidRDefault="00D51528" w:rsidP="00D5152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115050" cy="45243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C6" w:rsidRPr="00D51528" w:rsidRDefault="00D51528" w:rsidP="00D51528">
      <w:pPr>
        <w:rPr>
          <w:sz w:val="28"/>
          <w:szCs w:val="28"/>
        </w:rPr>
      </w:pPr>
      <w:r>
        <w:rPr>
          <w:sz w:val="28"/>
          <w:szCs w:val="28"/>
        </w:rPr>
        <w:t xml:space="preserve">Il sistema utilizza un’architettura client/server, in cui un server fornisce servizi a più client. Su una macchina client è eseguito un browser web che consente all’utente di interagire a livello </w:t>
      </w:r>
      <w:proofErr w:type="gramStart"/>
      <w:r>
        <w:rPr>
          <w:sz w:val="28"/>
          <w:szCs w:val="28"/>
        </w:rPr>
        <w:t>View(</w:t>
      </w:r>
      <w:proofErr w:type="gramEnd"/>
      <w:r>
        <w:rPr>
          <w:sz w:val="28"/>
          <w:szCs w:val="28"/>
        </w:rPr>
        <w:t>lato server) per inoltrare richieste e visualizzare le risposte ricevute. La macchina server gestisce la logica applicativa e i dati persistenti. La comunicazione tra client e server avviene tramite protocollo http. Questo protocollo permette di trasferire ipertesti, consentendo a due macchine</w:t>
      </w:r>
      <w:r w:rsidR="00746EC6">
        <w:rPr>
          <w:sz w:val="28"/>
          <w:szCs w:val="28"/>
        </w:rPr>
        <w:t xml:space="preserve">, client e server, di interagire attraverso un meccanismo di richiesta e risposta. Il client inoltra una richiesta al server che verrà soddisfatta con la risposta di quest’ultimo. Per il client, le specifiche hardware sono una qualsiasi macchina dotata di connessione a internet, mentre per quel riguarda il software, un sistema operativo con un web browser installato. Per il server, invece, le specifiche hardware consistono di una macchina connessa a </w:t>
      </w:r>
      <w:proofErr w:type="spellStart"/>
      <w:r w:rsidR="00746EC6">
        <w:rPr>
          <w:sz w:val="28"/>
          <w:szCs w:val="28"/>
        </w:rPr>
        <w:t>internet</w:t>
      </w:r>
      <w:proofErr w:type="spellEnd"/>
      <w:r w:rsidR="00746EC6">
        <w:rPr>
          <w:sz w:val="28"/>
          <w:szCs w:val="28"/>
        </w:rPr>
        <w:t xml:space="preserve"> capace di immagazzinare dati a sufficienza. Le specifiche software necessarie </w:t>
      </w:r>
      <w:r w:rsidR="00257B88">
        <w:rPr>
          <w:sz w:val="28"/>
          <w:szCs w:val="28"/>
        </w:rPr>
        <w:t>comprendono un Database Management System (MySQL) per la gestione dei dati persistenti, un Web Server (Apache Tomcat) per la gestione della logica applicativa e della comunicazione con più client.</w:t>
      </w:r>
      <w:bookmarkStart w:id="0" w:name="_GoBack"/>
      <w:bookmarkEnd w:id="0"/>
    </w:p>
    <w:sectPr w:rsidR="00746EC6" w:rsidRPr="00D515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D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28"/>
    <w:rsid w:val="00257B88"/>
    <w:rsid w:val="0054714E"/>
    <w:rsid w:val="00746EC6"/>
    <w:rsid w:val="00B616E5"/>
    <w:rsid w:val="00D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ACC7"/>
  <w15:chartTrackingRefBased/>
  <w15:docId w15:val="{90B05192-191C-418F-A3B4-27E52431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</cp:revision>
  <dcterms:created xsi:type="dcterms:W3CDTF">2019-01-21T14:45:00Z</dcterms:created>
  <dcterms:modified xsi:type="dcterms:W3CDTF">2019-01-21T15:10:00Z</dcterms:modified>
</cp:coreProperties>
</file>