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3F2D" w14:textId="454BFB69" w:rsidR="004723B2" w:rsidRPr="004723B2" w:rsidRDefault="004723B2" w:rsidP="004723B2">
      <w:pPr>
        <w:bidi w:val="0"/>
        <w:jc w:val="center"/>
        <w:rPr>
          <w:rFonts w:asciiTheme="majorBidi" w:hAnsiTheme="majorBidi" w:cstheme="majorBidi" w:hint="cs"/>
          <w:rtl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पातञ्जलयोगसूत्राणि</w:t>
      </w:r>
      <w:r w:rsidRPr="004723B2">
        <w:rPr>
          <w:rFonts w:asciiTheme="majorBidi" w:hAnsiTheme="majorBidi" w:cstheme="majorBidi"/>
          <w:cs/>
          <w:lang w:bidi="sa-IN"/>
        </w:rPr>
        <w:t xml:space="preserve"> - </w:t>
      </w:r>
      <w:r w:rsidRPr="004723B2">
        <w:rPr>
          <w:rFonts w:asciiTheme="majorBidi" w:hAnsiTheme="majorBidi" w:cstheme="majorBidi"/>
          <w:lang w:bidi="sa-IN"/>
        </w:rPr>
        <w:t>pātañjalayōgasūtrāṇi</w:t>
      </w:r>
    </w:p>
    <w:p w14:paraId="6E929023" w14:textId="3E88EFAB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प्रथमोऽध्यायः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समाधि</w:t>
      </w:r>
      <w:r w:rsidRPr="004723B2">
        <w:rPr>
          <w:rFonts w:asciiTheme="majorBidi" w:hAnsiTheme="majorBidi" w:cstheme="majorBidi"/>
          <w:cs/>
          <w:lang w:bidi="sa-IN"/>
        </w:rPr>
        <w:t>-</w:t>
      </w:r>
      <w:r w:rsidRPr="004723B2">
        <w:rPr>
          <w:rFonts w:ascii="Kohinoor Devanagari" w:hAnsi="Kohinoor Devanagari" w:cs="Kohinoor Devanagari" w:hint="cs"/>
          <w:cs/>
          <w:lang w:bidi="sa-IN"/>
        </w:rPr>
        <w:t>पादः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70D8D1B" w14:textId="3145E9C6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prathamō'dhyāyaḥ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samādhi-pādaḥ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12F5D32" w14:textId="77777777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</w:p>
    <w:p w14:paraId="6B41CD14" w14:textId="524E97D0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 </w:t>
      </w:r>
      <w:r w:rsidRPr="004723B2">
        <w:rPr>
          <w:rFonts w:ascii="Kohinoor Devanagari" w:hAnsi="Kohinoor Devanagari" w:cs="Kohinoor Devanagari" w:hint="cs"/>
          <w:cs/>
          <w:lang w:bidi="sa-IN"/>
        </w:rPr>
        <w:t>अथ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योगानुशासनम्</w:t>
      </w:r>
    </w:p>
    <w:p w14:paraId="209935A5" w14:textId="2C052C7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 </w:t>
      </w:r>
      <w:r w:rsidRPr="004723B2">
        <w:rPr>
          <w:rFonts w:asciiTheme="majorBidi" w:hAnsiTheme="majorBidi" w:cstheme="majorBidi"/>
          <w:lang w:bidi="sa-IN"/>
        </w:rPr>
        <w:t>atha yōgānuśāsanam</w:t>
      </w:r>
    </w:p>
    <w:p w14:paraId="15118210" w14:textId="77777777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</w:p>
    <w:p w14:paraId="60FA9427" w14:textId="6E9CEBDD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1.2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योगश्चित्तवृत्तिनिरोधः</w:t>
      </w:r>
    </w:p>
    <w:p w14:paraId="17E4A1F1" w14:textId="3BA7AB1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1.2 </w:t>
      </w:r>
      <w:r w:rsidRPr="004723B2">
        <w:rPr>
          <w:rFonts w:asciiTheme="majorBidi" w:hAnsiTheme="majorBidi" w:cstheme="majorBidi"/>
          <w:lang w:bidi="sa-IN"/>
        </w:rPr>
        <w:t>yōgaścittavṛttinirōdhaḥ</w:t>
      </w:r>
    </w:p>
    <w:p w14:paraId="223F985A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E29CDB3" w14:textId="7CC47368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1.3 </w:t>
      </w:r>
      <w:r w:rsidRPr="004723B2">
        <w:rPr>
          <w:rFonts w:asciiTheme="majorBidi" w:hAnsiTheme="majorBidi" w:cstheme="majorBidi"/>
          <w:lang w:bidi="sa-IN"/>
        </w:rPr>
        <w:t>tadā draṣṭuḥ svarūpē'vasthānam</w:t>
      </w:r>
    </w:p>
    <w:p w14:paraId="1260A2E1" w14:textId="2E205A3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1.3 </w:t>
      </w:r>
      <w:r w:rsidRPr="004723B2">
        <w:rPr>
          <w:rFonts w:asciiTheme="majorBidi" w:hAnsiTheme="majorBidi" w:cstheme="majorBidi"/>
          <w:lang w:bidi="sa-IN"/>
        </w:rPr>
        <w:t>tadā draṣṭuḥ svarūpē'vasthānam</w:t>
      </w:r>
    </w:p>
    <w:p w14:paraId="34C72C24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1ACA1F7" w14:textId="5B7DF08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1.4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वृत्तिसारूप्यमितरत्र</w:t>
      </w:r>
    </w:p>
    <w:p w14:paraId="65DC5D1A" w14:textId="7838D3F9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1.4 </w:t>
      </w:r>
      <w:r w:rsidRPr="004723B2">
        <w:rPr>
          <w:rFonts w:asciiTheme="majorBidi" w:hAnsiTheme="majorBidi" w:cstheme="majorBidi"/>
          <w:lang w:bidi="sa-IN"/>
        </w:rPr>
        <w:t>vṛttisārūpyamitaratra</w:t>
      </w:r>
    </w:p>
    <w:p w14:paraId="7AD06F1F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62146E2" w14:textId="4989909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1.5</w:t>
      </w:r>
      <w:r w:rsidRPr="004723B2">
        <w:rPr>
          <w:rFonts w:asciiTheme="majorBidi" w:hAnsiTheme="majorBidi" w:cstheme="majorBidi"/>
          <w:cs/>
          <w:lang w:bidi="hi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पञ्चतय्यः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क्लिष्टाऽक्लिष्टाः</w:t>
      </w:r>
    </w:p>
    <w:p w14:paraId="29B26C55" w14:textId="1B92D521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1.5 </w:t>
      </w:r>
      <w:r w:rsidRPr="004723B2">
        <w:rPr>
          <w:rFonts w:asciiTheme="majorBidi" w:hAnsiTheme="majorBidi" w:cstheme="majorBidi"/>
          <w:lang w:bidi="sa-IN"/>
        </w:rPr>
        <w:t>vṛttayaḥ pañcatayyaḥ kliṣṭā'kliṣṭāḥ</w:t>
      </w:r>
    </w:p>
    <w:p w14:paraId="43AC8BFC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385E0C" w14:textId="3747419A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1.6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प्रमाणविपर्ययविकल्पनिद्रास्मृतयः</w:t>
      </w:r>
    </w:p>
    <w:p w14:paraId="2913CEDD" w14:textId="720CDDF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1.6 </w:t>
      </w:r>
      <w:r w:rsidRPr="004723B2">
        <w:rPr>
          <w:rFonts w:asciiTheme="majorBidi" w:hAnsiTheme="majorBidi" w:cstheme="majorBidi"/>
          <w:lang w:bidi="sa-IN"/>
        </w:rPr>
        <w:t>pramāṇaviparyayavikalpanidrāsmṛtayaḥ</w:t>
      </w:r>
    </w:p>
    <w:p w14:paraId="382187F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7B1B5F6F" w14:textId="4D83109F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1.7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प्रत्यक्षानुमानागमाः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प्रमाणानि</w:t>
      </w:r>
    </w:p>
    <w:p w14:paraId="386B8184" w14:textId="523FF7CF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1.7 </w:t>
      </w:r>
      <w:r w:rsidRPr="004723B2">
        <w:rPr>
          <w:rFonts w:asciiTheme="majorBidi" w:hAnsiTheme="majorBidi" w:cstheme="majorBidi"/>
          <w:lang w:bidi="sa-IN"/>
        </w:rPr>
        <w:t>pratyakṣānumānāgamāḥ pramāṇāni</w:t>
      </w:r>
    </w:p>
    <w:p w14:paraId="4BB5F1B3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BD8288" w14:textId="7968FCC4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1.8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विपर्ययो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मिथ्याज्ञानमतद्रूपप्रतिष्ठम्</w:t>
      </w:r>
    </w:p>
    <w:p w14:paraId="2376E7B7" w14:textId="4A389EA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1.8 </w:t>
      </w:r>
      <w:r w:rsidRPr="004723B2">
        <w:rPr>
          <w:rFonts w:asciiTheme="majorBidi" w:hAnsiTheme="majorBidi" w:cstheme="majorBidi"/>
          <w:lang w:bidi="sa-IN"/>
        </w:rPr>
        <w:t>viparyayō mithyājñānamatadrūpapratiṣṭham</w:t>
      </w:r>
    </w:p>
    <w:p w14:paraId="702BC837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34866AE1" w14:textId="1E063BAB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1.9 </w:t>
      </w:r>
      <w:r w:rsidRPr="004723B2">
        <w:rPr>
          <w:rFonts w:ascii="Kohinoor Devanagari" w:hAnsi="Kohinoor Devanagari" w:cs="Kohinoor Devanagari" w:hint="cs"/>
          <w:cs/>
          <w:lang w:bidi="sa-IN"/>
        </w:rPr>
        <w:t>शब्दज्ञानानुपाती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वस्तुशून्यो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विकल्पः</w:t>
      </w:r>
    </w:p>
    <w:p w14:paraId="259BC917" w14:textId="2CE74985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1.9 </w:t>
      </w:r>
      <w:r w:rsidRPr="004723B2">
        <w:rPr>
          <w:rFonts w:asciiTheme="majorBidi" w:hAnsiTheme="majorBidi" w:cstheme="majorBidi"/>
          <w:lang w:bidi="sa-IN"/>
        </w:rPr>
        <w:t>śabdajñānānupātī vastuśūnyō vikalpaḥ</w:t>
      </w:r>
    </w:p>
    <w:p w14:paraId="32A351E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4A62C925" w14:textId="5AACCF8E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1.10 </w:t>
      </w:r>
      <w:r w:rsidRPr="004723B2">
        <w:rPr>
          <w:rFonts w:ascii="Kohinoor Devanagari" w:hAnsi="Kohinoor Devanagari" w:cs="Kohinoor Devanagari" w:hint="cs"/>
          <w:cs/>
          <w:lang w:bidi="sa-IN"/>
        </w:rPr>
        <w:t>अभावप्रत्ययालम्बना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वृत्तिर्निद्रा</w:t>
      </w:r>
    </w:p>
    <w:p w14:paraId="318563F4" w14:textId="58281491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1.10 </w:t>
      </w:r>
      <w:r w:rsidRPr="004723B2">
        <w:rPr>
          <w:rFonts w:asciiTheme="majorBidi" w:hAnsiTheme="majorBidi" w:cstheme="majorBidi"/>
          <w:lang w:bidi="sa-IN"/>
        </w:rPr>
        <w:t>abhāvapratyayālambanā vṛttirnidrā</w:t>
      </w:r>
    </w:p>
    <w:sectPr w:rsidR="004723B2" w:rsidRPr="004723B2" w:rsidSect="00C60B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hinoor Devanagari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2"/>
    <w:rsid w:val="004723B2"/>
    <w:rsid w:val="006034E4"/>
    <w:rsid w:val="00C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2EA"/>
  <w15:chartTrackingRefBased/>
  <w15:docId w15:val="{D4C22FFB-48E4-1E40-89E9-81434ADE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2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2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23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23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23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23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23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23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2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2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3B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47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4723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685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kaminernoa@gmail.com</dc:creator>
  <cp:keywords/>
  <dc:description/>
  <cp:lastModifiedBy>kaminernoa@gmail.com</cp:lastModifiedBy>
  <cp:revision>1</cp:revision>
  <dcterms:created xsi:type="dcterms:W3CDTF">2024-05-30T14:26:00Z</dcterms:created>
  <dcterms:modified xsi:type="dcterms:W3CDTF">2024-06-01T15:16:00Z</dcterms:modified>
</cp:coreProperties>
</file>