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Machine vision systems for quality inspection of processing and production lines are associated with increases in productivity, cost savings, and quality control consistency, having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become common place in many industries including agriculture. However, automated strawberry quality control has historically been a challenge due to the delicate nature of the fruit’s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flesh, making it more prone to damage, bruising, discolouration, and softening than other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fruits and vegetables. Previous efforts have been made to grade strawberries using conveyor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systems and cameras, generating good or excellent results. However, these methods do not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 the speed at which berries are packed, or the amount of damage-inducing handling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required in order to place the fruit on a process line (automated or not), making these systems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unsuitable for real-time production.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thesis outlines the research, design, experimentation, and development of an Strawberry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Quality Assurance (SQA) vision system which is capable of grading full punnets of strawberries after they have been packed. Fruit is picked from the field, and packaged into containers,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before the additional step of being loaded into the quality control vision system and finally, 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heat-seal machine which seals the punnets with tamper-proof plastic film. Using this method, the packing workers do not need to slow down, or perform any new tasks, rather the flow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filled punnets is simply diverted to the additional production line. The cameras acquire four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images at a rate of up to two per second in order to capture each punnet from above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below (through the transparent plastic) in visible and infrared wavelengths. Visible (RGB)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images are used to assess the berry’s colour (ripeness), and visible foreign object likelihood,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whilst the infrared images are used for bruise detection. Once the images have been analysed,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uses an orthogonal pneumatic burst of air to eject the defected punnets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the line so that they can be repackaged and reassessed.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initial version of the system used algorithms involving image processing and colour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analysis in order to perform under and over ripe detection with good results of 94.7%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90.6%, respectively, for the multiple instance category. After redesign and upgrade to strobing LEDs and open-source software, machine learning experiments showed that the SVM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unique neural networks under-performed with the best training accuracy results of 84.11%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76.30%, respectively. Improved performance was found using Resnet-50 pre-trained network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order to extract a feature vector for each image, which is then evaluated by each of the binary classification models. Area Under ROC (AUROC) curves are greater than 80% for both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under ripe and foreign object models, whilst the over ripe class score is lower at 58%.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system has entered it’s fifth season as production-ready having already imaged and assessed 290,888 punnets of which 50,270 were rejected, resulting in 17.28% failure rate 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total, helping to ensure the consistent quality assurance of production. The successful implementation of the SQA project provides a platform for continuing work including improving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performance of the current classifiers, and investigating the potential of improved region-based bounding box method in order to improve visibility for both operator and developer.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 collection and labelling/annotation are performed regularly in order to re-train networks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generating improved results, and to reduce inter-seasonal or inter-cultivar concept shift in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models.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</Pages>
  <Words>540</Words>
  <Characters>3048</Characters>
  <CharactersWithSpaces>3555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2020-04-29T10:56:27Z</dcterms:created>
  <dc:creator/>
  <dc:description/>
  <dc:language>en-AU</dc:language>
  <cp:lastModifiedBy/>
  <dcterms:modified xsi:type="dcterms:W3CDTF">2020-04-29T11:04:14Z</dcterms:modified>
  <cp:revision>2</cp:revision>
  <dc:subject/>
  <dc:title/>
</cp:coreProperties>
</file>