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C0BEC" w14:textId="77777777" w:rsidR="00DF0F18" w:rsidRPr="001C530C" w:rsidRDefault="00DF0F18" w:rsidP="00DF0F18">
      <w:pPr>
        <w:spacing w:after="0" w:line="240" w:lineRule="auto"/>
        <w:jc w:val="center"/>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MINISTÉRIO DA EDUCAÇÃO</w:t>
      </w:r>
    </w:p>
    <w:p w14:paraId="1F624689" w14:textId="77777777" w:rsidR="00DF0F18" w:rsidRPr="001C530C" w:rsidRDefault="00DF0F18" w:rsidP="00DF0F18">
      <w:pPr>
        <w:spacing w:after="0" w:line="240" w:lineRule="auto"/>
        <w:jc w:val="center"/>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SECRETARIA DE REGULAÇÃO E SUPERVISÃO DA EDUCAÇÃO SUPERIOR</w:t>
      </w:r>
    </w:p>
    <w:p w14:paraId="1838BB88" w14:textId="77777777" w:rsidR="00DF0F18" w:rsidRPr="001C530C" w:rsidRDefault="00DF0F18" w:rsidP="00DF0F18">
      <w:pPr>
        <w:spacing w:after="0" w:line="240" w:lineRule="auto"/>
        <w:jc w:val="center"/>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DIRETORIA DE REGULAÇÃO DA EDUCAÇÃO SUPERIOR</w:t>
      </w:r>
    </w:p>
    <w:p w14:paraId="537F0801" w14:textId="77777777" w:rsidR="00DF0F18" w:rsidRPr="001C530C" w:rsidRDefault="00DF0F18" w:rsidP="00DF0F18">
      <w:pPr>
        <w:spacing w:after="0" w:line="240" w:lineRule="auto"/>
        <w:jc w:val="center"/>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COORDENAÇÃO-GERAL DE CREDENCIAMENTO DAS INSTITUIÇÕES DE EDUCAÇÃO SUPERIOR</w:t>
      </w:r>
    </w:p>
    <w:p w14:paraId="4B62DFA9" w14:textId="77777777" w:rsidR="00DF0F18" w:rsidRPr="001C530C" w:rsidRDefault="00DF0F18" w:rsidP="00DF0F18">
      <w:pPr>
        <w:spacing w:after="0" w:line="240" w:lineRule="auto"/>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2B2B334F" w14:textId="77777777" w:rsidR="00DF0F18" w:rsidRPr="001C530C" w:rsidRDefault="00DF0F18" w:rsidP="00DF0F18">
      <w:pPr>
        <w:spacing w:after="0" w:line="240" w:lineRule="auto"/>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335C1A2B" w14:textId="77777777" w:rsidR="00DF0F18" w:rsidRPr="001C530C" w:rsidRDefault="00DF0F18" w:rsidP="00DF0F18">
      <w:pPr>
        <w:spacing w:after="0" w:line="240" w:lineRule="auto"/>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6F64AD7F"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PARECER FINAL</w:t>
      </w:r>
    </w:p>
    <w:p w14:paraId="0460E517"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144151E4" w14:textId="2F7E33D2"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 xml:space="preserve">Processo </w:t>
      </w:r>
      <w:proofErr w:type="spellStart"/>
      <w:r w:rsidRPr="001C530C">
        <w:rPr>
          <w:rFonts w:ascii="Times New Roman" w:eastAsia="Times New Roman" w:hAnsi="Times New Roman" w:cs="Times New Roman"/>
          <w:b/>
          <w:bCs/>
          <w:color w:val="000000"/>
          <w:sz w:val="24"/>
          <w:szCs w:val="24"/>
          <w:lang w:eastAsia="pt-BR"/>
        </w:rPr>
        <w:t>e-MEC</w:t>
      </w:r>
      <w:proofErr w:type="spellEnd"/>
      <w:r w:rsidRPr="001C530C">
        <w:rPr>
          <w:rFonts w:ascii="Times New Roman" w:eastAsia="Times New Roman" w:hAnsi="Times New Roman" w:cs="Times New Roman"/>
          <w:b/>
          <w:bCs/>
          <w:color w:val="000000"/>
          <w:sz w:val="24"/>
          <w:szCs w:val="24"/>
          <w:lang w:eastAsia="pt-BR"/>
        </w:rPr>
        <w:t xml:space="preserve">: </w:t>
      </w:r>
      <w:r w:rsidR="008469C0" w:rsidRPr="00E66DCD">
        <w:rPr>
          <w:rFonts w:ascii="Times New Roman" w:hAnsi="Times New Roman" w:cs="Times New Roman"/>
          <w:sz w:val="24"/>
          <w:szCs w:val="24"/>
        </w:rPr>
        <w:t>{</w:t>
      </w:r>
      <w:proofErr w:type="spellStart"/>
      <w:r w:rsidR="00E66DCD" w:rsidRPr="00E66DCD">
        <w:rPr>
          <w:rFonts w:ascii="Times New Roman" w:hAnsi="Times New Roman" w:cs="Times New Roman"/>
          <w:sz w:val="24"/>
          <w:szCs w:val="24"/>
        </w:rPr>
        <w:t>processoNumero</w:t>
      </w:r>
      <w:proofErr w:type="spellEnd"/>
      <w:r w:rsidR="008469C0" w:rsidRPr="00E66DCD">
        <w:rPr>
          <w:rFonts w:ascii="Times New Roman" w:hAnsi="Times New Roman" w:cs="Times New Roman"/>
          <w:sz w:val="24"/>
          <w:szCs w:val="24"/>
        </w:rPr>
        <w:t>}</w:t>
      </w:r>
    </w:p>
    <w:p w14:paraId="28EF4397"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7E00AE53" w14:textId="3B05A9B5" w:rsidR="00DF0F18" w:rsidRPr="000A7A21" w:rsidRDefault="00DF0F18" w:rsidP="00DF0F18">
      <w:pPr>
        <w:spacing w:after="0" w:line="240" w:lineRule="auto"/>
        <w:jc w:val="both"/>
        <w:rPr>
          <w:rFonts w:ascii="Times New Roman" w:eastAsia="Times New Roman" w:hAnsi="Times New Roman" w:cs="Times New Roman"/>
          <w:sz w:val="24"/>
          <w:szCs w:val="24"/>
          <w:lang w:eastAsia="pt-BR"/>
        </w:rPr>
      </w:pPr>
      <w:r w:rsidRPr="001C530C">
        <w:rPr>
          <w:rFonts w:ascii="Times New Roman" w:eastAsia="Times New Roman" w:hAnsi="Times New Roman" w:cs="Times New Roman"/>
          <w:b/>
          <w:bCs/>
          <w:color w:val="000000"/>
          <w:sz w:val="24"/>
          <w:szCs w:val="24"/>
          <w:lang w:eastAsia="pt-BR"/>
        </w:rPr>
        <w:t xml:space="preserve">Assunto: </w:t>
      </w:r>
      <w:r w:rsidRPr="001C530C">
        <w:rPr>
          <w:rFonts w:ascii="Times New Roman" w:eastAsia="Times New Roman" w:hAnsi="Times New Roman" w:cs="Times New Roman"/>
          <w:color w:val="000000"/>
          <w:sz w:val="24"/>
          <w:szCs w:val="24"/>
          <w:lang w:eastAsia="pt-BR"/>
        </w:rPr>
        <w:t>Recredenciamento</w:t>
      </w:r>
      <w:r w:rsidR="00D94A2E" w:rsidRPr="001C530C">
        <w:rPr>
          <w:rFonts w:ascii="Times New Roman" w:eastAsia="Times New Roman" w:hAnsi="Times New Roman" w:cs="Times New Roman"/>
          <w:color w:val="000000"/>
          <w:sz w:val="24"/>
          <w:szCs w:val="24"/>
          <w:lang w:eastAsia="pt-BR"/>
        </w:rPr>
        <w:t xml:space="preserve">. </w:t>
      </w:r>
      <w:r w:rsidR="000A7A21" w:rsidRPr="000A7A21">
        <w:rPr>
          <w:rFonts w:ascii="Times New Roman" w:hAnsi="Times New Roman" w:cs="Times New Roman"/>
          <w:sz w:val="24"/>
          <w:szCs w:val="24"/>
        </w:rPr>
        <w:t>{</w:t>
      </w:r>
      <w:proofErr w:type="spellStart"/>
      <w:r w:rsidR="000A7A21" w:rsidRPr="000A7A21">
        <w:rPr>
          <w:rFonts w:ascii="Times New Roman" w:hAnsi="Times New Roman" w:cs="Times New Roman"/>
          <w:sz w:val="24"/>
          <w:szCs w:val="24"/>
        </w:rPr>
        <w:t>mantidaNome</w:t>
      </w:r>
      <w:proofErr w:type="spellEnd"/>
      <w:r w:rsidR="000A7A21" w:rsidRPr="000A7A21">
        <w:rPr>
          <w:rFonts w:ascii="Times New Roman" w:hAnsi="Times New Roman" w:cs="Times New Roman"/>
          <w:sz w:val="24"/>
          <w:szCs w:val="24"/>
        </w:rPr>
        <w:t>}</w:t>
      </w:r>
      <w:r w:rsidR="008469C0" w:rsidRPr="000A7A21">
        <w:rPr>
          <w:rFonts w:ascii="Times New Roman" w:eastAsia="Times New Roman" w:hAnsi="Times New Roman" w:cs="Times New Roman"/>
          <w:sz w:val="24"/>
          <w:szCs w:val="24"/>
          <w:lang w:eastAsia="pt-BR"/>
        </w:rPr>
        <w:t xml:space="preserve"> </w:t>
      </w:r>
      <w:r w:rsidRPr="000A7A21">
        <w:rPr>
          <w:rFonts w:ascii="Times New Roman" w:eastAsia="Times New Roman" w:hAnsi="Times New Roman" w:cs="Times New Roman"/>
          <w:sz w:val="24"/>
          <w:szCs w:val="24"/>
          <w:lang w:eastAsia="pt-BR"/>
        </w:rPr>
        <w:t>(</w:t>
      </w:r>
      <w:r w:rsidR="000A7A21" w:rsidRPr="000A7A21">
        <w:rPr>
          <w:rFonts w:ascii="Times New Roman" w:hAnsi="Times New Roman" w:cs="Times New Roman"/>
          <w:sz w:val="24"/>
          <w:szCs w:val="24"/>
        </w:rPr>
        <w:t>{</w:t>
      </w:r>
      <w:proofErr w:type="spellStart"/>
      <w:r w:rsidR="000A7A21" w:rsidRPr="000A7A21">
        <w:rPr>
          <w:rFonts w:ascii="Times New Roman" w:hAnsi="Times New Roman" w:cs="Times New Roman"/>
          <w:sz w:val="24"/>
          <w:szCs w:val="24"/>
        </w:rPr>
        <w:t>mantidaCodigo</w:t>
      </w:r>
      <w:proofErr w:type="spellEnd"/>
      <w:r w:rsidR="000A7A21" w:rsidRPr="000A7A21">
        <w:rPr>
          <w:rFonts w:ascii="Times New Roman" w:hAnsi="Times New Roman" w:cs="Times New Roman"/>
          <w:sz w:val="24"/>
          <w:szCs w:val="24"/>
        </w:rPr>
        <w:t>}</w:t>
      </w:r>
      <w:r w:rsidRPr="000A7A21">
        <w:rPr>
          <w:rFonts w:ascii="Times New Roman" w:eastAsia="Times New Roman" w:hAnsi="Times New Roman" w:cs="Times New Roman"/>
          <w:sz w:val="24"/>
          <w:szCs w:val="24"/>
          <w:lang w:eastAsia="pt-BR"/>
        </w:rPr>
        <w:t>)</w:t>
      </w:r>
      <w:r w:rsidR="00D94A2E" w:rsidRPr="000A7A21">
        <w:rPr>
          <w:rFonts w:ascii="Times New Roman" w:eastAsia="Times New Roman" w:hAnsi="Times New Roman" w:cs="Times New Roman"/>
          <w:sz w:val="24"/>
          <w:szCs w:val="24"/>
          <w:lang w:eastAsia="pt-BR"/>
        </w:rPr>
        <w:t>.</w:t>
      </w:r>
    </w:p>
    <w:p w14:paraId="4636D000" w14:textId="77777777" w:rsidR="00D94A2E" w:rsidRPr="001C530C" w:rsidRDefault="00D94A2E" w:rsidP="00DF0F18">
      <w:pPr>
        <w:spacing w:after="0" w:line="240" w:lineRule="auto"/>
        <w:jc w:val="both"/>
        <w:rPr>
          <w:rFonts w:ascii="Times New Roman" w:eastAsia="Times New Roman" w:hAnsi="Times New Roman" w:cs="Times New Roman"/>
          <w:color w:val="000000"/>
          <w:sz w:val="24"/>
          <w:szCs w:val="24"/>
          <w:lang w:eastAsia="pt-BR"/>
        </w:rPr>
      </w:pPr>
    </w:p>
    <w:p w14:paraId="7B2CA860"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7B445F63"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1. DO PROCESSO </w:t>
      </w:r>
    </w:p>
    <w:p w14:paraId="090C4431"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36A0BC94" w14:textId="09945784" w:rsidR="00DF0F18" w:rsidRPr="001C530C" w:rsidRDefault="00DF0F18" w:rsidP="001B1E45">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Trata-se do pedido de recredenciamento da</w:t>
      </w:r>
      <w:r w:rsidR="008469C0" w:rsidRPr="001C530C">
        <w:rPr>
          <w:rFonts w:ascii="Times New Roman" w:eastAsia="Times New Roman" w:hAnsi="Times New Roman" w:cs="Times New Roman"/>
          <w:color w:val="000000"/>
          <w:sz w:val="24"/>
          <w:szCs w:val="24"/>
          <w:lang w:eastAsia="pt-BR"/>
        </w:rPr>
        <w:t xml:space="preserve"> (o) </w:t>
      </w:r>
      <w:bookmarkStart w:id="0" w:name="_Hlk149203441"/>
      <w:r w:rsidR="000A7A21" w:rsidRPr="000A7A21">
        <w:rPr>
          <w:rFonts w:ascii="Times New Roman" w:hAnsi="Times New Roman" w:cs="Times New Roman"/>
          <w:sz w:val="24"/>
          <w:szCs w:val="24"/>
        </w:rPr>
        <w:t>{</w:t>
      </w:r>
      <w:proofErr w:type="spellStart"/>
      <w:r w:rsidR="000A7A21" w:rsidRPr="000A7A21">
        <w:rPr>
          <w:rFonts w:ascii="Times New Roman" w:hAnsi="Times New Roman" w:cs="Times New Roman"/>
          <w:sz w:val="24"/>
          <w:szCs w:val="24"/>
        </w:rPr>
        <w:t>mantidaNome</w:t>
      </w:r>
      <w:proofErr w:type="spellEnd"/>
      <w:r w:rsidR="000A7A21" w:rsidRPr="000A7A21">
        <w:rPr>
          <w:rFonts w:ascii="Times New Roman" w:hAnsi="Times New Roman" w:cs="Times New Roman"/>
          <w:sz w:val="24"/>
          <w:szCs w:val="24"/>
        </w:rPr>
        <w:t>}</w:t>
      </w:r>
      <w:r w:rsidR="008469C0" w:rsidRPr="000A7A21">
        <w:rPr>
          <w:rFonts w:ascii="Times New Roman" w:eastAsia="Times New Roman" w:hAnsi="Times New Roman" w:cs="Times New Roman"/>
          <w:sz w:val="24"/>
          <w:szCs w:val="24"/>
          <w:lang w:eastAsia="pt-BR"/>
        </w:rPr>
        <w:t xml:space="preserve"> (</w:t>
      </w:r>
      <w:r w:rsidR="000A7A21" w:rsidRPr="000A7A21">
        <w:rPr>
          <w:rFonts w:ascii="Times New Roman" w:hAnsi="Times New Roman" w:cs="Times New Roman"/>
          <w:sz w:val="24"/>
          <w:szCs w:val="24"/>
        </w:rPr>
        <w:t>{</w:t>
      </w:r>
      <w:proofErr w:type="spellStart"/>
      <w:r w:rsidR="000A7A21" w:rsidRPr="000A7A21">
        <w:rPr>
          <w:rFonts w:ascii="Times New Roman" w:hAnsi="Times New Roman" w:cs="Times New Roman"/>
          <w:sz w:val="24"/>
          <w:szCs w:val="24"/>
        </w:rPr>
        <w:t>mantidaCodigo</w:t>
      </w:r>
      <w:proofErr w:type="spellEnd"/>
      <w:r w:rsidR="000A7A21" w:rsidRPr="000A7A21">
        <w:rPr>
          <w:rFonts w:ascii="Times New Roman" w:hAnsi="Times New Roman" w:cs="Times New Roman"/>
          <w:sz w:val="24"/>
          <w:szCs w:val="24"/>
        </w:rPr>
        <w:t>}</w:t>
      </w:r>
      <w:r w:rsidR="008469C0" w:rsidRPr="000A7A21">
        <w:rPr>
          <w:rFonts w:ascii="Times New Roman" w:eastAsia="Times New Roman" w:hAnsi="Times New Roman" w:cs="Times New Roman"/>
          <w:sz w:val="24"/>
          <w:szCs w:val="24"/>
          <w:lang w:eastAsia="pt-BR"/>
        </w:rPr>
        <w:t>)</w:t>
      </w:r>
      <w:bookmarkEnd w:id="0"/>
      <w:r w:rsidRPr="000A7A21">
        <w:rPr>
          <w:rFonts w:ascii="Times New Roman" w:eastAsia="Times New Roman" w:hAnsi="Times New Roman" w:cs="Times New Roman"/>
          <w:sz w:val="24"/>
          <w:szCs w:val="24"/>
          <w:lang w:eastAsia="pt-BR"/>
        </w:rPr>
        <w:t xml:space="preserve">, </w:t>
      </w:r>
      <w:r w:rsidRPr="001C530C">
        <w:rPr>
          <w:rFonts w:ascii="Times New Roman" w:eastAsia="Times New Roman" w:hAnsi="Times New Roman" w:cs="Times New Roman"/>
          <w:color w:val="000000"/>
          <w:sz w:val="24"/>
          <w:szCs w:val="24"/>
          <w:lang w:eastAsia="pt-BR"/>
        </w:rPr>
        <w:t xml:space="preserve">protocolado em </w:t>
      </w:r>
      <w:r w:rsidR="000A7A21">
        <w:rPr>
          <w:rFonts w:ascii="Times New Roman" w:eastAsia="Times New Roman" w:hAnsi="Times New Roman" w:cs="Times New Roman"/>
          <w:color w:val="000000"/>
          <w:sz w:val="24"/>
          <w:szCs w:val="24"/>
          <w:lang w:eastAsia="pt-BR"/>
        </w:rPr>
        <w:t>{</w:t>
      </w:r>
      <w:proofErr w:type="spellStart"/>
      <w:r w:rsidR="000A7A21" w:rsidRPr="000A7A21">
        <w:rPr>
          <w:rFonts w:ascii="Times New Roman" w:eastAsia="Times New Roman" w:hAnsi="Times New Roman" w:cs="Times New Roman"/>
          <w:color w:val="000000"/>
          <w:sz w:val="24"/>
          <w:szCs w:val="24"/>
          <w:lang w:eastAsia="pt-BR"/>
        </w:rPr>
        <w:t>processoData</w:t>
      </w:r>
      <w:proofErr w:type="spellEnd"/>
      <w:r w:rsidR="000A7A21">
        <w:rPr>
          <w:rFonts w:ascii="Times New Roman" w:eastAsia="Times New Roman" w:hAnsi="Times New Roman" w:cs="Times New Roman"/>
          <w:color w:val="000000"/>
          <w:sz w:val="24"/>
          <w:szCs w:val="24"/>
          <w:lang w:eastAsia="pt-BR"/>
        </w:rPr>
        <w:t>}</w:t>
      </w:r>
      <w:r w:rsidRPr="001C530C">
        <w:rPr>
          <w:rFonts w:ascii="Times New Roman" w:eastAsia="Times New Roman" w:hAnsi="Times New Roman" w:cs="Times New Roman"/>
          <w:color w:val="000000"/>
          <w:sz w:val="24"/>
          <w:szCs w:val="24"/>
          <w:lang w:eastAsia="pt-BR"/>
        </w:rPr>
        <w:t xml:space="preserve"> no Sistema </w:t>
      </w:r>
      <w:proofErr w:type="spellStart"/>
      <w:r w:rsidRPr="001C530C">
        <w:rPr>
          <w:rFonts w:ascii="Times New Roman" w:eastAsia="Times New Roman" w:hAnsi="Times New Roman" w:cs="Times New Roman"/>
          <w:color w:val="000000"/>
          <w:sz w:val="24"/>
          <w:szCs w:val="24"/>
          <w:lang w:eastAsia="pt-BR"/>
        </w:rPr>
        <w:t>e-MEC</w:t>
      </w:r>
      <w:proofErr w:type="spellEnd"/>
      <w:r w:rsidRPr="001C530C">
        <w:rPr>
          <w:rFonts w:ascii="Times New Roman" w:eastAsia="Times New Roman" w:hAnsi="Times New Roman" w:cs="Times New Roman"/>
          <w:color w:val="000000"/>
          <w:sz w:val="24"/>
          <w:szCs w:val="24"/>
          <w:lang w:eastAsia="pt-BR"/>
        </w:rPr>
        <w:t xml:space="preserve">, sob o nº </w:t>
      </w:r>
      <w:r w:rsidR="008469C0" w:rsidRPr="00E66DCD">
        <w:rPr>
          <w:rFonts w:ascii="Times New Roman" w:hAnsi="Times New Roman" w:cs="Times New Roman"/>
          <w:sz w:val="24"/>
          <w:szCs w:val="24"/>
        </w:rPr>
        <w:t>{</w:t>
      </w:r>
      <w:proofErr w:type="spellStart"/>
      <w:r w:rsidR="00E66DCD" w:rsidRPr="00E66DCD">
        <w:rPr>
          <w:rFonts w:ascii="Times New Roman" w:hAnsi="Times New Roman" w:cs="Times New Roman"/>
          <w:sz w:val="24"/>
          <w:szCs w:val="24"/>
        </w:rPr>
        <w:t>processoNumero</w:t>
      </w:r>
      <w:proofErr w:type="spellEnd"/>
      <w:r w:rsidR="008469C0" w:rsidRPr="00E66DCD">
        <w:rPr>
          <w:rFonts w:ascii="Times New Roman" w:hAnsi="Times New Roman" w:cs="Times New Roman"/>
          <w:sz w:val="24"/>
          <w:szCs w:val="24"/>
        </w:rPr>
        <w:t>}</w:t>
      </w:r>
      <w:r w:rsidRPr="00E66DCD">
        <w:rPr>
          <w:rFonts w:ascii="Times New Roman" w:eastAsia="Times New Roman" w:hAnsi="Times New Roman" w:cs="Times New Roman"/>
          <w:sz w:val="24"/>
          <w:szCs w:val="24"/>
          <w:lang w:eastAsia="pt-BR"/>
        </w:rPr>
        <w:t>.</w:t>
      </w:r>
    </w:p>
    <w:p w14:paraId="4F6F5D1F"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7E54428D"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2. DA MANTIDA </w:t>
      </w:r>
    </w:p>
    <w:p w14:paraId="018A28B1"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0827AC61" w14:textId="69C1E99D" w:rsidR="00D94A2E" w:rsidRPr="001C530C" w:rsidRDefault="00DF0F18" w:rsidP="001B1E45">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xml:space="preserve">Conforme o Cadastro </w:t>
      </w:r>
      <w:r w:rsidR="00D94A2E" w:rsidRPr="001C530C">
        <w:rPr>
          <w:rFonts w:ascii="Times New Roman" w:eastAsia="Times New Roman" w:hAnsi="Times New Roman" w:cs="Times New Roman"/>
          <w:color w:val="000000"/>
          <w:sz w:val="24"/>
          <w:szCs w:val="24"/>
          <w:lang w:eastAsia="pt-BR"/>
        </w:rPr>
        <w:t xml:space="preserve">do Sistema </w:t>
      </w:r>
      <w:proofErr w:type="spellStart"/>
      <w:r w:rsidRPr="001C530C">
        <w:rPr>
          <w:rFonts w:ascii="Times New Roman" w:eastAsia="Times New Roman" w:hAnsi="Times New Roman" w:cs="Times New Roman"/>
          <w:color w:val="000000"/>
          <w:sz w:val="24"/>
          <w:szCs w:val="24"/>
          <w:lang w:eastAsia="pt-BR"/>
        </w:rPr>
        <w:t>e-MEC</w:t>
      </w:r>
      <w:proofErr w:type="spellEnd"/>
      <w:r w:rsidRPr="001C530C">
        <w:rPr>
          <w:rFonts w:ascii="Times New Roman" w:eastAsia="Times New Roman" w:hAnsi="Times New Roman" w:cs="Times New Roman"/>
          <w:color w:val="000000"/>
          <w:sz w:val="24"/>
          <w:szCs w:val="24"/>
          <w:lang w:eastAsia="pt-BR"/>
        </w:rPr>
        <w:t xml:space="preserve">, a instituição </w:t>
      </w:r>
      <w:r w:rsidR="00D94A2E" w:rsidRPr="001C530C">
        <w:rPr>
          <w:rFonts w:ascii="Times New Roman" w:eastAsia="Times New Roman" w:hAnsi="Times New Roman" w:cs="Times New Roman"/>
          <w:color w:val="000000"/>
          <w:sz w:val="24"/>
          <w:szCs w:val="24"/>
          <w:lang w:eastAsia="pt-BR"/>
        </w:rPr>
        <w:t xml:space="preserve">possui sede na </w:t>
      </w:r>
      <w:r w:rsidR="00D94A2E" w:rsidRPr="00D5543F">
        <w:rPr>
          <w:rFonts w:ascii="Times New Roman" w:eastAsia="Times New Roman" w:hAnsi="Times New Roman" w:cs="Times New Roman"/>
          <w:sz w:val="24"/>
          <w:szCs w:val="24"/>
          <w:lang w:eastAsia="pt-BR"/>
        </w:rPr>
        <w:t>{</w:t>
      </w:r>
      <w:proofErr w:type="spellStart"/>
      <w:r w:rsidR="00D5543F" w:rsidRPr="00D5543F">
        <w:rPr>
          <w:rFonts w:ascii="Times New Roman" w:eastAsia="Times New Roman" w:hAnsi="Times New Roman" w:cs="Times New Roman"/>
          <w:sz w:val="24"/>
          <w:szCs w:val="24"/>
          <w:lang w:eastAsia="pt-BR"/>
        </w:rPr>
        <w:t>mantidaEndereco</w:t>
      </w:r>
      <w:proofErr w:type="spellEnd"/>
      <w:r w:rsidR="00D94A2E" w:rsidRPr="00D5543F">
        <w:rPr>
          <w:rFonts w:ascii="Times New Roman" w:eastAsia="Times New Roman" w:hAnsi="Times New Roman" w:cs="Times New Roman"/>
          <w:sz w:val="24"/>
          <w:szCs w:val="24"/>
          <w:lang w:eastAsia="pt-BR"/>
        </w:rPr>
        <w:t>}, {</w:t>
      </w:r>
      <w:proofErr w:type="spellStart"/>
      <w:r w:rsidR="00D5543F" w:rsidRPr="00D5543F">
        <w:rPr>
          <w:rFonts w:ascii="Times New Roman" w:eastAsia="Times New Roman" w:hAnsi="Times New Roman" w:cs="Times New Roman"/>
          <w:sz w:val="24"/>
          <w:szCs w:val="24"/>
          <w:lang w:eastAsia="pt-BR"/>
        </w:rPr>
        <w:t>mantidaMunicipio</w:t>
      </w:r>
      <w:proofErr w:type="spellEnd"/>
      <w:r w:rsidR="00D94A2E" w:rsidRPr="00D5543F">
        <w:rPr>
          <w:rFonts w:ascii="Times New Roman" w:eastAsia="Times New Roman" w:hAnsi="Times New Roman" w:cs="Times New Roman"/>
          <w:sz w:val="24"/>
          <w:szCs w:val="24"/>
          <w:lang w:eastAsia="pt-BR"/>
        </w:rPr>
        <w:t xml:space="preserve">}, </w:t>
      </w:r>
      <w:r w:rsidR="00D5543F" w:rsidRPr="00D5543F">
        <w:rPr>
          <w:rFonts w:ascii="Times New Roman" w:eastAsia="Times New Roman" w:hAnsi="Times New Roman" w:cs="Times New Roman"/>
          <w:sz w:val="24"/>
          <w:szCs w:val="24"/>
          <w:lang w:eastAsia="pt-BR"/>
        </w:rPr>
        <w:t>{</w:t>
      </w:r>
      <w:proofErr w:type="spellStart"/>
      <w:r w:rsidR="00D5543F" w:rsidRPr="00D5543F">
        <w:rPr>
          <w:rFonts w:ascii="Times New Roman" w:eastAsia="Times New Roman" w:hAnsi="Times New Roman" w:cs="Times New Roman"/>
          <w:sz w:val="24"/>
          <w:szCs w:val="24"/>
          <w:lang w:eastAsia="pt-BR"/>
        </w:rPr>
        <w:t>man</w:t>
      </w:r>
      <w:r w:rsidR="007075F3">
        <w:rPr>
          <w:rFonts w:ascii="Times New Roman" w:eastAsia="Times New Roman" w:hAnsi="Times New Roman" w:cs="Times New Roman"/>
          <w:sz w:val="24"/>
          <w:szCs w:val="24"/>
          <w:lang w:eastAsia="pt-BR"/>
        </w:rPr>
        <w:t>tidaEstado</w:t>
      </w:r>
      <w:proofErr w:type="spellEnd"/>
      <w:r w:rsidR="007075F3">
        <w:rPr>
          <w:rFonts w:ascii="Times New Roman" w:eastAsia="Times New Roman" w:hAnsi="Times New Roman" w:cs="Times New Roman"/>
          <w:sz w:val="24"/>
          <w:szCs w:val="24"/>
          <w:lang w:eastAsia="pt-BR"/>
        </w:rPr>
        <w:t xml:space="preserve">}, </w:t>
      </w:r>
      <w:r w:rsidR="00D94A2E" w:rsidRPr="00D5543F">
        <w:rPr>
          <w:rFonts w:ascii="Times New Roman" w:eastAsia="Times New Roman" w:hAnsi="Times New Roman" w:cs="Times New Roman"/>
          <w:sz w:val="24"/>
          <w:szCs w:val="24"/>
          <w:lang w:eastAsia="pt-BR"/>
        </w:rPr>
        <w:t>{</w:t>
      </w:r>
      <w:proofErr w:type="spellStart"/>
      <w:r w:rsidR="00D5543F" w:rsidRPr="00D5543F">
        <w:rPr>
          <w:rFonts w:ascii="Times New Roman" w:eastAsia="Times New Roman" w:hAnsi="Times New Roman" w:cs="Times New Roman"/>
          <w:sz w:val="24"/>
          <w:szCs w:val="24"/>
          <w:lang w:eastAsia="pt-BR"/>
        </w:rPr>
        <w:t>mantidaCEP</w:t>
      </w:r>
      <w:proofErr w:type="spellEnd"/>
      <w:r w:rsidR="00D94A2E" w:rsidRPr="00D5543F">
        <w:rPr>
          <w:rFonts w:ascii="Times New Roman" w:eastAsia="Times New Roman" w:hAnsi="Times New Roman" w:cs="Times New Roman"/>
          <w:sz w:val="24"/>
          <w:szCs w:val="24"/>
          <w:lang w:eastAsia="pt-BR"/>
        </w:rPr>
        <w:t>}.</w:t>
      </w:r>
      <w:r w:rsidR="00D94A2E" w:rsidRPr="001C530C">
        <w:rPr>
          <w:rFonts w:ascii="Times New Roman" w:eastAsia="Times New Roman" w:hAnsi="Times New Roman" w:cs="Times New Roman"/>
          <w:color w:val="FF0000"/>
          <w:sz w:val="24"/>
          <w:szCs w:val="24"/>
          <w:lang w:eastAsia="pt-BR"/>
        </w:rPr>
        <w:t xml:space="preserve"> </w:t>
      </w:r>
      <w:r w:rsidR="00D94A2E" w:rsidRPr="001C530C">
        <w:rPr>
          <w:rStyle w:val="Strong"/>
          <w:rFonts w:ascii="Times New Roman" w:hAnsi="Times New Roman" w:cs="Times New Roman"/>
          <w:color w:val="FF0000"/>
          <w:sz w:val="24"/>
          <w:szCs w:val="24"/>
        </w:rPr>
        <w:t>Conferir se o endereço é o da sede, conforme cadastro IES</w:t>
      </w:r>
      <w:r w:rsidR="00E8779B" w:rsidRPr="001C530C">
        <w:rPr>
          <w:rStyle w:val="Strong"/>
          <w:rFonts w:ascii="Times New Roman" w:hAnsi="Times New Roman" w:cs="Times New Roman"/>
          <w:color w:val="FF0000"/>
          <w:sz w:val="24"/>
          <w:szCs w:val="24"/>
        </w:rPr>
        <w:t>. Se foi alterado o endereço, informar.</w:t>
      </w:r>
    </w:p>
    <w:p w14:paraId="5785C51A" w14:textId="77777777" w:rsidR="00DF0F18" w:rsidRPr="001C530C" w:rsidRDefault="00DF0F18" w:rsidP="001B1E45">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Vinculados ao cadastro da IES, existem os seguintes atos regulatórios:</w:t>
      </w:r>
    </w:p>
    <w:p w14:paraId="41E76C1F" w14:textId="77777777" w:rsidR="00DF0F18" w:rsidRPr="001C530C" w:rsidRDefault="00DF0F18" w:rsidP="001B1E45">
      <w:pPr>
        <w:spacing w:after="0" w:line="360" w:lineRule="auto"/>
        <w:jc w:val="both"/>
        <w:rPr>
          <w:rFonts w:ascii="Times New Roman" w:eastAsia="Times New Roman" w:hAnsi="Times New Roman" w:cs="Times New Roman"/>
          <w:color w:val="000000"/>
          <w:sz w:val="24"/>
          <w:szCs w:val="24"/>
          <w:lang w:eastAsia="pt-BR"/>
        </w:rPr>
      </w:pPr>
    </w:p>
    <w:tbl>
      <w:tblPr>
        <w:tblW w:w="722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36"/>
        <w:gridCol w:w="3686"/>
      </w:tblGrid>
      <w:tr w:rsidR="00DF0F18" w:rsidRPr="001C530C" w14:paraId="2EF76D4D" w14:textId="77777777" w:rsidTr="00DF0F18">
        <w:trPr>
          <w:tblCellSpacing w:w="0" w:type="dxa"/>
          <w:jc w:val="center"/>
        </w:trPr>
        <w:tc>
          <w:tcPr>
            <w:tcW w:w="3536" w:type="dxa"/>
            <w:tcBorders>
              <w:top w:val="outset" w:sz="6" w:space="0" w:color="auto"/>
              <w:left w:val="outset" w:sz="6" w:space="0" w:color="auto"/>
              <w:bottom w:val="outset" w:sz="6" w:space="0" w:color="auto"/>
              <w:right w:val="outset" w:sz="6" w:space="0" w:color="auto"/>
            </w:tcBorders>
            <w:hideMark/>
          </w:tcPr>
          <w:p w14:paraId="662BB22F" w14:textId="77777777" w:rsidR="00DF0F18" w:rsidRPr="001C530C" w:rsidRDefault="00DF0F18" w:rsidP="00724071">
            <w:pPr>
              <w:spacing w:after="0" w:line="240" w:lineRule="auto"/>
              <w:jc w:val="center"/>
              <w:rPr>
                <w:rFonts w:ascii="Times New Roman" w:eastAsia="Times New Roman" w:hAnsi="Times New Roman" w:cs="Times New Roman"/>
                <w:sz w:val="24"/>
                <w:szCs w:val="24"/>
                <w:lang w:eastAsia="pt-BR"/>
              </w:rPr>
            </w:pPr>
            <w:r w:rsidRPr="001C530C">
              <w:rPr>
                <w:rFonts w:ascii="Times New Roman" w:eastAsia="Times New Roman" w:hAnsi="Times New Roman" w:cs="Times New Roman"/>
                <w:b/>
                <w:bCs/>
                <w:sz w:val="24"/>
                <w:szCs w:val="24"/>
                <w:lang w:eastAsia="pt-BR"/>
              </w:rPr>
              <w:t>Ato Credenciamento</w:t>
            </w:r>
          </w:p>
        </w:tc>
        <w:tc>
          <w:tcPr>
            <w:tcW w:w="3686" w:type="dxa"/>
            <w:tcBorders>
              <w:top w:val="outset" w:sz="6" w:space="0" w:color="auto"/>
              <w:left w:val="outset" w:sz="6" w:space="0" w:color="auto"/>
              <w:bottom w:val="outset" w:sz="6" w:space="0" w:color="auto"/>
              <w:right w:val="outset" w:sz="6" w:space="0" w:color="auto"/>
            </w:tcBorders>
            <w:hideMark/>
          </w:tcPr>
          <w:p w14:paraId="355F9582" w14:textId="77777777" w:rsidR="00DF0F18" w:rsidRPr="001C530C" w:rsidRDefault="00DF0F18" w:rsidP="00724071">
            <w:pPr>
              <w:spacing w:after="0" w:line="240" w:lineRule="auto"/>
              <w:jc w:val="center"/>
              <w:rPr>
                <w:rFonts w:ascii="Times New Roman" w:eastAsia="Times New Roman" w:hAnsi="Times New Roman" w:cs="Times New Roman"/>
                <w:sz w:val="24"/>
                <w:szCs w:val="24"/>
                <w:lang w:eastAsia="pt-BR"/>
              </w:rPr>
            </w:pPr>
            <w:r w:rsidRPr="001C530C">
              <w:rPr>
                <w:rFonts w:ascii="Times New Roman" w:eastAsia="Times New Roman" w:hAnsi="Times New Roman" w:cs="Times New Roman"/>
                <w:b/>
                <w:bCs/>
                <w:sz w:val="24"/>
                <w:szCs w:val="24"/>
                <w:lang w:eastAsia="pt-BR"/>
              </w:rPr>
              <w:t>Ato Recredenciamento</w:t>
            </w:r>
          </w:p>
        </w:tc>
      </w:tr>
      <w:tr w:rsidR="00DF0F18" w:rsidRPr="001C530C" w14:paraId="2F622A36" w14:textId="77777777" w:rsidTr="00DF0F18">
        <w:trPr>
          <w:tblCellSpacing w:w="0" w:type="dxa"/>
          <w:jc w:val="center"/>
        </w:trPr>
        <w:tc>
          <w:tcPr>
            <w:tcW w:w="3536" w:type="dxa"/>
            <w:tcBorders>
              <w:top w:val="outset" w:sz="6" w:space="0" w:color="auto"/>
              <w:left w:val="outset" w:sz="6" w:space="0" w:color="auto"/>
              <w:bottom w:val="outset" w:sz="6" w:space="0" w:color="auto"/>
              <w:right w:val="outset" w:sz="6" w:space="0" w:color="auto"/>
            </w:tcBorders>
            <w:hideMark/>
          </w:tcPr>
          <w:p w14:paraId="6528EAFA" w14:textId="200C50DA" w:rsidR="00DF0F18" w:rsidRPr="001C530C" w:rsidRDefault="00D94A2E" w:rsidP="00DF0F18">
            <w:pPr>
              <w:spacing w:after="0" w:line="240" w:lineRule="auto"/>
              <w:jc w:val="both"/>
              <w:rPr>
                <w:rFonts w:ascii="Times New Roman" w:eastAsia="Times New Roman" w:hAnsi="Times New Roman" w:cs="Times New Roman"/>
                <w:sz w:val="24"/>
                <w:szCs w:val="24"/>
                <w:lang w:eastAsia="pt-BR"/>
              </w:rPr>
            </w:pPr>
            <w:r w:rsidRPr="001C530C">
              <w:rPr>
                <w:rFonts w:ascii="Times New Roman" w:hAnsi="Times New Roman" w:cs="Times New Roman"/>
                <w:sz w:val="24"/>
                <w:szCs w:val="24"/>
              </w:rPr>
              <w:t>Portaria nº </w:t>
            </w:r>
            <w:r w:rsidRPr="001C530C">
              <w:rPr>
                <w:rFonts w:ascii="Times New Roman" w:hAnsi="Times New Roman" w:cs="Times New Roman"/>
                <w:color w:val="FF0000"/>
                <w:sz w:val="24"/>
                <w:szCs w:val="24"/>
              </w:rPr>
              <w:t>XX</w:t>
            </w:r>
            <w:r w:rsidRPr="001C530C">
              <w:rPr>
                <w:rFonts w:ascii="Times New Roman" w:hAnsi="Times New Roman" w:cs="Times New Roman"/>
                <w:sz w:val="24"/>
                <w:szCs w:val="24"/>
              </w:rPr>
              <w:t>, de </w:t>
            </w:r>
            <w:r w:rsidRPr="001C530C">
              <w:rPr>
                <w:rFonts w:ascii="Times New Roman" w:hAnsi="Times New Roman" w:cs="Times New Roman"/>
                <w:color w:val="FF0000"/>
                <w:sz w:val="24"/>
                <w:szCs w:val="24"/>
              </w:rPr>
              <w:t>XX/XX/XXXX</w:t>
            </w:r>
            <w:r w:rsidRPr="001C530C">
              <w:rPr>
                <w:rFonts w:ascii="Times New Roman" w:hAnsi="Times New Roman" w:cs="Times New Roman"/>
                <w:sz w:val="24"/>
                <w:szCs w:val="24"/>
              </w:rPr>
              <w:t>, publicada em </w:t>
            </w:r>
            <w:r w:rsidRPr="001C530C">
              <w:rPr>
                <w:rFonts w:ascii="Times New Roman" w:hAnsi="Times New Roman" w:cs="Times New Roman"/>
                <w:color w:val="FF0000"/>
                <w:sz w:val="24"/>
                <w:szCs w:val="24"/>
              </w:rPr>
              <w:t>XX/XX/XXXX</w:t>
            </w:r>
            <w:r w:rsidRPr="001C530C">
              <w:rPr>
                <w:rFonts w:ascii="Times New Roman" w:hAnsi="Times New Roman" w:cs="Times New Roman"/>
                <w:sz w:val="24"/>
                <w:szCs w:val="24"/>
              </w:rPr>
              <w:t>.</w:t>
            </w:r>
          </w:p>
        </w:tc>
        <w:tc>
          <w:tcPr>
            <w:tcW w:w="3686" w:type="dxa"/>
            <w:tcBorders>
              <w:top w:val="outset" w:sz="6" w:space="0" w:color="auto"/>
              <w:left w:val="outset" w:sz="6" w:space="0" w:color="auto"/>
              <w:bottom w:val="outset" w:sz="6" w:space="0" w:color="auto"/>
              <w:right w:val="outset" w:sz="6" w:space="0" w:color="auto"/>
            </w:tcBorders>
            <w:hideMark/>
          </w:tcPr>
          <w:p w14:paraId="6DCB6803" w14:textId="2B70DDA3" w:rsidR="00DF0F18" w:rsidRPr="001C530C" w:rsidRDefault="00D94A2E" w:rsidP="00724071">
            <w:pPr>
              <w:spacing w:after="0" w:line="240" w:lineRule="auto"/>
              <w:jc w:val="center"/>
              <w:rPr>
                <w:rFonts w:ascii="Times New Roman" w:eastAsia="Times New Roman" w:hAnsi="Times New Roman" w:cs="Times New Roman"/>
                <w:sz w:val="24"/>
                <w:szCs w:val="24"/>
                <w:lang w:eastAsia="pt-BR"/>
              </w:rPr>
            </w:pPr>
            <w:r w:rsidRPr="001C530C">
              <w:rPr>
                <w:rFonts w:ascii="Times New Roman" w:hAnsi="Times New Roman" w:cs="Times New Roman"/>
                <w:sz w:val="24"/>
                <w:szCs w:val="24"/>
              </w:rPr>
              <w:t>Portaria nº </w:t>
            </w:r>
            <w:r w:rsidRPr="001C530C">
              <w:rPr>
                <w:rFonts w:ascii="Times New Roman" w:hAnsi="Times New Roman" w:cs="Times New Roman"/>
                <w:color w:val="FF0000"/>
                <w:sz w:val="24"/>
                <w:szCs w:val="24"/>
              </w:rPr>
              <w:t>XX</w:t>
            </w:r>
            <w:r w:rsidRPr="001C530C">
              <w:rPr>
                <w:rFonts w:ascii="Times New Roman" w:hAnsi="Times New Roman" w:cs="Times New Roman"/>
                <w:sz w:val="24"/>
                <w:szCs w:val="24"/>
              </w:rPr>
              <w:t>, de </w:t>
            </w:r>
            <w:r w:rsidRPr="001C530C">
              <w:rPr>
                <w:rFonts w:ascii="Times New Roman" w:hAnsi="Times New Roman" w:cs="Times New Roman"/>
                <w:color w:val="FF0000"/>
                <w:sz w:val="24"/>
                <w:szCs w:val="24"/>
              </w:rPr>
              <w:t>XX/XX/XXXX</w:t>
            </w:r>
            <w:r w:rsidRPr="001C530C">
              <w:rPr>
                <w:rFonts w:ascii="Times New Roman" w:hAnsi="Times New Roman" w:cs="Times New Roman"/>
                <w:sz w:val="24"/>
                <w:szCs w:val="24"/>
              </w:rPr>
              <w:t>, publicada em </w:t>
            </w:r>
            <w:r w:rsidRPr="001C530C">
              <w:rPr>
                <w:rFonts w:ascii="Times New Roman" w:hAnsi="Times New Roman" w:cs="Times New Roman"/>
                <w:color w:val="FF0000"/>
                <w:sz w:val="24"/>
                <w:szCs w:val="24"/>
              </w:rPr>
              <w:t>XX/XX/XXXX</w:t>
            </w:r>
            <w:r w:rsidRPr="001C530C">
              <w:rPr>
                <w:rFonts w:ascii="Times New Roman" w:hAnsi="Times New Roman" w:cs="Times New Roman"/>
                <w:sz w:val="24"/>
                <w:szCs w:val="24"/>
              </w:rPr>
              <w:t>.</w:t>
            </w:r>
          </w:p>
        </w:tc>
      </w:tr>
    </w:tbl>
    <w:p w14:paraId="63FA1B7A"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p>
    <w:p w14:paraId="0CFD0A90" w14:textId="77777777" w:rsidR="00DF0F18" w:rsidRPr="001C530C" w:rsidRDefault="00DF0F18" w:rsidP="001B1E45">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color w:val="FF0000"/>
          <w:sz w:val="24"/>
          <w:szCs w:val="24"/>
          <w:u w:val="single"/>
          <w:lang w:eastAsia="pt-BR"/>
        </w:rPr>
        <w:t>Observação</w:t>
      </w:r>
      <w:r w:rsidRPr="001C530C">
        <w:rPr>
          <w:rFonts w:ascii="Times New Roman" w:eastAsia="Times New Roman" w:hAnsi="Times New Roman" w:cs="Times New Roman"/>
          <w:b/>
          <w:color w:val="FF0000"/>
          <w:sz w:val="24"/>
          <w:szCs w:val="24"/>
          <w:lang w:eastAsia="pt-BR"/>
        </w:rPr>
        <w:t>: caso existam outros atos, como transferência de mantença, alteração da denominação da IES, unificação de mantidas, estes devem ser registrados na minuta</w:t>
      </w:r>
      <w:r w:rsidRPr="001C530C">
        <w:rPr>
          <w:rFonts w:ascii="Times New Roman" w:eastAsia="Times New Roman" w:hAnsi="Times New Roman" w:cs="Times New Roman"/>
          <w:color w:val="000000"/>
          <w:sz w:val="24"/>
          <w:szCs w:val="24"/>
          <w:lang w:eastAsia="pt-BR"/>
        </w:rPr>
        <w:t>.</w:t>
      </w:r>
    </w:p>
    <w:p w14:paraId="628AF7B9" w14:textId="77777777" w:rsidR="00DF0F18" w:rsidRPr="001C530C" w:rsidRDefault="00DF0F18" w:rsidP="001B1E45">
      <w:pPr>
        <w:spacing w:after="0" w:line="360" w:lineRule="auto"/>
        <w:jc w:val="both"/>
        <w:rPr>
          <w:rFonts w:ascii="Times New Roman" w:eastAsia="Times New Roman" w:hAnsi="Times New Roman" w:cs="Times New Roman"/>
          <w:color w:val="000000"/>
          <w:sz w:val="24"/>
          <w:szCs w:val="24"/>
          <w:lang w:eastAsia="pt-BR"/>
        </w:rPr>
      </w:pPr>
    </w:p>
    <w:p w14:paraId="084E6401" w14:textId="77777777" w:rsidR="00DF0F18" w:rsidRPr="001C530C" w:rsidRDefault="00DF0F18" w:rsidP="001B1E45">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De acordo com</w:t>
      </w:r>
      <w:r w:rsidR="00AE11C5" w:rsidRPr="001C530C">
        <w:rPr>
          <w:rFonts w:ascii="Times New Roman" w:eastAsia="Times New Roman" w:hAnsi="Times New Roman" w:cs="Times New Roman"/>
          <w:color w:val="000000"/>
          <w:sz w:val="24"/>
          <w:szCs w:val="24"/>
          <w:lang w:eastAsia="pt-BR"/>
        </w:rPr>
        <w:t xml:space="preserve"> a base de dados do </w:t>
      </w:r>
      <w:proofErr w:type="spellStart"/>
      <w:r w:rsidR="00AE11C5" w:rsidRPr="001C530C">
        <w:rPr>
          <w:rFonts w:ascii="Times New Roman" w:eastAsia="Times New Roman" w:hAnsi="Times New Roman" w:cs="Times New Roman"/>
          <w:color w:val="000000"/>
          <w:sz w:val="24"/>
          <w:szCs w:val="24"/>
          <w:lang w:eastAsia="pt-BR"/>
        </w:rPr>
        <w:t>e-MEC</w:t>
      </w:r>
      <w:proofErr w:type="spellEnd"/>
      <w:r w:rsidRPr="001C530C">
        <w:rPr>
          <w:rFonts w:ascii="Times New Roman" w:eastAsia="Times New Roman" w:hAnsi="Times New Roman" w:cs="Times New Roman"/>
          <w:color w:val="000000"/>
          <w:sz w:val="24"/>
          <w:szCs w:val="24"/>
          <w:lang w:eastAsia="pt-BR"/>
        </w:rPr>
        <w:t>, a IES apresenta o seguinte histórico de índices:</w:t>
      </w:r>
    </w:p>
    <w:p w14:paraId="425F2E24"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6C45CF0C" w14:textId="77777777" w:rsidR="00D94A2E"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 </w:t>
      </w:r>
    </w:p>
    <w:tbl>
      <w:tblPr>
        <w:tblW w:w="7230" w:type="dxa"/>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79"/>
        <w:gridCol w:w="1816"/>
        <w:gridCol w:w="2135"/>
      </w:tblGrid>
      <w:tr w:rsidR="00D94A2E" w:rsidRPr="00D94A2E" w14:paraId="70E07299" w14:textId="77777777" w:rsidTr="00D94A2E">
        <w:trPr>
          <w:tblCellSpacing w:w="7" w:type="dxa"/>
        </w:trPr>
        <w:tc>
          <w:tcPr>
            <w:tcW w:w="3795" w:type="dxa"/>
            <w:tcBorders>
              <w:top w:val="outset" w:sz="6" w:space="0" w:color="auto"/>
              <w:left w:val="outset" w:sz="6" w:space="0" w:color="auto"/>
              <w:bottom w:val="outset" w:sz="6" w:space="0" w:color="auto"/>
              <w:right w:val="outset" w:sz="6" w:space="0" w:color="auto"/>
            </w:tcBorders>
            <w:vAlign w:val="center"/>
            <w:hideMark/>
          </w:tcPr>
          <w:p w14:paraId="4D24E1BD" w14:textId="77777777" w:rsidR="00D94A2E" w:rsidRPr="00D94A2E" w:rsidRDefault="00D94A2E" w:rsidP="00D94A2E">
            <w:pPr>
              <w:spacing w:after="0" w:line="240" w:lineRule="auto"/>
              <w:rPr>
                <w:rFonts w:ascii="Times New Roman" w:eastAsia="Times New Roman" w:hAnsi="Times New Roman" w:cs="Times New Roman"/>
                <w:color w:val="362B36"/>
                <w:sz w:val="24"/>
                <w:szCs w:val="24"/>
                <w:lang w:eastAsia="pt-BR"/>
              </w:rPr>
            </w:pPr>
            <w:r w:rsidRPr="00D94A2E">
              <w:rPr>
                <w:rFonts w:ascii="Times New Roman" w:eastAsia="Times New Roman" w:hAnsi="Times New Roman" w:cs="Times New Roman"/>
                <w:color w:val="362B36"/>
                <w:sz w:val="24"/>
                <w:szCs w:val="24"/>
                <w:lang w:eastAsia="pt-BR"/>
              </w:rPr>
              <w:t>CI - Conceito Institucional:</w:t>
            </w:r>
          </w:p>
        </w:tc>
        <w:tc>
          <w:tcPr>
            <w:tcW w:w="1830" w:type="dxa"/>
            <w:tcBorders>
              <w:top w:val="outset" w:sz="6" w:space="0" w:color="auto"/>
              <w:left w:val="outset" w:sz="6" w:space="0" w:color="auto"/>
              <w:bottom w:val="outset" w:sz="6" w:space="0" w:color="auto"/>
              <w:right w:val="outset" w:sz="6" w:space="0" w:color="auto"/>
            </w:tcBorders>
            <w:vAlign w:val="center"/>
            <w:hideMark/>
          </w:tcPr>
          <w:p w14:paraId="1AF4FC89" w14:textId="0B852B34" w:rsidR="00D94A2E" w:rsidRPr="00D5543F" w:rsidRDefault="00D5543F" w:rsidP="00D94A2E">
            <w:pPr>
              <w:spacing w:after="0" w:line="240" w:lineRule="auto"/>
              <w:jc w:val="center"/>
              <w:rPr>
                <w:rFonts w:ascii="Times New Roman" w:eastAsia="Times New Roman" w:hAnsi="Times New Roman" w:cs="Times New Roman"/>
                <w:sz w:val="24"/>
                <w:szCs w:val="24"/>
                <w:lang w:eastAsia="pt-BR"/>
              </w:rPr>
            </w:pPr>
            <w:r w:rsidRPr="00D5543F">
              <w:rPr>
                <w:rFonts w:ascii="Times New Roman" w:hAnsi="Times New Roman" w:cs="Times New Roman"/>
                <w:sz w:val="24"/>
                <w:szCs w:val="24"/>
              </w:rPr>
              <w:t>{</w:t>
            </w:r>
            <w:proofErr w:type="spellStart"/>
            <w:r w:rsidRPr="00D5543F">
              <w:rPr>
                <w:rFonts w:ascii="Times New Roman" w:hAnsi="Times New Roman" w:cs="Times New Roman"/>
                <w:sz w:val="24"/>
                <w:szCs w:val="24"/>
              </w:rPr>
              <w:t>mantidaCI</w:t>
            </w:r>
            <w:proofErr w:type="spellEnd"/>
            <w:r w:rsidRPr="00D5543F">
              <w:rPr>
                <w:rFonts w:ascii="Times New Roman" w:hAnsi="Times New Roman" w:cs="Times New Roman"/>
                <w:sz w:val="24"/>
                <w:szCs w:val="24"/>
              </w:rPr>
              <w:t>}</w:t>
            </w:r>
          </w:p>
        </w:tc>
        <w:tc>
          <w:tcPr>
            <w:tcW w:w="1545" w:type="dxa"/>
            <w:tcBorders>
              <w:top w:val="outset" w:sz="6" w:space="0" w:color="auto"/>
              <w:left w:val="outset" w:sz="6" w:space="0" w:color="auto"/>
              <w:bottom w:val="outset" w:sz="6" w:space="0" w:color="auto"/>
              <w:right w:val="outset" w:sz="6" w:space="0" w:color="auto"/>
            </w:tcBorders>
            <w:vAlign w:val="center"/>
            <w:hideMark/>
          </w:tcPr>
          <w:p w14:paraId="4388C453" w14:textId="3F6EF10D" w:rsidR="00D94A2E" w:rsidRPr="00D5543F" w:rsidRDefault="00D5543F" w:rsidP="00D94A2E">
            <w:pPr>
              <w:spacing w:after="0" w:line="240" w:lineRule="auto"/>
              <w:jc w:val="center"/>
              <w:rPr>
                <w:rFonts w:ascii="Times New Roman" w:eastAsia="Times New Roman" w:hAnsi="Times New Roman" w:cs="Times New Roman"/>
                <w:sz w:val="24"/>
                <w:szCs w:val="24"/>
                <w:lang w:eastAsia="pt-BR"/>
              </w:rPr>
            </w:pPr>
            <w:r w:rsidRPr="00D5543F">
              <w:rPr>
                <w:rFonts w:ascii="Times New Roman" w:eastAsia="Times New Roman" w:hAnsi="Times New Roman" w:cs="Times New Roman"/>
                <w:sz w:val="24"/>
                <w:szCs w:val="24"/>
                <w:lang w:eastAsia="pt-BR"/>
              </w:rPr>
              <w:t>{</w:t>
            </w:r>
            <w:proofErr w:type="spellStart"/>
            <w:r w:rsidRPr="00D5543F">
              <w:rPr>
                <w:rFonts w:ascii="Times New Roman" w:eastAsia="Times New Roman" w:hAnsi="Times New Roman" w:cs="Times New Roman"/>
                <w:sz w:val="24"/>
                <w:szCs w:val="24"/>
                <w:lang w:eastAsia="pt-BR"/>
              </w:rPr>
              <w:t>mantidaCIAno</w:t>
            </w:r>
            <w:proofErr w:type="spellEnd"/>
            <w:r w:rsidRPr="00D5543F">
              <w:rPr>
                <w:rFonts w:ascii="Times New Roman" w:eastAsia="Times New Roman" w:hAnsi="Times New Roman" w:cs="Times New Roman"/>
                <w:sz w:val="24"/>
                <w:szCs w:val="24"/>
                <w:lang w:eastAsia="pt-BR"/>
              </w:rPr>
              <w:t>}</w:t>
            </w:r>
          </w:p>
        </w:tc>
      </w:tr>
      <w:tr w:rsidR="00D94A2E" w:rsidRPr="00D94A2E" w14:paraId="161C30A2" w14:textId="77777777" w:rsidTr="00D94A2E">
        <w:trPr>
          <w:tblCellSpacing w:w="7" w:type="dxa"/>
        </w:trPr>
        <w:tc>
          <w:tcPr>
            <w:tcW w:w="3795" w:type="dxa"/>
            <w:tcBorders>
              <w:top w:val="outset" w:sz="6" w:space="0" w:color="auto"/>
              <w:left w:val="outset" w:sz="6" w:space="0" w:color="auto"/>
              <w:bottom w:val="outset" w:sz="6" w:space="0" w:color="auto"/>
              <w:right w:val="outset" w:sz="6" w:space="0" w:color="auto"/>
            </w:tcBorders>
            <w:vAlign w:val="center"/>
            <w:hideMark/>
          </w:tcPr>
          <w:p w14:paraId="6D995E9A" w14:textId="3A69F036" w:rsidR="00D94A2E" w:rsidRPr="00D94A2E" w:rsidRDefault="00D94A2E" w:rsidP="00D94A2E">
            <w:pPr>
              <w:spacing w:after="0" w:line="240" w:lineRule="auto"/>
              <w:rPr>
                <w:rFonts w:ascii="Times New Roman" w:eastAsia="Times New Roman" w:hAnsi="Times New Roman" w:cs="Times New Roman"/>
                <w:color w:val="362B36"/>
                <w:sz w:val="24"/>
                <w:szCs w:val="24"/>
                <w:lang w:eastAsia="pt-BR"/>
              </w:rPr>
            </w:pPr>
            <w:proofErr w:type="spellStart"/>
            <w:r w:rsidRPr="00D94A2E">
              <w:rPr>
                <w:rFonts w:ascii="Times New Roman" w:eastAsia="Times New Roman" w:hAnsi="Times New Roman" w:cs="Times New Roman"/>
                <w:color w:val="362B36"/>
                <w:sz w:val="24"/>
                <w:szCs w:val="24"/>
                <w:lang w:eastAsia="pt-BR"/>
              </w:rPr>
              <w:t>CI-EaD</w:t>
            </w:r>
            <w:proofErr w:type="spellEnd"/>
            <w:r w:rsidRPr="00D94A2E">
              <w:rPr>
                <w:rFonts w:ascii="Times New Roman" w:eastAsia="Times New Roman" w:hAnsi="Times New Roman" w:cs="Times New Roman"/>
                <w:color w:val="362B36"/>
                <w:sz w:val="24"/>
                <w:szCs w:val="24"/>
                <w:lang w:eastAsia="pt-BR"/>
              </w:rPr>
              <w:t xml:space="preserve"> - Conceito Institucional </w:t>
            </w:r>
            <w:proofErr w:type="spellStart"/>
            <w:r w:rsidRPr="00D94A2E">
              <w:rPr>
                <w:rFonts w:ascii="Times New Roman" w:eastAsia="Times New Roman" w:hAnsi="Times New Roman" w:cs="Times New Roman"/>
                <w:color w:val="362B36"/>
                <w:sz w:val="24"/>
                <w:szCs w:val="24"/>
                <w:lang w:eastAsia="pt-BR"/>
              </w:rPr>
              <w:t>EaD</w:t>
            </w:r>
            <w:proofErr w:type="spellEnd"/>
            <w:r w:rsidRPr="00D94A2E">
              <w:rPr>
                <w:rFonts w:ascii="Times New Roman" w:eastAsia="Times New Roman" w:hAnsi="Times New Roman" w:cs="Times New Roman"/>
                <w:color w:val="362B36"/>
                <w:sz w:val="24"/>
                <w:szCs w:val="24"/>
                <w:lang w:eastAsia="pt-BR"/>
              </w:rPr>
              <w:t>:</w:t>
            </w:r>
          </w:p>
        </w:tc>
        <w:tc>
          <w:tcPr>
            <w:tcW w:w="1830" w:type="dxa"/>
            <w:tcBorders>
              <w:top w:val="outset" w:sz="6" w:space="0" w:color="auto"/>
              <w:left w:val="outset" w:sz="6" w:space="0" w:color="auto"/>
              <w:bottom w:val="outset" w:sz="6" w:space="0" w:color="auto"/>
              <w:right w:val="outset" w:sz="6" w:space="0" w:color="auto"/>
            </w:tcBorders>
            <w:vAlign w:val="center"/>
            <w:hideMark/>
          </w:tcPr>
          <w:p w14:paraId="2FCF2013" w14:textId="66C482F3" w:rsidR="00D94A2E" w:rsidRPr="00D5543F" w:rsidRDefault="00D94A2E" w:rsidP="00D94A2E">
            <w:pPr>
              <w:spacing w:after="0" w:line="240" w:lineRule="auto"/>
              <w:jc w:val="center"/>
              <w:rPr>
                <w:rFonts w:ascii="Times New Roman" w:eastAsia="Times New Roman" w:hAnsi="Times New Roman" w:cs="Times New Roman"/>
                <w:sz w:val="24"/>
                <w:szCs w:val="24"/>
                <w:lang w:eastAsia="pt-BR"/>
              </w:rPr>
            </w:pPr>
            <w:r w:rsidRPr="00D5543F">
              <w:rPr>
                <w:rFonts w:ascii="Times New Roman" w:hAnsi="Times New Roman" w:cs="Times New Roman"/>
                <w:sz w:val="24"/>
                <w:szCs w:val="24"/>
              </w:rPr>
              <w:t>{</w:t>
            </w:r>
            <w:proofErr w:type="spellStart"/>
            <w:r w:rsidR="00D5543F" w:rsidRPr="00D5543F">
              <w:rPr>
                <w:rFonts w:ascii="Times New Roman" w:hAnsi="Times New Roman" w:cs="Times New Roman"/>
                <w:sz w:val="24"/>
                <w:szCs w:val="24"/>
              </w:rPr>
              <w:t>mantidaCIEaD</w:t>
            </w:r>
            <w:proofErr w:type="spellEnd"/>
            <w:r w:rsidRPr="00D5543F">
              <w:rPr>
                <w:rFonts w:ascii="Times New Roman" w:hAnsi="Times New Roman" w:cs="Times New Roman"/>
                <w:sz w:val="24"/>
                <w:szCs w:val="24"/>
              </w:rPr>
              <w:t>}</w:t>
            </w:r>
          </w:p>
        </w:tc>
        <w:tc>
          <w:tcPr>
            <w:tcW w:w="1545" w:type="dxa"/>
            <w:tcBorders>
              <w:top w:val="outset" w:sz="6" w:space="0" w:color="auto"/>
              <w:left w:val="outset" w:sz="6" w:space="0" w:color="auto"/>
              <w:bottom w:val="outset" w:sz="6" w:space="0" w:color="auto"/>
              <w:right w:val="outset" w:sz="6" w:space="0" w:color="auto"/>
            </w:tcBorders>
            <w:vAlign w:val="center"/>
            <w:hideMark/>
          </w:tcPr>
          <w:p w14:paraId="380E428F" w14:textId="67F9FA88" w:rsidR="00D94A2E" w:rsidRPr="00D5543F" w:rsidRDefault="00D5543F" w:rsidP="00D94A2E">
            <w:pPr>
              <w:spacing w:after="0" w:line="240" w:lineRule="auto"/>
              <w:jc w:val="center"/>
              <w:rPr>
                <w:rFonts w:ascii="Times New Roman" w:eastAsia="Times New Roman" w:hAnsi="Times New Roman" w:cs="Times New Roman"/>
                <w:sz w:val="24"/>
                <w:szCs w:val="24"/>
                <w:lang w:eastAsia="pt-BR"/>
              </w:rPr>
            </w:pPr>
            <w:r w:rsidRPr="00D5543F">
              <w:rPr>
                <w:rFonts w:ascii="Times New Roman" w:eastAsia="Times New Roman" w:hAnsi="Times New Roman" w:cs="Times New Roman"/>
                <w:sz w:val="24"/>
                <w:szCs w:val="24"/>
                <w:lang w:eastAsia="pt-BR"/>
              </w:rPr>
              <w:t>{</w:t>
            </w:r>
            <w:proofErr w:type="spellStart"/>
            <w:r w:rsidRPr="00D5543F">
              <w:rPr>
                <w:rFonts w:ascii="Times New Roman" w:eastAsia="Times New Roman" w:hAnsi="Times New Roman" w:cs="Times New Roman"/>
                <w:sz w:val="24"/>
                <w:szCs w:val="24"/>
                <w:lang w:eastAsia="pt-BR"/>
              </w:rPr>
              <w:t>mantidaCIEaDAno</w:t>
            </w:r>
            <w:proofErr w:type="spellEnd"/>
            <w:r w:rsidRPr="00D5543F">
              <w:rPr>
                <w:rFonts w:ascii="Times New Roman" w:eastAsia="Times New Roman" w:hAnsi="Times New Roman" w:cs="Times New Roman"/>
                <w:sz w:val="24"/>
                <w:szCs w:val="24"/>
                <w:lang w:eastAsia="pt-BR"/>
              </w:rPr>
              <w:t>}</w:t>
            </w:r>
          </w:p>
        </w:tc>
      </w:tr>
      <w:tr w:rsidR="00D94A2E" w:rsidRPr="00D94A2E" w14:paraId="2C3DA330" w14:textId="77777777" w:rsidTr="00D94A2E">
        <w:trPr>
          <w:tblCellSpacing w:w="7" w:type="dxa"/>
        </w:trPr>
        <w:tc>
          <w:tcPr>
            <w:tcW w:w="3795" w:type="dxa"/>
            <w:tcBorders>
              <w:top w:val="outset" w:sz="6" w:space="0" w:color="auto"/>
              <w:left w:val="outset" w:sz="6" w:space="0" w:color="auto"/>
              <w:bottom w:val="outset" w:sz="6" w:space="0" w:color="auto"/>
              <w:right w:val="outset" w:sz="6" w:space="0" w:color="auto"/>
            </w:tcBorders>
            <w:vAlign w:val="center"/>
            <w:hideMark/>
          </w:tcPr>
          <w:p w14:paraId="528271AB" w14:textId="0D311253" w:rsidR="00D94A2E" w:rsidRPr="00D94A2E" w:rsidRDefault="00D94A2E" w:rsidP="00D94A2E">
            <w:pPr>
              <w:spacing w:after="0" w:line="240" w:lineRule="auto"/>
              <w:rPr>
                <w:rFonts w:ascii="Times New Roman" w:eastAsia="Times New Roman" w:hAnsi="Times New Roman" w:cs="Times New Roman"/>
                <w:color w:val="362B36"/>
                <w:sz w:val="24"/>
                <w:szCs w:val="24"/>
                <w:lang w:eastAsia="pt-BR"/>
              </w:rPr>
            </w:pPr>
            <w:r w:rsidRPr="00D94A2E">
              <w:rPr>
                <w:rFonts w:ascii="Times New Roman" w:eastAsia="Times New Roman" w:hAnsi="Times New Roman" w:cs="Times New Roman"/>
                <w:color w:val="362B36"/>
                <w:sz w:val="24"/>
                <w:szCs w:val="24"/>
                <w:lang w:eastAsia="pt-BR"/>
              </w:rPr>
              <w:t>IGC - Índice Geral de Cursos:</w:t>
            </w:r>
          </w:p>
        </w:tc>
        <w:tc>
          <w:tcPr>
            <w:tcW w:w="1830" w:type="dxa"/>
            <w:tcBorders>
              <w:top w:val="outset" w:sz="6" w:space="0" w:color="auto"/>
              <w:left w:val="outset" w:sz="6" w:space="0" w:color="auto"/>
              <w:bottom w:val="outset" w:sz="6" w:space="0" w:color="auto"/>
              <w:right w:val="outset" w:sz="6" w:space="0" w:color="auto"/>
            </w:tcBorders>
            <w:vAlign w:val="center"/>
            <w:hideMark/>
          </w:tcPr>
          <w:p w14:paraId="714F9D83" w14:textId="5D3983BA" w:rsidR="00D94A2E" w:rsidRPr="00D5543F" w:rsidRDefault="00D94A2E" w:rsidP="00D94A2E">
            <w:pPr>
              <w:spacing w:after="0" w:line="240" w:lineRule="auto"/>
              <w:jc w:val="center"/>
              <w:rPr>
                <w:rFonts w:ascii="Times New Roman" w:eastAsia="Times New Roman" w:hAnsi="Times New Roman" w:cs="Times New Roman"/>
                <w:sz w:val="24"/>
                <w:szCs w:val="24"/>
                <w:lang w:eastAsia="pt-BR"/>
              </w:rPr>
            </w:pPr>
            <w:r w:rsidRPr="00D5543F">
              <w:rPr>
                <w:rFonts w:ascii="Times New Roman" w:hAnsi="Times New Roman" w:cs="Times New Roman"/>
                <w:sz w:val="24"/>
                <w:szCs w:val="24"/>
              </w:rPr>
              <w:t>{</w:t>
            </w:r>
            <w:proofErr w:type="spellStart"/>
            <w:r w:rsidR="00D5543F" w:rsidRPr="00D5543F">
              <w:rPr>
                <w:rFonts w:ascii="Times New Roman" w:hAnsi="Times New Roman" w:cs="Times New Roman"/>
                <w:sz w:val="24"/>
                <w:szCs w:val="24"/>
              </w:rPr>
              <w:t>mantidaIGC</w:t>
            </w:r>
            <w:proofErr w:type="spellEnd"/>
            <w:r w:rsidRPr="00D5543F">
              <w:rPr>
                <w:rFonts w:ascii="Times New Roman" w:hAnsi="Times New Roman" w:cs="Times New Roman"/>
                <w:sz w:val="24"/>
                <w:szCs w:val="24"/>
              </w:rPr>
              <w:t>}</w:t>
            </w:r>
          </w:p>
        </w:tc>
        <w:tc>
          <w:tcPr>
            <w:tcW w:w="1545" w:type="dxa"/>
            <w:tcBorders>
              <w:top w:val="outset" w:sz="6" w:space="0" w:color="auto"/>
              <w:left w:val="outset" w:sz="6" w:space="0" w:color="auto"/>
              <w:bottom w:val="outset" w:sz="6" w:space="0" w:color="auto"/>
              <w:right w:val="outset" w:sz="6" w:space="0" w:color="auto"/>
            </w:tcBorders>
            <w:vAlign w:val="center"/>
            <w:hideMark/>
          </w:tcPr>
          <w:p w14:paraId="165A961D" w14:textId="4662B8A8" w:rsidR="00D94A2E" w:rsidRPr="00D5543F" w:rsidRDefault="00D5543F" w:rsidP="00D94A2E">
            <w:pPr>
              <w:spacing w:after="0" w:line="240" w:lineRule="auto"/>
              <w:jc w:val="center"/>
              <w:rPr>
                <w:rFonts w:ascii="Times New Roman" w:eastAsia="Times New Roman" w:hAnsi="Times New Roman" w:cs="Times New Roman"/>
                <w:sz w:val="24"/>
                <w:szCs w:val="24"/>
                <w:lang w:eastAsia="pt-BR"/>
              </w:rPr>
            </w:pPr>
            <w:r w:rsidRPr="00D5543F">
              <w:rPr>
                <w:rFonts w:ascii="Times New Roman" w:eastAsia="Times New Roman" w:hAnsi="Times New Roman" w:cs="Times New Roman"/>
                <w:sz w:val="24"/>
                <w:szCs w:val="24"/>
                <w:lang w:eastAsia="pt-BR"/>
              </w:rPr>
              <w:t>{</w:t>
            </w:r>
            <w:proofErr w:type="spellStart"/>
            <w:r w:rsidRPr="00D5543F">
              <w:rPr>
                <w:rFonts w:ascii="Times New Roman" w:eastAsia="Times New Roman" w:hAnsi="Times New Roman" w:cs="Times New Roman"/>
                <w:sz w:val="24"/>
                <w:szCs w:val="24"/>
                <w:lang w:eastAsia="pt-BR"/>
              </w:rPr>
              <w:t>mantidaIGCAno</w:t>
            </w:r>
            <w:proofErr w:type="spellEnd"/>
            <w:r w:rsidRPr="00D5543F">
              <w:rPr>
                <w:rFonts w:ascii="Times New Roman" w:eastAsia="Times New Roman" w:hAnsi="Times New Roman" w:cs="Times New Roman"/>
                <w:sz w:val="24"/>
                <w:szCs w:val="24"/>
                <w:lang w:eastAsia="pt-BR"/>
              </w:rPr>
              <w:t>}</w:t>
            </w:r>
          </w:p>
        </w:tc>
      </w:tr>
    </w:tbl>
    <w:p w14:paraId="10F96D13" w14:textId="3B4F4CE5"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p>
    <w:p w14:paraId="4BDA2BE5" w14:textId="77777777" w:rsidR="001B1E45" w:rsidRPr="001C530C" w:rsidRDefault="001B1E45" w:rsidP="00DF0F18">
      <w:pPr>
        <w:spacing w:after="0" w:line="240" w:lineRule="auto"/>
        <w:jc w:val="both"/>
        <w:rPr>
          <w:rFonts w:ascii="Times New Roman" w:eastAsia="Times New Roman" w:hAnsi="Times New Roman" w:cs="Times New Roman"/>
          <w:b/>
          <w:bCs/>
          <w:color w:val="000000"/>
          <w:sz w:val="24"/>
          <w:szCs w:val="24"/>
          <w:lang w:eastAsia="pt-BR"/>
        </w:rPr>
      </w:pPr>
    </w:p>
    <w:p w14:paraId="0BD2E0AA"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3. DA MANTENEDORA</w:t>
      </w:r>
    </w:p>
    <w:p w14:paraId="34017F86"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p>
    <w:p w14:paraId="07C00AFF" w14:textId="6D17775F" w:rsidR="00DF0F18" w:rsidRPr="001C530C" w:rsidRDefault="00DF0F18" w:rsidP="001B1E45">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lastRenderedPageBreak/>
        <w:t>A instituição é mantida pela</w:t>
      </w:r>
      <w:r w:rsidR="00D94A2E" w:rsidRPr="001C530C">
        <w:rPr>
          <w:rFonts w:ascii="Times New Roman" w:eastAsia="Times New Roman" w:hAnsi="Times New Roman" w:cs="Times New Roman"/>
          <w:color w:val="000000"/>
          <w:sz w:val="24"/>
          <w:szCs w:val="24"/>
          <w:lang w:eastAsia="pt-BR"/>
        </w:rPr>
        <w:t xml:space="preserve"> (o)</w:t>
      </w:r>
      <w:r w:rsidRPr="001C530C">
        <w:rPr>
          <w:rFonts w:ascii="Times New Roman" w:eastAsia="Times New Roman" w:hAnsi="Times New Roman" w:cs="Times New Roman"/>
          <w:color w:val="000000"/>
          <w:sz w:val="24"/>
          <w:szCs w:val="24"/>
          <w:lang w:eastAsia="pt-BR"/>
        </w:rPr>
        <w:t xml:space="preserve"> </w:t>
      </w:r>
      <w:r w:rsidR="00D5543F" w:rsidRPr="00D5543F">
        <w:rPr>
          <w:rFonts w:ascii="Times New Roman" w:hAnsi="Times New Roman" w:cs="Times New Roman"/>
          <w:sz w:val="24"/>
          <w:szCs w:val="24"/>
        </w:rPr>
        <w:t>{</w:t>
      </w:r>
      <w:proofErr w:type="spellStart"/>
      <w:r w:rsidR="00D5543F" w:rsidRPr="00D5543F">
        <w:rPr>
          <w:rFonts w:ascii="Times New Roman" w:hAnsi="Times New Roman" w:cs="Times New Roman"/>
          <w:sz w:val="24"/>
          <w:szCs w:val="24"/>
        </w:rPr>
        <w:t>mantenedoraNome</w:t>
      </w:r>
      <w:proofErr w:type="spellEnd"/>
      <w:r w:rsidR="00D5543F" w:rsidRPr="00D5543F">
        <w:rPr>
          <w:rFonts w:ascii="Times New Roman" w:hAnsi="Times New Roman" w:cs="Times New Roman"/>
          <w:sz w:val="24"/>
          <w:szCs w:val="24"/>
        </w:rPr>
        <w:t>}</w:t>
      </w:r>
      <w:r w:rsidRPr="00D5543F">
        <w:rPr>
          <w:rFonts w:ascii="Times New Roman" w:eastAsia="Times New Roman" w:hAnsi="Times New Roman" w:cs="Times New Roman"/>
          <w:sz w:val="24"/>
          <w:szCs w:val="24"/>
          <w:lang w:eastAsia="pt-BR"/>
        </w:rPr>
        <w:t xml:space="preserve"> (</w:t>
      </w:r>
      <w:r w:rsidR="00D5543F" w:rsidRPr="00D5543F">
        <w:rPr>
          <w:rFonts w:ascii="Times New Roman" w:hAnsi="Times New Roman" w:cs="Times New Roman"/>
          <w:sz w:val="24"/>
          <w:szCs w:val="24"/>
        </w:rPr>
        <w:t>{</w:t>
      </w:r>
      <w:proofErr w:type="spellStart"/>
      <w:r w:rsidR="00D5543F" w:rsidRPr="00D5543F">
        <w:rPr>
          <w:rFonts w:ascii="Times New Roman" w:hAnsi="Times New Roman" w:cs="Times New Roman"/>
          <w:sz w:val="24"/>
          <w:szCs w:val="24"/>
        </w:rPr>
        <w:t>mantenedoraCodigo</w:t>
      </w:r>
      <w:proofErr w:type="spellEnd"/>
      <w:r w:rsidR="00D5543F" w:rsidRPr="00D5543F">
        <w:rPr>
          <w:rFonts w:ascii="Times New Roman" w:hAnsi="Times New Roman" w:cs="Times New Roman"/>
          <w:sz w:val="24"/>
          <w:szCs w:val="24"/>
        </w:rPr>
        <w:t>}</w:t>
      </w:r>
      <w:r w:rsidRPr="00D5543F">
        <w:rPr>
          <w:rFonts w:ascii="Times New Roman" w:eastAsia="Times New Roman" w:hAnsi="Times New Roman" w:cs="Times New Roman"/>
          <w:sz w:val="24"/>
          <w:szCs w:val="24"/>
          <w:lang w:eastAsia="pt-BR"/>
        </w:rPr>
        <w:t xml:space="preserve">), </w:t>
      </w:r>
      <w:r w:rsidRPr="001C530C">
        <w:rPr>
          <w:rFonts w:ascii="Times New Roman" w:eastAsia="Times New Roman" w:hAnsi="Times New Roman" w:cs="Times New Roman"/>
          <w:color w:val="000000"/>
          <w:sz w:val="24"/>
          <w:szCs w:val="24"/>
          <w:lang w:eastAsia="pt-BR"/>
        </w:rPr>
        <w:t>pessoa jurídica de direito privado, inscrita no CNPJ sob o nº</w:t>
      </w:r>
      <w:r w:rsidRPr="001C530C">
        <w:rPr>
          <w:rFonts w:ascii="Times New Roman" w:eastAsia="Times New Roman" w:hAnsi="Times New Roman" w:cs="Times New Roman"/>
          <w:color w:val="000000"/>
          <w:sz w:val="24"/>
          <w:szCs w:val="24"/>
          <w:lang w:eastAsia="pt-BR"/>
        </w:rPr>
        <w:br/>
      </w:r>
      <w:r w:rsidR="00D5543F" w:rsidRPr="00D5543F">
        <w:rPr>
          <w:rFonts w:ascii="Times New Roman" w:hAnsi="Times New Roman" w:cs="Times New Roman"/>
          <w:sz w:val="24"/>
          <w:szCs w:val="24"/>
        </w:rPr>
        <w:t>{</w:t>
      </w:r>
      <w:proofErr w:type="spellStart"/>
      <w:r w:rsidR="00D5543F" w:rsidRPr="00D5543F">
        <w:rPr>
          <w:rFonts w:ascii="Times New Roman" w:hAnsi="Times New Roman" w:cs="Times New Roman"/>
          <w:sz w:val="24"/>
          <w:szCs w:val="24"/>
        </w:rPr>
        <w:t>mantenedoraCNPJ</w:t>
      </w:r>
      <w:proofErr w:type="spellEnd"/>
      <w:r w:rsidR="00D5543F" w:rsidRPr="00D5543F">
        <w:rPr>
          <w:rFonts w:ascii="Times New Roman" w:hAnsi="Times New Roman" w:cs="Times New Roman"/>
          <w:sz w:val="24"/>
          <w:szCs w:val="24"/>
        </w:rPr>
        <w:t>}</w:t>
      </w:r>
      <w:r w:rsidRPr="00D5543F">
        <w:rPr>
          <w:rFonts w:ascii="Times New Roman" w:eastAsia="Times New Roman" w:hAnsi="Times New Roman" w:cs="Times New Roman"/>
          <w:sz w:val="24"/>
          <w:szCs w:val="24"/>
          <w:lang w:eastAsia="pt-BR"/>
        </w:rPr>
        <w:t>.</w:t>
      </w:r>
    </w:p>
    <w:p w14:paraId="5DF1CC28" w14:textId="3185415E" w:rsidR="00AE11C5" w:rsidRPr="001C530C" w:rsidRDefault="00AE11C5" w:rsidP="00143C46">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Conforme exigências previstas no § 4º</w:t>
      </w:r>
      <w:r w:rsidR="001B1E45" w:rsidRPr="001C530C">
        <w:rPr>
          <w:rFonts w:ascii="Times New Roman" w:eastAsia="Times New Roman" w:hAnsi="Times New Roman" w:cs="Times New Roman"/>
          <w:color w:val="000000"/>
          <w:sz w:val="24"/>
          <w:szCs w:val="24"/>
          <w:lang w:eastAsia="pt-BR"/>
        </w:rPr>
        <w:t xml:space="preserve"> do art. 20</w:t>
      </w:r>
      <w:r w:rsidRPr="001C530C">
        <w:rPr>
          <w:rFonts w:ascii="Times New Roman" w:eastAsia="Times New Roman" w:hAnsi="Times New Roman" w:cs="Times New Roman"/>
          <w:color w:val="000000"/>
          <w:sz w:val="24"/>
          <w:szCs w:val="24"/>
          <w:lang w:eastAsia="pt-BR"/>
        </w:rPr>
        <w:t xml:space="preserve"> do Decreto nº 9.235/2017, esta Secretaria, com o intuito de garantir informações atualizadas acerca da regularidade fiscal e previdenciária da mantenedora, realizou consultas aos sites da Receita Federal e da Caixa Econômica Federal, em </w:t>
      </w:r>
      <w:r w:rsidR="00D5543F" w:rsidRPr="00D5543F">
        <w:rPr>
          <w:rFonts w:ascii="Times New Roman" w:eastAsia="Times New Roman" w:hAnsi="Times New Roman" w:cs="Times New Roman"/>
          <w:sz w:val="24"/>
          <w:szCs w:val="24"/>
          <w:lang w:eastAsia="pt-BR"/>
        </w:rPr>
        <w:t>{</w:t>
      </w:r>
      <w:proofErr w:type="spellStart"/>
      <w:r w:rsidR="00D5543F" w:rsidRPr="00D5543F">
        <w:rPr>
          <w:rFonts w:ascii="Times New Roman" w:hAnsi="Times New Roman" w:cs="Times New Roman"/>
          <w:sz w:val="24"/>
          <w:szCs w:val="24"/>
        </w:rPr>
        <w:t>mantenedoraDataConsulta</w:t>
      </w:r>
      <w:proofErr w:type="spellEnd"/>
      <w:r w:rsidR="00D5543F" w:rsidRPr="00D5543F">
        <w:rPr>
          <w:rFonts w:ascii="Times New Roman" w:hAnsi="Times New Roman" w:cs="Times New Roman"/>
          <w:sz w:val="24"/>
          <w:szCs w:val="24"/>
        </w:rPr>
        <w:t>}</w:t>
      </w:r>
      <w:r w:rsidRPr="00D5543F">
        <w:rPr>
          <w:rFonts w:ascii="Times New Roman" w:eastAsia="Times New Roman" w:hAnsi="Times New Roman" w:cs="Times New Roman"/>
          <w:sz w:val="24"/>
          <w:szCs w:val="24"/>
          <w:lang w:eastAsia="pt-BR"/>
        </w:rPr>
        <w:t>,</w:t>
      </w:r>
      <w:r w:rsidR="00290237" w:rsidRPr="001C530C">
        <w:rPr>
          <w:rFonts w:ascii="Times New Roman" w:eastAsia="Times New Roman" w:hAnsi="Times New Roman" w:cs="Times New Roman"/>
          <w:color w:val="000000"/>
          <w:sz w:val="24"/>
          <w:szCs w:val="24"/>
          <w:lang w:eastAsia="pt-BR"/>
        </w:rPr>
        <w:t xml:space="preserve"> tendo</w:t>
      </w:r>
      <w:r w:rsidRPr="001C530C">
        <w:rPr>
          <w:rFonts w:ascii="Times New Roman" w:eastAsia="Times New Roman" w:hAnsi="Times New Roman" w:cs="Times New Roman"/>
          <w:color w:val="000000"/>
          <w:sz w:val="24"/>
          <w:szCs w:val="24"/>
          <w:lang w:eastAsia="pt-BR"/>
        </w:rPr>
        <w:t xml:space="preserve"> obtido os seguintes resultados:</w:t>
      </w:r>
    </w:p>
    <w:p w14:paraId="2031F1AD" w14:textId="280D086A" w:rsidR="00AE11C5" w:rsidRPr="001C530C" w:rsidRDefault="00AE11C5" w:rsidP="001B1E45">
      <w:pPr>
        <w:numPr>
          <w:ilvl w:val="0"/>
          <w:numId w:val="1"/>
        </w:numPr>
        <w:spacing w:before="100" w:beforeAutospacing="1" w:after="100" w:afterAutospacing="1" w:line="360" w:lineRule="auto"/>
        <w:ind w:left="714" w:hanging="357"/>
        <w:jc w:val="both"/>
        <w:rPr>
          <w:rFonts w:ascii="Times New Roman" w:eastAsia="Times New Roman" w:hAnsi="Times New Roman" w:cs="Times New Roman"/>
          <w:b/>
          <w:bCs/>
          <w:color w:val="000000"/>
          <w:sz w:val="24"/>
          <w:szCs w:val="24"/>
          <w:lang w:eastAsia="pt-BR"/>
        </w:rPr>
      </w:pPr>
      <w:bookmarkStart w:id="1" w:name="_Hlk149200638"/>
      <w:r w:rsidRPr="001C530C">
        <w:rPr>
          <w:rFonts w:ascii="Times New Roman" w:eastAsia="Times New Roman" w:hAnsi="Times New Roman" w:cs="Times New Roman"/>
          <w:color w:val="000000"/>
          <w:sz w:val="24"/>
          <w:szCs w:val="24"/>
          <w:lang w:eastAsia="pt-BR"/>
        </w:rPr>
        <w:t xml:space="preserve">Certidão Positiva com Efeitos de Negativa de Débitos Relativos aos Tributos Federais e à Dívida Ativa da União </w:t>
      </w:r>
      <w:r w:rsidR="00143C46" w:rsidRPr="001C530C">
        <w:rPr>
          <w:rFonts w:ascii="Times New Roman" w:eastAsia="Times New Roman" w:hAnsi="Times New Roman" w:cs="Times New Roman"/>
          <w:color w:val="000000"/>
          <w:sz w:val="24"/>
          <w:szCs w:val="24"/>
          <w:lang w:eastAsia="pt-BR"/>
        </w:rPr>
        <w:t>–</w:t>
      </w:r>
      <w:r w:rsidRPr="001C530C">
        <w:rPr>
          <w:rFonts w:ascii="Times New Roman" w:eastAsia="Times New Roman" w:hAnsi="Times New Roman" w:cs="Times New Roman"/>
          <w:color w:val="000000"/>
          <w:sz w:val="24"/>
          <w:szCs w:val="24"/>
          <w:lang w:eastAsia="pt-BR"/>
        </w:rPr>
        <w:t> </w:t>
      </w:r>
      <w:r w:rsidRPr="001C530C">
        <w:rPr>
          <w:rFonts w:ascii="Times New Roman" w:eastAsia="Times New Roman" w:hAnsi="Times New Roman" w:cs="Times New Roman"/>
          <w:b/>
          <w:bCs/>
          <w:color w:val="000000"/>
          <w:sz w:val="24"/>
          <w:szCs w:val="24"/>
          <w:lang w:eastAsia="pt-BR"/>
        </w:rPr>
        <w:t xml:space="preserve">Válida até </w:t>
      </w:r>
      <w:r w:rsidR="00D5543F" w:rsidRPr="00FB7344">
        <w:rPr>
          <w:rFonts w:ascii="Times New Roman" w:hAnsi="Times New Roman" w:cs="Times New Roman"/>
          <w:b/>
          <w:bCs/>
          <w:sz w:val="24"/>
          <w:szCs w:val="24"/>
        </w:rPr>
        <w:t>{</w:t>
      </w:r>
      <w:proofErr w:type="spellStart"/>
      <w:r w:rsidR="00D5543F" w:rsidRPr="00FB7344">
        <w:rPr>
          <w:rFonts w:ascii="Times New Roman" w:hAnsi="Times New Roman" w:cs="Times New Roman"/>
          <w:b/>
          <w:bCs/>
          <w:sz w:val="24"/>
          <w:szCs w:val="24"/>
        </w:rPr>
        <w:t>mantenedoraValidadeCertidaoPositiva</w:t>
      </w:r>
      <w:proofErr w:type="spellEnd"/>
      <w:r w:rsidR="00D5543F" w:rsidRPr="00FB7344">
        <w:rPr>
          <w:rFonts w:ascii="Times New Roman" w:hAnsi="Times New Roman" w:cs="Times New Roman"/>
          <w:b/>
          <w:bCs/>
          <w:sz w:val="24"/>
          <w:szCs w:val="24"/>
        </w:rPr>
        <w:t>}</w:t>
      </w:r>
      <w:r w:rsidRPr="00FB7344">
        <w:rPr>
          <w:rFonts w:ascii="Times New Roman" w:eastAsia="Times New Roman" w:hAnsi="Times New Roman" w:cs="Times New Roman"/>
          <w:b/>
          <w:bCs/>
          <w:sz w:val="24"/>
          <w:szCs w:val="24"/>
          <w:lang w:eastAsia="pt-BR"/>
        </w:rPr>
        <w:t>.</w:t>
      </w:r>
    </w:p>
    <w:p w14:paraId="371136D7" w14:textId="11F54500" w:rsidR="00AE11C5" w:rsidRPr="001C530C" w:rsidRDefault="00AE11C5" w:rsidP="001B1E45">
      <w:pPr>
        <w:numPr>
          <w:ilvl w:val="0"/>
          <w:numId w:val="2"/>
        </w:numPr>
        <w:spacing w:before="100" w:beforeAutospacing="1" w:after="100" w:afterAutospacing="1" w:line="360" w:lineRule="auto"/>
        <w:ind w:left="714" w:hanging="357"/>
        <w:jc w:val="both"/>
        <w:rPr>
          <w:rFonts w:ascii="Times New Roman" w:eastAsia="Times New Roman" w:hAnsi="Times New Roman" w:cs="Times New Roman"/>
          <w:b/>
          <w:bCs/>
          <w:color w:val="000000"/>
          <w:sz w:val="24"/>
          <w:szCs w:val="24"/>
          <w:lang w:eastAsia="pt-BR"/>
        </w:rPr>
      </w:pPr>
      <w:r w:rsidRPr="001C530C">
        <w:rPr>
          <w:rFonts w:ascii="Times New Roman" w:eastAsia="Times New Roman" w:hAnsi="Times New Roman" w:cs="Times New Roman"/>
          <w:color w:val="000000"/>
          <w:sz w:val="24"/>
          <w:szCs w:val="24"/>
          <w:lang w:eastAsia="pt-BR"/>
        </w:rPr>
        <w:t>Certificado de Regularidade do FGTS – </w:t>
      </w:r>
      <w:r w:rsidRPr="001C530C">
        <w:rPr>
          <w:rFonts w:ascii="Times New Roman" w:eastAsia="Times New Roman" w:hAnsi="Times New Roman" w:cs="Times New Roman"/>
          <w:b/>
          <w:bCs/>
          <w:color w:val="000000"/>
          <w:sz w:val="24"/>
          <w:szCs w:val="24"/>
          <w:lang w:eastAsia="pt-BR"/>
        </w:rPr>
        <w:t xml:space="preserve">Validade: </w:t>
      </w:r>
      <w:r w:rsidR="00D5543F" w:rsidRPr="00FB7344">
        <w:rPr>
          <w:rFonts w:ascii="Times New Roman" w:hAnsi="Times New Roman" w:cs="Times New Roman"/>
          <w:b/>
          <w:bCs/>
          <w:sz w:val="24"/>
          <w:szCs w:val="24"/>
        </w:rPr>
        <w:t>{</w:t>
      </w:r>
      <w:proofErr w:type="spellStart"/>
      <w:r w:rsidR="00D5543F" w:rsidRPr="00FB7344">
        <w:rPr>
          <w:rFonts w:ascii="Times New Roman" w:hAnsi="Times New Roman" w:cs="Times New Roman"/>
          <w:b/>
          <w:bCs/>
          <w:sz w:val="24"/>
          <w:szCs w:val="24"/>
        </w:rPr>
        <w:t>mantenedoraValidadeFGTS</w:t>
      </w:r>
      <w:proofErr w:type="spellEnd"/>
      <w:r w:rsidR="00D5543F" w:rsidRPr="00FB7344">
        <w:rPr>
          <w:rFonts w:ascii="Times New Roman" w:hAnsi="Times New Roman" w:cs="Times New Roman"/>
          <w:b/>
          <w:bCs/>
          <w:sz w:val="24"/>
          <w:szCs w:val="24"/>
        </w:rPr>
        <w:t>}</w:t>
      </w:r>
      <w:r w:rsidRPr="00FB7344">
        <w:rPr>
          <w:rFonts w:ascii="Times New Roman" w:eastAsia="Times New Roman" w:hAnsi="Times New Roman" w:cs="Times New Roman"/>
          <w:b/>
          <w:bCs/>
          <w:sz w:val="24"/>
          <w:szCs w:val="24"/>
          <w:lang w:eastAsia="pt-BR"/>
        </w:rPr>
        <w:t>.</w:t>
      </w:r>
      <w:bookmarkEnd w:id="1"/>
    </w:p>
    <w:p w14:paraId="7540739D" w14:textId="1FDEFB4B" w:rsidR="00532817" w:rsidRPr="001C530C" w:rsidRDefault="00532817" w:rsidP="00532817">
      <w:pPr>
        <w:spacing w:before="100" w:beforeAutospacing="1" w:after="100" w:afterAutospacing="1" w:line="360" w:lineRule="auto"/>
        <w:jc w:val="both"/>
        <w:rPr>
          <w:rFonts w:ascii="Times New Roman" w:hAnsi="Times New Roman" w:cs="Times New Roman"/>
          <w:b/>
          <w:bCs/>
          <w:color w:val="FF0000"/>
          <w:sz w:val="24"/>
          <w:szCs w:val="24"/>
          <w:shd w:val="clear" w:color="auto" w:fill="FFFF00"/>
        </w:rPr>
      </w:pPr>
      <w:r w:rsidRPr="001C530C">
        <w:rPr>
          <w:rFonts w:ascii="Times New Roman" w:hAnsi="Times New Roman" w:cs="Times New Roman"/>
          <w:b/>
          <w:bCs/>
          <w:color w:val="FF0000"/>
          <w:sz w:val="24"/>
          <w:szCs w:val="24"/>
          <w:shd w:val="clear" w:color="auto" w:fill="FFFF00"/>
        </w:rPr>
        <w:t>(Se a mantenedora não possuir certidões válidas)</w:t>
      </w:r>
    </w:p>
    <w:p w14:paraId="12EABB3D" w14:textId="2BF3B7F7" w:rsidR="00532817" w:rsidRPr="001C530C" w:rsidRDefault="00532817" w:rsidP="00532817">
      <w:pPr>
        <w:numPr>
          <w:ilvl w:val="0"/>
          <w:numId w:val="1"/>
        </w:numPr>
        <w:spacing w:before="100" w:beforeAutospacing="1" w:after="100" w:afterAutospacing="1" w:line="360" w:lineRule="auto"/>
        <w:ind w:left="714" w:hanging="357"/>
        <w:jc w:val="both"/>
        <w:rPr>
          <w:rFonts w:ascii="Times New Roman" w:eastAsia="Times New Roman" w:hAnsi="Times New Roman" w:cs="Times New Roman"/>
          <w:b/>
          <w:bCs/>
          <w:color w:val="000000"/>
          <w:sz w:val="24"/>
          <w:szCs w:val="24"/>
          <w:lang w:eastAsia="pt-BR"/>
        </w:rPr>
      </w:pPr>
      <w:r w:rsidRPr="001C530C">
        <w:rPr>
          <w:rFonts w:ascii="Times New Roman" w:eastAsia="Times New Roman" w:hAnsi="Times New Roman" w:cs="Times New Roman"/>
          <w:color w:val="000000"/>
          <w:sz w:val="24"/>
          <w:szCs w:val="24"/>
          <w:lang w:eastAsia="pt-BR"/>
        </w:rPr>
        <w:t>Certidão Positiva com Efeitos de Negativa de Débitos Relativos aos Tributos Federais e à Dívida Ativa da União - </w:t>
      </w:r>
      <w:bookmarkStart w:id="2" w:name="_Hlk149200716"/>
      <w:r w:rsidRPr="001C530C">
        <w:rPr>
          <w:rFonts w:ascii="Times New Roman" w:hAnsi="Times New Roman" w:cs="Times New Roman"/>
          <w:color w:val="FF0000"/>
          <w:sz w:val="24"/>
          <w:szCs w:val="24"/>
        </w:rPr>
        <w:t>(Transcrever o trecho informado no resultado da consulta)</w:t>
      </w:r>
      <w:bookmarkEnd w:id="2"/>
    </w:p>
    <w:p w14:paraId="6F4F1AAA" w14:textId="1B0A1DD7" w:rsidR="00532817" w:rsidRPr="001C530C" w:rsidRDefault="00532817" w:rsidP="00532817">
      <w:pPr>
        <w:numPr>
          <w:ilvl w:val="0"/>
          <w:numId w:val="1"/>
        </w:numPr>
        <w:spacing w:before="100" w:beforeAutospacing="1" w:after="100" w:afterAutospacing="1" w:line="360" w:lineRule="auto"/>
        <w:ind w:left="714" w:hanging="357"/>
        <w:jc w:val="both"/>
        <w:rPr>
          <w:rFonts w:ascii="Times New Roman" w:eastAsia="Times New Roman" w:hAnsi="Times New Roman" w:cs="Times New Roman"/>
          <w:b/>
          <w:bCs/>
          <w:color w:val="000000"/>
          <w:sz w:val="24"/>
          <w:szCs w:val="24"/>
          <w:lang w:eastAsia="pt-BR"/>
        </w:rPr>
      </w:pPr>
      <w:r w:rsidRPr="001C530C">
        <w:rPr>
          <w:rFonts w:ascii="Times New Roman" w:eastAsia="Times New Roman" w:hAnsi="Times New Roman" w:cs="Times New Roman"/>
          <w:color w:val="000000"/>
          <w:sz w:val="24"/>
          <w:szCs w:val="24"/>
          <w:lang w:eastAsia="pt-BR"/>
        </w:rPr>
        <w:t>Certificado de Regularidade do FGTS – </w:t>
      </w:r>
      <w:r w:rsidRPr="001C530C">
        <w:rPr>
          <w:rFonts w:ascii="Times New Roman" w:hAnsi="Times New Roman" w:cs="Times New Roman"/>
          <w:color w:val="FF0000"/>
          <w:sz w:val="24"/>
          <w:szCs w:val="24"/>
        </w:rPr>
        <w:t>(Transcrever o trecho informado no resultado da consulta)</w:t>
      </w:r>
    </w:p>
    <w:p w14:paraId="2A71AA67" w14:textId="77777777" w:rsidR="00AE11C5" w:rsidRPr="001C530C" w:rsidRDefault="00AE11C5" w:rsidP="001B1E45">
      <w:pPr>
        <w:spacing w:before="100" w:beforeAutospacing="1" w:after="100" w:afterAutospacing="1" w:line="360" w:lineRule="auto"/>
        <w:jc w:val="both"/>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b/>
          <w:color w:val="FF0000"/>
          <w:sz w:val="24"/>
          <w:szCs w:val="24"/>
          <w:u w:val="single"/>
          <w:lang w:eastAsia="pt-BR"/>
        </w:rPr>
        <w:t>Observação</w:t>
      </w:r>
      <w:r w:rsidRPr="001C530C">
        <w:rPr>
          <w:rFonts w:ascii="Times New Roman" w:eastAsia="Times New Roman" w:hAnsi="Times New Roman" w:cs="Times New Roman"/>
          <w:b/>
          <w:color w:val="FF0000"/>
          <w:sz w:val="24"/>
          <w:szCs w:val="24"/>
          <w:lang w:eastAsia="pt-BR"/>
        </w:rPr>
        <w:t>: se</w:t>
      </w:r>
      <w:r w:rsidRPr="001C530C">
        <w:rPr>
          <w:rFonts w:ascii="Times New Roman" w:eastAsia="Times New Roman" w:hAnsi="Times New Roman" w:cs="Times New Roman"/>
          <w:color w:val="FF0000"/>
          <w:sz w:val="24"/>
          <w:szCs w:val="24"/>
          <w:lang w:eastAsia="pt-BR"/>
        </w:rPr>
        <w:t xml:space="preserve"> houver decisão judicial afastando a exigência dessas certidões, informar expressamente, indicando o número do processo SEI. </w:t>
      </w:r>
    </w:p>
    <w:p w14:paraId="65A2F227"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 </w:t>
      </w:r>
    </w:p>
    <w:p w14:paraId="3730BFF9"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4. DOS CURSOS OFERTADOS</w:t>
      </w:r>
    </w:p>
    <w:p w14:paraId="64418C52"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41B10FF6" w14:textId="0647F3EB" w:rsidR="00DF0F18" w:rsidRPr="001C530C" w:rsidRDefault="00DF0F18" w:rsidP="001B1E45">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xml:space="preserve">Com </w:t>
      </w:r>
      <w:r w:rsidR="001B1E45" w:rsidRPr="001C530C">
        <w:rPr>
          <w:rFonts w:ascii="Times New Roman" w:eastAsia="Times New Roman" w:hAnsi="Times New Roman" w:cs="Times New Roman"/>
          <w:color w:val="000000"/>
          <w:sz w:val="24"/>
          <w:szCs w:val="24"/>
          <w:lang w:eastAsia="pt-BR"/>
        </w:rPr>
        <w:t xml:space="preserve">base em consulta realizada em </w:t>
      </w:r>
      <w:r w:rsidR="00FB7344" w:rsidRPr="00FB7344">
        <w:rPr>
          <w:rFonts w:ascii="Times New Roman" w:hAnsi="Times New Roman" w:cs="Times New Roman"/>
          <w:sz w:val="24"/>
          <w:szCs w:val="24"/>
        </w:rPr>
        <w:t>{</w:t>
      </w:r>
      <w:proofErr w:type="spellStart"/>
      <w:r w:rsidR="00FB7344" w:rsidRPr="00FB7344">
        <w:rPr>
          <w:rFonts w:ascii="Times New Roman" w:hAnsi="Times New Roman" w:cs="Times New Roman"/>
          <w:sz w:val="24"/>
          <w:szCs w:val="24"/>
        </w:rPr>
        <w:t>mantenedoraDataConsulta</w:t>
      </w:r>
      <w:proofErr w:type="spellEnd"/>
      <w:r w:rsidR="00FB7344" w:rsidRPr="00FB7344">
        <w:rPr>
          <w:rFonts w:ascii="Times New Roman" w:hAnsi="Times New Roman" w:cs="Times New Roman"/>
          <w:sz w:val="24"/>
          <w:szCs w:val="24"/>
        </w:rPr>
        <w:t>}</w:t>
      </w:r>
      <w:r w:rsidRPr="001C530C">
        <w:rPr>
          <w:rFonts w:ascii="Times New Roman" w:eastAsia="Times New Roman" w:hAnsi="Times New Roman" w:cs="Times New Roman"/>
          <w:color w:val="000000"/>
          <w:sz w:val="24"/>
          <w:szCs w:val="24"/>
          <w:lang w:eastAsia="pt-BR"/>
        </w:rPr>
        <w:t>, identificaram-se os seguintes cursos ofertados pela IES:</w:t>
      </w:r>
    </w:p>
    <w:p w14:paraId="40BE38F8" w14:textId="2182CF10" w:rsidR="001B1E45" w:rsidRPr="001C530C" w:rsidRDefault="00532817" w:rsidP="00E276FC">
      <w:pPr>
        <w:spacing w:before="100" w:beforeAutospacing="1" w:after="100" w:afterAutospacing="1" w:line="360" w:lineRule="auto"/>
        <w:jc w:val="both"/>
        <w:rPr>
          <w:rFonts w:ascii="Times New Roman" w:hAnsi="Times New Roman" w:cs="Times New Roman"/>
          <w:color w:val="FF0000"/>
          <w:sz w:val="24"/>
          <w:szCs w:val="24"/>
          <w:shd w:val="clear" w:color="auto" w:fill="FFFF00"/>
        </w:rPr>
      </w:pPr>
      <w:r w:rsidRPr="001C530C">
        <w:rPr>
          <w:rFonts w:ascii="Times New Roman" w:hAnsi="Times New Roman" w:cs="Times New Roman"/>
          <w:color w:val="FF0000"/>
          <w:sz w:val="24"/>
          <w:szCs w:val="24"/>
          <w:shd w:val="clear" w:color="auto" w:fill="FFFF00"/>
        </w:rPr>
        <w:t>(Informar os cursos em atividade)</w:t>
      </w:r>
    </w:p>
    <w:p w14:paraId="2E0F8DFB" w14:textId="77777777" w:rsidR="00532817"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tbl>
      <w:tblPr>
        <w:tblpPr w:leftFromText="45" w:rightFromText="45" w:vertAnchor="text"/>
        <w:tblW w:w="9529"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1"/>
        <w:gridCol w:w="1657"/>
        <w:gridCol w:w="1964"/>
        <w:gridCol w:w="1643"/>
        <w:gridCol w:w="1244"/>
      </w:tblGrid>
      <w:tr w:rsidR="00532817" w:rsidRPr="00532817" w14:paraId="44F05EBA" w14:textId="77777777" w:rsidTr="0014683F">
        <w:trPr>
          <w:tblCellSpacing w:w="0" w:type="dxa"/>
        </w:trPr>
        <w:tc>
          <w:tcPr>
            <w:tcW w:w="3021" w:type="dxa"/>
            <w:tcBorders>
              <w:top w:val="outset" w:sz="6" w:space="0" w:color="auto"/>
              <w:left w:val="outset" w:sz="6" w:space="0" w:color="auto"/>
              <w:bottom w:val="outset" w:sz="6" w:space="0" w:color="auto"/>
              <w:right w:val="outset" w:sz="6" w:space="0" w:color="auto"/>
            </w:tcBorders>
            <w:hideMark/>
          </w:tcPr>
          <w:p w14:paraId="25C6A323" w14:textId="77777777" w:rsidR="00532817" w:rsidRPr="00532817" w:rsidRDefault="00532817" w:rsidP="00532817">
            <w:pPr>
              <w:spacing w:after="0" w:line="240" w:lineRule="auto"/>
              <w:jc w:val="center"/>
              <w:rPr>
                <w:rFonts w:ascii="Times New Roman" w:eastAsia="Times New Roman" w:hAnsi="Times New Roman" w:cs="Times New Roman"/>
                <w:color w:val="362B36"/>
                <w:sz w:val="24"/>
                <w:szCs w:val="24"/>
                <w:lang w:eastAsia="pt-BR"/>
              </w:rPr>
            </w:pPr>
            <w:r w:rsidRPr="00532817">
              <w:rPr>
                <w:rFonts w:ascii="Times New Roman" w:eastAsia="Times New Roman" w:hAnsi="Times New Roman" w:cs="Times New Roman"/>
                <w:color w:val="362B36"/>
                <w:sz w:val="24"/>
                <w:szCs w:val="24"/>
                <w:lang w:eastAsia="pt-BR"/>
              </w:rPr>
              <w:t>CURSO</w:t>
            </w:r>
          </w:p>
        </w:tc>
        <w:tc>
          <w:tcPr>
            <w:tcW w:w="1657" w:type="dxa"/>
            <w:tcBorders>
              <w:top w:val="outset" w:sz="6" w:space="0" w:color="auto"/>
              <w:left w:val="outset" w:sz="6" w:space="0" w:color="auto"/>
              <w:bottom w:val="outset" w:sz="6" w:space="0" w:color="auto"/>
              <w:right w:val="outset" w:sz="6" w:space="0" w:color="auto"/>
            </w:tcBorders>
            <w:hideMark/>
          </w:tcPr>
          <w:p w14:paraId="506D3E18" w14:textId="77777777" w:rsidR="00532817" w:rsidRPr="00532817" w:rsidRDefault="00532817" w:rsidP="00532817">
            <w:pPr>
              <w:spacing w:after="0" w:line="240" w:lineRule="auto"/>
              <w:jc w:val="center"/>
              <w:rPr>
                <w:rFonts w:ascii="Times New Roman" w:eastAsia="Times New Roman" w:hAnsi="Times New Roman" w:cs="Times New Roman"/>
                <w:color w:val="362B36"/>
                <w:sz w:val="24"/>
                <w:szCs w:val="24"/>
                <w:lang w:eastAsia="pt-BR"/>
              </w:rPr>
            </w:pPr>
            <w:r w:rsidRPr="00532817">
              <w:rPr>
                <w:rFonts w:ascii="Times New Roman" w:eastAsia="Times New Roman" w:hAnsi="Times New Roman" w:cs="Times New Roman"/>
                <w:color w:val="362B36"/>
                <w:sz w:val="24"/>
                <w:szCs w:val="24"/>
                <w:lang w:eastAsia="pt-BR"/>
              </w:rPr>
              <w:t>MODALIDADE</w:t>
            </w:r>
          </w:p>
        </w:tc>
        <w:tc>
          <w:tcPr>
            <w:tcW w:w="1964" w:type="dxa"/>
            <w:tcBorders>
              <w:top w:val="outset" w:sz="6" w:space="0" w:color="auto"/>
              <w:left w:val="outset" w:sz="6" w:space="0" w:color="auto"/>
              <w:bottom w:val="outset" w:sz="6" w:space="0" w:color="auto"/>
              <w:right w:val="outset" w:sz="6" w:space="0" w:color="auto"/>
            </w:tcBorders>
            <w:hideMark/>
          </w:tcPr>
          <w:p w14:paraId="09F40A65" w14:textId="77777777" w:rsidR="00532817" w:rsidRPr="00532817" w:rsidRDefault="00532817" w:rsidP="00532817">
            <w:pPr>
              <w:spacing w:after="0" w:line="240" w:lineRule="auto"/>
              <w:jc w:val="center"/>
              <w:rPr>
                <w:rFonts w:ascii="Times New Roman" w:eastAsia="Times New Roman" w:hAnsi="Times New Roman" w:cs="Times New Roman"/>
                <w:color w:val="362B36"/>
                <w:sz w:val="24"/>
                <w:szCs w:val="24"/>
                <w:lang w:eastAsia="pt-BR"/>
              </w:rPr>
            </w:pPr>
            <w:r w:rsidRPr="00532817">
              <w:rPr>
                <w:rFonts w:ascii="Times New Roman" w:eastAsia="Times New Roman" w:hAnsi="Times New Roman" w:cs="Times New Roman"/>
                <w:color w:val="362B36"/>
                <w:sz w:val="24"/>
                <w:szCs w:val="24"/>
                <w:lang w:eastAsia="pt-BR"/>
              </w:rPr>
              <w:t>ATO REGULATÓRIO</w:t>
            </w:r>
          </w:p>
        </w:tc>
        <w:tc>
          <w:tcPr>
            <w:tcW w:w="1643" w:type="dxa"/>
            <w:tcBorders>
              <w:top w:val="outset" w:sz="6" w:space="0" w:color="auto"/>
              <w:left w:val="outset" w:sz="6" w:space="0" w:color="auto"/>
              <w:bottom w:val="outset" w:sz="6" w:space="0" w:color="auto"/>
              <w:right w:val="outset" w:sz="6" w:space="0" w:color="auto"/>
            </w:tcBorders>
            <w:hideMark/>
          </w:tcPr>
          <w:p w14:paraId="723F78D7" w14:textId="77777777" w:rsidR="00532817" w:rsidRPr="00532817" w:rsidRDefault="00532817" w:rsidP="00532817">
            <w:pPr>
              <w:spacing w:after="0" w:line="240" w:lineRule="auto"/>
              <w:jc w:val="center"/>
              <w:rPr>
                <w:rFonts w:ascii="Times New Roman" w:eastAsia="Times New Roman" w:hAnsi="Times New Roman" w:cs="Times New Roman"/>
                <w:color w:val="362B36"/>
                <w:sz w:val="24"/>
                <w:szCs w:val="24"/>
                <w:lang w:eastAsia="pt-BR"/>
              </w:rPr>
            </w:pPr>
            <w:r w:rsidRPr="00532817">
              <w:rPr>
                <w:rFonts w:ascii="Times New Roman" w:eastAsia="Times New Roman" w:hAnsi="Times New Roman" w:cs="Times New Roman"/>
                <w:color w:val="362B36"/>
                <w:sz w:val="24"/>
                <w:szCs w:val="24"/>
                <w:lang w:eastAsia="pt-BR"/>
              </w:rPr>
              <w:t>FINALIDADE</w:t>
            </w:r>
          </w:p>
        </w:tc>
        <w:tc>
          <w:tcPr>
            <w:tcW w:w="1244" w:type="dxa"/>
            <w:tcBorders>
              <w:top w:val="outset" w:sz="6" w:space="0" w:color="auto"/>
              <w:left w:val="outset" w:sz="6" w:space="0" w:color="auto"/>
              <w:bottom w:val="outset" w:sz="6" w:space="0" w:color="auto"/>
              <w:right w:val="outset" w:sz="6" w:space="0" w:color="auto"/>
            </w:tcBorders>
            <w:hideMark/>
          </w:tcPr>
          <w:p w14:paraId="080BBA22" w14:textId="77777777" w:rsidR="00532817" w:rsidRPr="00532817" w:rsidRDefault="00532817" w:rsidP="00532817">
            <w:pPr>
              <w:spacing w:after="0" w:line="240" w:lineRule="auto"/>
              <w:jc w:val="center"/>
              <w:rPr>
                <w:rFonts w:ascii="Times New Roman" w:eastAsia="Times New Roman" w:hAnsi="Times New Roman" w:cs="Times New Roman"/>
                <w:color w:val="362B36"/>
                <w:sz w:val="24"/>
                <w:szCs w:val="24"/>
                <w:lang w:eastAsia="pt-BR"/>
              </w:rPr>
            </w:pPr>
            <w:r w:rsidRPr="00532817">
              <w:rPr>
                <w:rFonts w:ascii="Times New Roman" w:eastAsia="Times New Roman" w:hAnsi="Times New Roman" w:cs="Times New Roman"/>
                <w:color w:val="362B36"/>
                <w:sz w:val="24"/>
                <w:szCs w:val="24"/>
                <w:lang w:eastAsia="pt-BR"/>
              </w:rPr>
              <w:t>CONCEITO</w:t>
            </w:r>
          </w:p>
        </w:tc>
      </w:tr>
      <w:tr w:rsidR="00532817" w:rsidRPr="00532817" w14:paraId="63FC401B" w14:textId="77777777" w:rsidTr="0014683F">
        <w:trPr>
          <w:tblCellSpacing w:w="0" w:type="dxa"/>
        </w:trPr>
        <w:tc>
          <w:tcPr>
            <w:tcW w:w="3021" w:type="dxa"/>
            <w:tcBorders>
              <w:top w:val="outset" w:sz="6" w:space="0" w:color="auto"/>
              <w:left w:val="outset" w:sz="6" w:space="0" w:color="auto"/>
              <w:bottom w:val="outset" w:sz="6" w:space="0" w:color="auto"/>
              <w:right w:val="outset" w:sz="6" w:space="0" w:color="auto"/>
            </w:tcBorders>
            <w:hideMark/>
          </w:tcPr>
          <w:p w14:paraId="0F38F2A6" w14:textId="77777777" w:rsidR="00A537F9" w:rsidRDefault="00E276FC" w:rsidP="00532817">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 xml:space="preserve">CURSO </w:t>
            </w:r>
          </w:p>
          <w:p w14:paraId="1625BEFB" w14:textId="77777777" w:rsidR="00A537F9" w:rsidRDefault="00532817" w:rsidP="00532817">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GRAU_CADASTRO</w:t>
            </w:r>
          </w:p>
          <w:p w14:paraId="546EDE22" w14:textId="1B4A8D91" w:rsidR="00532817" w:rsidRPr="00532817" w:rsidRDefault="00532817" w:rsidP="00532817">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CODICO_CURSO</w:t>
            </w:r>
          </w:p>
        </w:tc>
        <w:tc>
          <w:tcPr>
            <w:tcW w:w="1657" w:type="dxa"/>
            <w:tcBorders>
              <w:top w:val="outset" w:sz="6" w:space="0" w:color="auto"/>
              <w:left w:val="outset" w:sz="6" w:space="0" w:color="auto"/>
              <w:bottom w:val="outset" w:sz="6" w:space="0" w:color="auto"/>
              <w:right w:val="outset" w:sz="6" w:space="0" w:color="auto"/>
            </w:tcBorders>
            <w:hideMark/>
          </w:tcPr>
          <w:p w14:paraId="3C4CB304" w14:textId="77777777" w:rsidR="00532817" w:rsidRPr="00532817" w:rsidRDefault="00532817" w:rsidP="00532817">
            <w:pPr>
              <w:spacing w:after="0" w:line="240" w:lineRule="auto"/>
              <w:jc w:val="center"/>
              <w:rPr>
                <w:rFonts w:ascii="Times New Roman" w:eastAsia="Times New Roman" w:hAnsi="Times New Roman" w:cs="Times New Roman"/>
                <w:color w:val="FF0000"/>
                <w:sz w:val="24"/>
                <w:szCs w:val="24"/>
                <w:lang w:eastAsia="pt-BR"/>
              </w:rPr>
            </w:pPr>
            <w:r w:rsidRPr="00532817">
              <w:rPr>
                <w:rFonts w:ascii="Times New Roman" w:eastAsia="Times New Roman" w:hAnsi="Times New Roman" w:cs="Times New Roman"/>
                <w:color w:val="FF0000"/>
                <w:sz w:val="24"/>
                <w:szCs w:val="24"/>
                <w:lang w:eastAsia="pt-BR"/>
              </w:rPr>
              <w:t>A Distância</w:t>
            </w:r>
          </w:p>
        </w:tc>
        <w:tc>
          <w:tcPr>
            <w:tcW w:w="1964" w:type="dxa"/>
            <w:tcBorders>
              <w:top w:val="outset" w:sz="6" w:space="0" w:color="auto"/>
              <w:left w:val="outset" w:sz="6" w:space="0" w:color="auto"/>
              <w:bottom w:val="outset" w:sz="6" w:space="0" w:color="auto"/>
              <w:right w:val="outset" w:sz="6" w:space="0" w:color="auto"/>
            </w:tcBorders>
            <w:hideMark/>
          </w:tcPr>
          <w:p w14:paraId="725B4D33" w14:textId="0A7FCDAD" w:rsidR="00532817" w:rsidRPr="00532817" w:rsidRDefault="00E276FC" w:rsidP="00532817">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hAnsi="Times New Roman" w:cs="Times New Roman"/>
                <w:color w:val="FF0000"/>
                <w:sz w:val="24"/>
                <w:szCs w:val="24"/>
              </w:rPr>
              <w:t>Portaria nº XX, de XX/XX/XXXX, publicada em XX/XX/XXXX.</w:t>
            </w:r>
          </w:p>
        </w:tc>
        <w:tc>
          <w:tcPr>
            <w:tcW w:w="1643" w:type="dxa"/>
            <w:tcBorders>
              <w:top w:val="outset" w:sz="6" w:space="0" w:color="auto"/>
              <w:left w:val="outset" w:sz="6" w:space="0" w:color="auto"/>
              <w:bottom w:val="outset" w:sz="6" w:space="0" w:color="auto"/>
              <w:right w:val="outset" w:sz="6" w:space="0" w:color="auto"/>
            </w:tcBorders>
            <w:hideMark/>
          </w:tcPr>
          <w:p w14:paraId="33ADA526" w14:textId="77777777" w:rsidR="00532817" w:rsidRPr="00532817" w:rsidRDefault="00532817" w:rsidP="00532817">
            <w:pPr>
              <w:spacing w:after="0" w:line="240" w:lineRule="auto"/>
              <w:jc w:val="center"/>
              <w:rPr>
                <w:rFonts w:ascii="Times New Roman" w:eastAsia="Times New Roman" w:hAnsi="Times New Roman" w:cs="Times New Roman"/>
                <w:color w:val="FF0000"/>
                <w:sz w:val="24"/>
                <w:szCs w:val="24"/>
                <w:lang w:eastAsia="pt-BR"/>
              </w:rPr>
            </w:pPr>
            <w:r w:rsidRPr="00532817">
              <w:rPr>
                <w:rFonts w:ascii="Times New Roman" w:eastAsia="Times New Roman" w:hAnsi="Times New Roman" w:cs="Times New Roman"/>
                <w:color w:val="FF0000"/>
                <w:sz w:val="24"/>
                <w:szCs w:val="24"/>
                <w:lang w:eastAsia="pt-BR"/>
              </w:rPr>
              <w:t>Reconhecimento de Curso EAD</w:t>
            </w:r>
          </w:p>
        </w:tc>
        <w:tc>
          <w:tcPr>
            <w:tcW w:w="1244" w:type="dxa"/>
            <w:tcBorders>
              <w:top w:val="outset" w:sz="6" w:space="0" w:color="auto"/>
              <w:left w:val="outset" w:sz="6" w:space="0" w:color="auto"/>
              <w:bottom w:val="outset" w:sz="6" w:space="0" w:color="auto"/>
              <w:right w:val="outset" w:sz="6" w:space="0" w:color="auto"/>
            </w:tcBorders>
            <w:hideMark/>
          </w:tcPr>
          <w:p w14:paraId="18E68FF5" w14:textId="77777777" w:rsidR="00A537F9" w:rsidRDefault="00E276FC" w:rsidP="00A537F9">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CC</w:t>
            </w:r>
          </w:p>
          <w:p w14:paraId="115E269E" w14:textId="602D5AA1" w:rsidR="00E276FC" w:rsidRPr="00532817" w:rsidRDefault="00E276FC" w:rsidP="00A537F9">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CPC</w:t>
            </w:r>
            <w:r w:rsidRPr="00532817">
              <w:rPr>
                <w:rFonts w:ascii="Times New Roman" w:eastAsia="Times New Roman" w:hAnsi="Times New Roman" w:cs="Times New Roman"/>
                <w:color w:val="FF0000"/>
                <w:sz w:val="24"/>
                <w:szCs w:val="24"/>
                <w:lang w:eastAsia="pt-BR"/>
              </w:rPr>
              <w:t> </w:t>
            </w:r>
          </w:p>
        </w:tc>
      </w:tr>
      <w:tr w:rsidR="00532817" w:rsidRPr="00532817" w14:paraId="1695139E" w14:textId="77777777" w:rsidTr="0014683F">
        <w:trPr>
          <w:tblCellSpacing w:w="0" w:type="dxa"/>
        </w:trPr>
        <w:tc>
          <w:tcPr>
            <w:tcW w:w="3021" w:type="dxa"/>
            <w:tcBorders>
              <w:top w:val="outset" w:sz="6" w:space="0" w:color="auto"/>
              <w:left w:val="outset" w:sz="6" w:space="0" w:color="auto"/>
              <w:bottom w:val="outset" w:sz="6" w:space="0" w:color="auto"/>
              <w:right w:val="outset" w:sz="6" w:space="0" w:color="auto"/>
            </w:tcBorders>
            <w:hideMark/>
          </w:tcPr>
          <w:p w14:paraId="67D88E3E" w14:textId="77777777" w:rsidR="00A537F9" w:rsidRDefault="00E276FC" w:rsidP="00532817">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 xml:space="preserve">CURSO </w:t>
            </w:r>
          </w:p>
          <w:p w14:paraId="32CEA84F" w14:textId="77777777" w:rsidR="00A537F9" w:rsidRDefault="00E276FC" w:rsidP="00532817">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GRAU_CADASTRO</w:t>
            </w:r>
          </w:p>
          <w:p w14:paraId="5F343B4D" w14:textId="1AEA8A77" w:rsidR="00532817" w:rsidRPr="00532817" w:rsidRDefault="00E276FC" w:rsidP="00532817">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CODICO_CURSO</w:t>
            </w:r>
          </w:p>
        </w:tc>
        <w:tc>
          <w:tcPr>
            <w:tcW w:w="1657" w:type="dxa"/>
            <w:tcBorders>
              <w:top w:val="outset" w:sz="6" w:space="0" w:color="auto"/>
              <w:left w:val="outset" w:sz="6" w:space="0" w:color="auto"/>
              <w:bottom w:val="outset" w:sz="6" w:space="0" w:color="auto"/>
              <w:right w:val="outset" w:sz="6" w:space="0" w:color="auto"/>
            </w:tcBorders>
            <w:hideMark/>
          </w:tcPr>
          <w:p w14:paraId="71D3DD99" w14:textId="77777777" w:rsidR="00532817" w:rsidRPr="00532817" w:rsidRDefault="00532817" w:rsidP="00532817">
            <w:pPr>
              <w:spacing w:after="0" w:line="240" w:lineRule="auto"/>
              <w:jc w:val="center"/>
              <w:rPr>
                <w:rFonts w:ascii="Times New Roman" w:eastAsia="Times New Roman" w:hAnsi="Times New Roman" w:cs="Times New Roman"/>
                <w:color w:val="FF0000"/>
                <w:sz w:val="24"/>
                <w:szCs w:val="24"/>
                <w:lang w:eastAsia="pt-BR"/>
              </w:rPr>
            </w:pPr>
            <w:r w:rsidRPr="00532817">
              <w:rPr>
                <w:rFonts w:ascii="Times New Roman" w:eastAsia="Times New Roman" w:hAnsi="Times New Roman" w:cs="Times New Roman"/>
                <w:color w:val="FF0000"/>
                <w:sz w:val="24"/>
                <w:szCs w:val="24"/>
                <w:lang w:eastAsia="pt-BR"/>
              </w:rPr>
              <w:t>Presencial</w:t>
            </w:r>
          </w:p>
        </w:tc>
        <w:tc>
          <w:tcPr>
            <w:tcW w:w="1964" w:type="dxa"/>
            <w:tcBorders>
              <w:top w:val="outset" w:sz="6" w:space="0" w:color="auto"/>
              <w:left w:val="outset" w:sz="6" w:space="0" w:color="auto"/>
              <w:bottom w:val="outset" w:sz="6" w:space="0" w:color="auto"/>
              <w:right w:val="outset" w:sz="6" w:space="0" w:color="auto"/>
            </w:tcBorders>
            <w:hideMark/>
          </w:tcPr>
          <w:p w14:paraId="78943297" w14:textId="455823C6" w:rsidR="00532817" w:rsidRPr="00532817" w:rsidRDefault="00E276FC" w:rsidP="00532817">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hAnsi="Times New Roman" w:cs="Times New Roman"/>
                <w:color w:val="FF0000"/>
                <w:sz w:val="24"/>
                <w:szCs w:val="24"/>
              </w:rPr>
              <w:t xml:space="preserve">Portaria nº XX, de XX/XX/XXXX, </w:t>
            </w:r>
            <w:r w:rsidRPr="001C530C">
              <w:rPr>
                <w:rFonts w:ascii="Times New Roman" w:hAnsi="Times New Roman" w:cs="Times New Roman"/>
                <w:color w:val="FF0000"/>
                <w:sz w:val="24"/>
                <w:szCs w:val="24"/>
              </w:rPr>
              <w:lastRenderedPageBreak/>
              <w:t>publicada em XX/XX/XXXX.</w:t>
            </w:r>
          </w:p>
        </w:tc>
        <w:tc>
          <w:tcPr>
            <w:tcW w:w="1643" w:type="dxa"/>
            <w:tcBorders>
              <w:top w:val="outset" w:sz="6" w:space="0" w:color="auto"/>
              <w:left w:val="outset" w:sz="6" w:space="0" w:color="auto"/>
              <w:bottom w:val="outset" w:sz="6" w:space="0" w:color="auto"/>
              <w:right w:val="outset" w:sz="6" w:space="0" w:color="auto"/>
            </w:tcBorders>
            <w:hideMark/>
          </w:tcPr>
          <w:p w14:paraId="6865B69A" w14:textId="5D76C563" w:rsidR="00532817" w:rsidRPr="00532817" w:rsidRDefault="00E276FC" w:rsidP="00532817">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lastRenderedPageBreak/>
              <w:t>Autorização</w:t>
            </w:r>
          </w:p>
        </w:tc>
        <w:tc>
          <w:tcPr>
            <w:tcW w:w="1244" w:type="dxa"/>
            <w:tcBorders>
              <w:top w:val="outset" w:sz="6" w:space="0" w:color="auto"/>
              <w:left w:val="outset" w:sz="6" w:space="0" w:color="auto"/>
              <w:bottom w:val="outset" w:sz="6" w:space="0" w:color="auto"/>
              <w:right w:val="outset" w:sz="6" w:space="0" w:color="auto"/>
            </w:tcBorders>
            <w:hideMark/>
          </w:tcPr>
          <w:p w14:paraId="77F48C4E" w14:textId="77777777" w:rsidR="00A537F9" w:rsidRDefault="00E276FC" w:rsidP="00A537F9">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CC</w:t>
            </w:r>
          </w:p>
          <w:p w14:paraId="50563752" w14:textId="3C0A7342" w:rsidR="00532817" w:rsidRPr="00532817" w:rsidRDefault="00E276FC" w:rsidP="00A537F9">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CPC</w:t>
            </w:r>
            <w:r w:rsidR="00532817" w:rsidRPr="00532817">
              <w:rPr>
                <w:rFonts w:ascii="Times New Roman" w:eastAsia="Times New Roman" w:hAnsi="Times New Roman" w:cs="Times New Roman"/>
                <w:color w:val="FF0000"/>
                <w:sz w:val="24"/>
                <w:szCs w:val="24"/>
                <w:lang w:eastAsia="pt-BR"/>
              </w:rPr>
              <w:t> </w:t>
            </w:r>
          </w:p>
        </w:tc>
      </w:tr>
      <w:tr w:rsidR="00532817" w:rsidRPr="00532817" w14:paraId="440847EA" w14:textId="77777777" w:rsidTr="0014683F">
        <w:trPr>
          <w:tblCellSpacing w:w="0" w:type="dxa"/>
        </w:trPr>
        <w:tc>
          <w:tcPr>
            <w:tcW w:w="3021" w:type="dxa"/>
            <w:tcBorders>
              <w:top w:val="outset" w:sz="6" w:space="0" w:color="auto"/>
              <w:left w:val="outset" w:sz="6" w:space="0" w:color="auto"/>
              <w:bottom w:val="outset" w:sz="6" w:space="0" w:color="auto"/>
              <w:right w:val="outset" w:sz="6" w:space="0" w:color="auto"/>
            </w:tcBorders>
            <w:hideMark/>
          </w:tcPr>
          <w:p w14:paraId="3FDBDF1E" w14:textId="77777777" w:rsidR="00A537F9" w:rsidRDefault="00E276FC" w:rsidP="00532817">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 xml:space="preserve">CURSO </w:t>
            </w:r>
          </w:p>
          <w:p w14:paraId="7266235F" w14:textId="77777777" w:rsidR="00A537F9" w:rsidRDefault="00E276FC" w:rsidP="00A537F9">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GRAU_CADASTRO</w:t>
            </w:r>
          </w:p>
          <w:p w14:paraId="2CE58F17" w14:textId="054FA756" w:rsidR="00532817" w:rsidRPr="00532817" w:rsidRDefault="00E276FC" w:rsidP="00A537F9">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CODICO_CURSO</w:t>
            </w:r>
          </w:p>
        </w:tc>
        <w:tc>
          <w:tcPr>
            <w:tcW w:w="1657" w:type="dxa"/>
            <w:tcBorders>
              <w:top w:val="outset" w:sz="6" w:space="0" w:color="auto"/>
              <w:left w:val="outset" w:sz="6" w:space="0" w:color="auto"/>
              <w:bottom w:val="outset" w:sz="6" w:space="0" w:color="auto"/>
              <w:right w:val="outset" w:sz="6" w:space="0" w:color="auto"/>
            </w:tcBorders>
            <w:hideMark/>
          </w:tcPr>
          <w:p w14:paraId="7DAF2BA3" w14:textId="77777777" w:rsidR="00532817" w:rsidRPr="00532817" w:rsidRDefault="00532817" w:rsidP="00532817">
            <w:pPr>
              <w:spacing w:after="0" w:line="240" w:lineRule="auto"/>
              <w:jc w:val="center"/>
              <w:rPr>
                <w:rFonts w:ascii="Times New Roman" w:eastAsia="Times New Roman" w:hAnsi="Times New Roman" w:cs="Times New Roman"/>
                <w:color w:val="FF0000"/>
                <w:sz w:val="24"/>
                <w:szCs w:val="24"/>
                <w:lang w:eastAsia="pt-BR"/>
              </w:rPr>
            </w:pPr>
            <w:r w:rsidRPr="00532817">
              <w:rPr>
                <w:rFonts w:ascii="Times New Roman" w:eastAsia="Times New Roman" w:hAnsi="Times New Roman" w:cs="Times New Roman"/>
                <w:color w:val="FF0000"/>
                <w:sz w:val="24"/>
                <w:szCs w:val="24"/>
                <w:lang w:eastAsia="pt-BR"/>
              </w:rPr>
              <w:t>Presencial</w:t>
            </w:r>
          </w:p>
        </w:tc>
        <w:tc>
          <w:tcPr>
            <w:tcW w:w="1964" w:type="dxa"/>
            <w:tcBorders>
              <w:top w:val="outset" w:sz="6" w:space="0" w:color="auto"/>
              <w:left w:val="outset" w:sz="6" w:space="0" w:color="auto"/>
              <w:bottom w:val="outset" w:sz="6" w:space="0" w:color="auto"/>
              <w:right w:val="outset" w:sz="6" w:space="0" w:color="auto"/>
            </w:tcBorders>
            <w:hideMark/>
          </w:tcPr>
          <w:p w14:paraId="4429F497" w14:textId="28281910" w:rsidR="00532817" w:rsidRPr="00532817" w:rsidRDefault="00E276FC" w:rsidP="00532817">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hAnsi="Times New Roman" w:cs="Times New Roman"/>
                <w:color w:val="FF0000"/>
                <w:sz w:val="24"/>
                <w:szCs w:val="24"/>
              </w:rPr>
              <w:t>Portaria nº XX, de XX/XX/XXXX, publicada em XX/XX/XXXX.</w:t>
            </w:r>
          </w:p>
        </w:tc>
        <w:tc>
          <w:tcPr>
            <w:tcW w:w="1643" w:type="dxa"/>
            <w:tcBorders>
              <w:top w:val="outset" w:sz="6" w:space="0" w:color="auto"/>
              <w:left w:val="outset" w:sz="6" w:space="0" w:color="auto"/>
              <w:bottom w:val="outset" w:sz="6" w:space="0" w:color="auto"/>
              <w:right w:val="outset" w:sz="6" w:space="0" w:color="auto"/>
            </w:tcBorders>
            <w:hideMark/>
          </w:tcPr>
          <w:p w14:paraId="18991FBF" w14:textId="2CBB187B" w:rsidR="00532817" w:rsidRPr="00532817" w:rsidRDefault="00E276FC" w:rsidP="00532817">
            <w:pPr>
              <w:spacing w:after="0" w:line="240" w:lineRule="auto"/>
              <w:jc w:val="center"/>
              <w:rPr>
                <w:rFonts w:ascii="Times New Roman" w:eastAsia="Times New Roman" w:hAnsi="Times New Roman" w:cs="Times New Roman"/>
                <w:color w:val="FF0000"/>
                <w:sz w:val="24"/>
                <w:szCs w:val="24"/>
                <w:lang w:eastAsia="pt-BR"/>
              </w:rPr>
            </w:pPr>
            <w:r w:rsidRPr="00532817">
              <w:rPr>
                <w:rFonts w:ascii="Times New Roman" w:eastAsia="Times New Roman" w:hAnsi="Times New Roman" w:cs="Times New Roman"/>
                <w:color w:val="FF0000"/>
                <w:sz w:val="24"/>
                <w:szCs w:val="24"/>
                <w:lang w:eastAsia="pt-BR"/>
              </w:rPr>
              <w:t>Reconhecimento de Curso</w:t>
            </w:r>
          </w:p>
        </w:tc>
        <w:tc>
          <w:tcPr>
            <w:tcW w:w="1244" w:type="dxa"/>
            <w:tcBorders>
              <w:top w:val="outset" w:sz="6" w:space="0" w:color="auto"/>
              <w:left w:val="outset" w:sz="6" w:space="0" w:color="auto"/>
              <w:bottom w:val="outset" w:sz="6" w:space="0" w:color="auto"/>
              <w:right w:val="outset" w:sz="6" w:space="0" w:color="auto"/>
            </w:tcBorders>
            <w:hideMark/>
          </w:tcPr>
          <w:p w14:paraId="7ECBB7B1" w14:textId="77777777" w:rsidR="00A537F9" w:rsidRDefault="00E276FC" w:rsidP="00A537F9">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CC</w:t>
            </w:r>
          </w:p>
          <w:p w14:paraId="1A5EDB1B" w14:textId="1AD880A3" w:rsidR="00532817" w:rsidRPr="00532817" w:rsidRDefault="00E276FC" w:rsidP="00A537F9">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CPC</w:t>
            </w:r>
            <w:r w:rsidRPr="00532817">
              <w:rPr>
                <w:rFonts w:ascii="Times New Roman" w:eastAsia="Times New Roman" w:hAnsi="Times New Roman" w:cs="Times New Roman"/>
                <w:color w:val="FF0000"/>
                <w:sz w:val="24"/>
                <w:szCs w:val="24"/>
                <w:lang w:eastAsia="pt-BR"/>
              </w:rPr>
              <w:t> </w:t>
            </w:r>
          </w:p>
        </w:tc>
      </w:tr>
      <w:tr w:rsidR="0014683F" w:rsidRPr="00532817" w14:paraId="7BD218FF" w14:textId="77777777" w:rsidTr="0014683F">
        <w:trPr>
          <w:tblCellSpacing w:w="0" w:type="dxa"/>
        </w:trPr>
        <w:tc>
          <w:tcPr>
            <w:tcW w:w="3021" w:type="dxa"/>
            <w:tcBorders>
              <w:top w:val="outset" w:sz="6" w:space="0" w:color="auto"/>
              <w:left w:val="outset" w:sz="6" w:space="0" w:color="auto"/>
              <w:bottom w:val="outset" w:sz="6" w:space="0" w:color="auto"/>
              <w:right w:val="outset" w:sz="6" w:space="0" w:color="auto"/>
            </w:tcBorders>
            <w:hideMark/>
          </w:tcPr>
          <w:p w14:paraId="4C844EA2" w14:textId="77777777" w:rsidR="00A537F9" w:rsidRDefault="0014683F" w:rsidP="0014683F">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CURSO</w:t>
            </w:r>
          </w:p>
          <w:p w14:paraId="243C846A" w14:textId="77777777" w:rsidR="00A537F9" w:rsidRDefault="0014683F" w:rsidP="0014683F">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GRAU_CADASTRO</w:t>
            </w:r>
          </w:p>
          <w:p w14:paraId="0CBBC330" w14:textId="40B0A5DB" w:rsidR="0014683F" w:rsidRPr="00532817" w:rsidRDefault="0014683F" w:rsidP="0014683F">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CODICO_CURSO</w:t>
            </w:r>
          </w:p>
        </w:tc>
        <w:tc>
          <w:tcPr>
            <w:tcW w:w="1657" w:type="dxa"/>
            <w:tcBorders>
              <w:top w:val="outset" w:sz="6" w:space="0" w:color="auto"/>
              <w:left w:val="outset" w:sz="6" w:space="0" w:color="auto"/>
              <w:bottom w:val="outset" w:sz="6" w:space="0" w:color="auto"/>
              <w:right w:val="outset" w:sz="6" w:space="0" w:color="auto"/>
            </w:tcBorders>
            <w:hideMark/>
          </w:tcPr>
          <w:p w14:paraId="1A3BC07D" w14:textId="77777777" w:rsidR="0014683F" w:rsidRPr="00532817" w:rsidRDefault="0014683F" w:rsidP="0014683F">
            <w:pPr>
              <w:spacing w:after="0" w:line="240" w:lineRule="auto"/>
              <w:jc w:val="center"/>
              <w:rPr>
                <w:rFonts w:ascii="Times New Roman" w:eastAsia="Times New Roman" w:hAnsi="Times New Roman" w:cs="Times New Roman"/>
                <w:color w:val="FF0000"/>
                <w:sz w:val="24"/>
                <w:szCs w:val="24"/>
                <w:lang w:eastAsia="pt-BR"/>
              </w:rPr>
            </w:pPr>
            <w:r w:rsidRPr="00532817">
              <w:rPr>
                <w:rFonts w:ascii="Times New Roman" w:eastAsia="Times New Roman" w:hAnsi="Times New Roman" w:cs="Times New Roman"/>
                <w:color w:val="FF0000"/>
                <w:sz w:val="24"/>
                <w:szCs w:val="24"/>
                <w:lang w:eastAsia="pt-BR"/>
              </w:rPr>
              <w:t>A Distância</w:t>
            </w:r>
          </w:p>
        </w:tc>
        <w:tc>
          <w:tcPr>
            <w:tcW w:w="1964" w:type="dxa"/>
            <w:tcBorders>
              <w:top w:val="outset" w:sz="6" w:space="0" w:color="auto"/>
              <w:left w:val="outset" w:sz="6" w:space="0" w:color="auto"/>
              <w:bottom w:val="outset" w:sz="6" w:space="0" w:color="auto"/>
              <w:right w:val="outset" w:sz="6" w:space="0" w:color="auto"/>
            </w:tcBorders>
            <w:hideMark/>
          </w:tcPr>
          <w:p w14:paraId="14D414EF" w14:textId="52CFDBEA" w:rsidR="0014683F" w:rsidRPr="00532817" w:rsidRDefault="0014683F" w:rsidP="0014683F">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hAnsi="Times New Roman" w:cs="Times New Roman"/>
                <w:color w:val="FF0000"/>
                <w:sz w:val="24"/>
                <w:szCs w:val="24"/>
              </w:rPr>
              <w:t>Portaria nº XX, de XX/XX/XXXX, publicada em XX/XX/XXXX.</w:t>
            </w:r>
          </w:p>
        </w:tc>
        <w:tc>
          <w:tcPr>
            <w:tcW w:w="1643" w:type="dxa"/>
            <w:tcBorders>
              <w:top w:val="outset" w:sz="6" w:space="0" w:color="auto"/>
              <w:left w:val="outset" w:sz="6" w:space="0" w:color="auto"/>
              <w:bottom w:val="outset" w:sz="6" w:space="0" w:color="auto"/>
              <w:right w:val="outset" w:sz="6" w:space="0" w:color="auto"/>
            </w:tcBorders>
            <w:hideMark/>
          </w:tcPr>
          <w:p w14:paraId="2733D38B" w14:textId="77777777" w:rsidR="0014683F" w:rsidRPr="00532817" w:rsidRDefault="0014683F" w:rsidP="0014683F">
            <w:pPr>
              <w:spacing w:after="0" w:line="240" w:lineRule="auto"/>
              <w:jc w:val="center"/>
              <w:rPr>
                <w:rFonts w:ascii="Times New Roman" w:eastAsia="Times New Roman" w:hAnsi="Times New Roman" w:cs="Times New Roman"/>
                <w:color w:val="FF0000"/>
                <w:sz w:val="24"/>
                <w:szCs w:val="24"/>
                <w:lang w:eastAsia="pt-BR"/>
              </w:rPr>
            </w:pPr>
            <w:r w:rsidRPr="00532817">
              <w:rPr>
                <w:rFonts w:ascii="Times New Roman" w:eastAsia="Times New Roman" w:hAnsi="Times New Roman" w:cs="Times New Roman"/>
                <w:color w:val="FF0000"/>
                <w:sz w:val="24"/>
                <w:szCs w:val="24"/>
                <w:lang w:eastAsia="pt-BR"/>
              </w:rPr>
              <w:t>Renovação de Reconhecimento de Curso EAD</w:t>
            </w:r>
          </w:p>
        </w:tc>
        <w:tc>
          <w:tcPr>
            <w:tcW w:w="1244" w:type="dxa"/>
            <w:tcBorders>
              <w:top w:val="outset" w:sz="6" w:space="0" w:color="auto"/>
              <w:left w:val="outset" w:sz="6" w:space="0" w:color="auto"/>
              <w:bottom w:val="outset" w:sz="6" w:space="0" w:color="auto"/>
              <w:right w:val="outset" w:sz="6" w:space="0" w:color="auto"/>
            </w:tcBorders>
            <w:hideMark/>
          </w:tcPr>
          <w:p w14:paraId="14F35CF8" w14:textId="77777777" w:rsidR="00A537F9" w:rsidRDefault="0014683F" w:rsidP="00A537F9">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CC</w:t>
            </w:r>
          </w:p>
          <w:p w14:paraId="5012C9BC" w14:textId="28BDD078" w:rsidR="0014683F" w:rsidRPr="00532817" w:rsidRDefault="0014683F" w:rsidP="00A537F9">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CPC</w:t>
            </w:r>
            <w:r w:rsidRPr="00532817">
              <w:rPr>
                <w:rFonts w:ascii="Times New Roman" w:eastAsia="Times New Roman" w:hAnsi="Times New Roman" w:cs="Times New Roman"/>
                <w:color w:val="FF0000"/>
                <w:sz w:val="24"/>
                <w:szCs w:val="24"/>
                <w:lang w:eastAsia="pt-BR"/>
              </w:rPr>
              <w:t> </w:t>
            </w:r>
          </w:p>
        </w:tc>
      </w:tr>
    </w:tbl>
    <w:p w14:paraId="5C9C4B72" w14:textId="5B5A30D0"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p>
    <w:p w14:paraId="7A462E94"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7175D2BB"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  </w:t>
      </w:r>
    </w:p>
    <w:p w14:paraId="4F7A5FAF" w14:textId="780C1062"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 5. DOS PROCESSOS PROTOCOLADOS</w:t>
      </w:r>
    </w:p>
    <w:p w14:paraId="24B5AA92"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685D6F64" w14:textId="474F5708" w:rsidR="00DF0F18" w:rsidRPr="001C530C" w:rsidRDefault="001B1E45" w:rsidP="001B1E45">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xml:space="preserve">Em </w:t>
      </w:r>
      <w:r w:rsidR="00FB7344" w:rsidRPr="00FB7344">
        <w:rPr>
          <w:rFonts w:ascii="Times New Roman" w:hAnsi="Times New Roman" w:cs="Times New Roman"/>
          <w:sz w:val="24"/>
          <w:szCs w:val="24"/>
        </w:rPr>
        <w:t>{</w:t>
      </w:r>
      <w:proofErr w:type="spellStart"/>
      <w:r w:rsidR="00FB7344" w:rsidRPr="00FB7344">
        <w:rPr>
          <w:rFonts w:ascii="Times New Roman" w:hAnsi="Times New Roman" w:cs="Times New Roman"/>
          <w:sz w:val="24"/>
          <w:szCs w:val="24"/>
        </w:rPr>
        <w:t>mantenedoraDataConsulta</w:t>
      </w:r>
      <w:proofErr w:type="spellEnd"/>
      <w:r w:rsidR="00FB7344" w:rsidRPr="00FB7344">
        <w:rPr>
          <w:rFonts w:ascii="Times New Roman" w:hAnsi="Times New Roman" w:cs="Times New Roman"/>
          <w:sz w:val="24"/>
          <w:szCs w:val="24"/>
        </w:rPr>
        <w:t>}</w:t>
      </w:r>
      <w:r w:rsidR="00DF0F18" w:rsidRPr="001C530C">
        <w:rPr>
          <w:rFonts w:ascii="Times New Roman" w:eastAsia="Times New Roman" w:hAnsi="Times New Roman" w:cs="Times New Roman"/>
          <w:color w:val="000000"/>
          <w:sz w:val="24"/>
          <w:szCs w:val="24"/>
          <w:lang w:eastAsia="pt-BR"/>
        </w:rPr>
        <w:t>, foram identificados os seguintes processos protocolados</w:t>
      </w:r>
      <w:r w:rsidRPr="001C530C">
        <w:rPr>
          <w:rFonts w:ascii="Times New Roman" w:eastAsia="Times New Roman" w:hAnsi="Times New Roman" w:cs="Times New Roman"/>
          <w:color w:val="000000"/>
          <w:sz w:val="24"/>
          <w:szCs w:val="24"/>
          <w:lang w:eastAsia="pt-BR"/>
        </w:rPr>
        <w:t xml:space="preserve"> no Sistema </w:t>
      </w:r>
      <w:proofErr w:type="spellStart"/>
      <w:r w:rsidRPr="001C530C">
        <w:rPr>
          <w:rFonts w:ascii="Times New Roman" w:eastAsia="Times New Roman" w:hAnsi="Times New Roman" w:cs="Times New Roman"/>
          <w:color w:val="000000"/>
          <w:sz w:val="24"/>
          <w:szCs w:val="24"/>
          <w:lang w:eastAsia="pt-BR"/>
        </w:rPr>
        <w:t>e-MEC</w:t>
      </w:r>
      <w:proofErr w:type="spellEnd"/>
      <w:r w:rsidR="00DF0F18" w:rsidRPr="001C530C">
        <w:rPr>
          <w:rFonts w:ascii="Times New Roman" w:eastAsia="Times New Roman" w:hAnsi="Times New Roman" w:cs="Times New Roman"/>
          <w:color w:val="000000"/>
          <w:sz w:val="24"/>
          <w:szCs w:val="24"/>
          <w:lang w:eastAsia="pt-BR"/>
        </w:rPr>
        <w:t>:</w:t>
      </w:r>
    </w:p>
    <w:p w14:paraId="63872CB0"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tbl>
      <w:tblPr>
        <w:tblW w:w="1000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80"/>
        <w:gridCol w:w="2295"/>
        <w:gridCol w:w="2580"/>
        <w:gridCol w:w="3150"/>
      </w:tblGrid>
      <w:tr w:rsidR="00E276FC" w:rsidRPr="00E276FC" w14:paraId="0A437958" w14:textId="77777777" w:rsidTr="00E276FC">
        <w:trPr>
          <w:tblCellSpacing w:w="0" w:type="dxa"/>
        </w:trPr>
        <w:tc>
          <w:tcPr>
            <w:tcW w:w="1980" w:type="dxa"/>
            <w:tcBorders>
              <w:top w:val="outset" w:sz="6" w:space="0" w:color="auto"/>
              <w:left w:val="outset" w:sz="6" w:space="0" w:color="auto"/>
              <w:bottom w:val="outset" w:sz="6" w:space="0" w:color="auto"/>
              <w:right w:val="outset" w:sz="6" w:space="0" w:color="auto"/>
            </w:tcBorders>
            <w:shd w:val="clear" w:color="auto" w:fill="FFFFFF"/>
            <w:hideMark/>
          </w:tcPr>
          <w:p w14:paraId="04E865CC" w14:textId="77777777" w:rsidR="00E276FC" w:rsidRPr="00E276FC" w:rsidRDefault="00E276FC" w:rsidP="00E276FC">
            <w:pPr>
              <w:spacing w:after="0" w:line="240" w:lineRule="auto"/>
              <w:jc w:val="center"/>
              <w:rPr>
                <w:rFonts w:ascii="Times New Roman" w:eastAsia="Times New Roman" w:hAnsi="Times New Roman" w:cs="Times New Roman"/>
                <w:color w:val="362B36"/>
                <w:sz w:val="24"/>
                <w:szCs w:val="24"/>
                <w:lang w:eastAsia="pt-BR"/>
              </w:rPr>
            </w:pPr>
            <w:r w:rsidRPr="00E276FC">
              <w:rPr>
                <w:rFonts w:ascii="Times New Roman" w:eastAsia="Times New Roman" w:hAnsi="Times New Roman" w:cs="Times New Roman"/>
                <w:color w:val="362B36"/>
                <w:sz w:val="24"/>
                <w:szCs w:val="24"/>
                <w:lang w:eastAsia="pt-BR"/>
              </w:rPr>
              <w:t>Nº PROCESSO</w:t>
            </w:r>
          </w:p>
        </w:tc>
        <w:tc>
          <w:tcPr>
            <w:tcW w:w="2295" w:type="dxa"/>
            <w:tcBorders>
              <w:top w:val="outset" w:sz="6" w:space="0" w:color="auto"/>
              <w:left w:val="outset" w:sz="6" w:space="0" w:color="auto"/>
              <w:bottom w:val="outset" w:sz="6" w:space="0" w:color="auto"/>
              <w:right w:val="outset" w:sz="6" w:space="0" w:color="auto"/>
            </w:tcBorders>
            <w:shd w:val="clear" w:color="auto" w:fill="FFFFFF"/>
            <w:hideMark/>
          </w:tcPr>
          <w:p w14:paraId="62960724" w14:textId="77777777" w:rsidR="00E276FC" w:rsidRPr="00E276FC" w:rsidRDefault="00E276FC" w:rsidP="00E276FC">
            <w:pPr>
              <w:spacing w:after="0" w:line="240" w:lineRule="auto"/>
              <w:jc w:val="center"/>
              <w:rPr>
                <w:rFonts w:ascii="Times New Roman" w:eastAsia="Times New Roman" w:hAnsi="Times New Roman" w:cs="Times New Roman"/>
                <w:color w:val="362B36"/>
                <w:sz w:val="24"/>
                <w:szCs w:val="24"/>
                <w:lang w:eastAsia="pt-BR"/>
              </w:rPr>
            </w:pPr>
            <w:r w:rsidRPr="00E276FC">
              <w:rPr>
                <w:rFonts w:ascii="Times New Roman" w:eastAsia="Times New Roman" w:hAnsi="Times New Roman" w:cs="Times New Roman"/>
                <w:color w:val="362B36"/>
                <w:sz w:val="24"/>
                <w:szCs w:val="24"/>
                <w:lang w:eastAsia="pt-BR"/>
              </w:rPr>
              <w:t>ATO</w:t>
            </w:r>
          </w:p>
        </w:tc>
        <w:tc>
          <w:tcPr>
            <w:tcW w:w="2580" w:type="dxa"/>
            <w:tcBorders>
              <w:top w:val="outset" w:sz="6" w:space="0" w:color="auto"/>
              <w:left w:val="outset" w:sz="6" w:space="0" w:color="auto"/>
              <w:bottom w:val="outset" w:sz="6" w:space="0" w:color="auto"/>
              <w:right w:val="outset" w:sz="6" w:space="0" w:color="auto"/>
            </w:tcBorders>
            <w:shd w:val="clear" w:color="auto" w:fill="FFFFFF"/>
            <w:hideMark/>
          </w:tcPr>
          <w:p w14:paraId="309CED96" w14:textId="77777777" w:rsidR="00E276FC" w:rsidRPr="00E276FC" w:rsidRDefault="00E276FC" w:rsidP="00E276FC">
            <w:pPr>
              <w:spacing w:after="0" w:line="240" w:lineRule="auto"/>
              <w:jc w:val="center"/>
              <w:rPr>
                <w:rFonts w:ascii="Times New Roman" w:eastAsia="Times New Roman" w:hAnsi="Times New Roman" w:cs="Times New Roman"/>
                <w:color w:val="362B36"/>
                <w:sz w:val="24"/>
                <w:szCs w:val="24"/>
                <w:lang w:eastAsia="pt-BR"/>
              </w:rPr>
            </w:pPr>
            <w:r w:rsidRPr="00E276FC">
              <w:rPr>
                <w:rFonts w:ascii="Times New Roman" w:eastAsia="Times New Roman" w:hAnsi="Times New Roman" w:cs="Times New Roman"/>
                <w:color w:val="362B36"/>
                <w:sz w:val="24"/>
                <w:szCs w:val="24"/>
                <w:lang w:eastAsia="pt-BR"/>
              </w:rPr>
              <w:t>CURSO</w:t>
            </w:r>
          </w:p>
        </w:tc>
        <w:tc>
          <w:tcPr>
            <w:tcW w:w="3150" w:type="dxa"/>
            <w:tcBorders>
              <w:top w:val="outset" w:sz="6" w:space="0" w:color="auto"/>
              <w:left w:val="outset" w:sz="6" w:space="0" w:color="auto"/>
              <w:bottom w:val="outset" w:sz="6" w:space="0" w:color="auto"/>
              <w:right w:val="outset" w:sz="6" w:space="0" w:color="auto"/>
            </w:tcBorders>
            <w:shd w:val="clear" w:color="auto" w:fill="FFFFFF"/>
            <w:hideMark/>
          </w:tcPr>
          <w:p w14:paraId="0F53507D" w14:textId="77777777" w:rsidR="00E276FC" w:rsidRPr="00E276FC" w:rsidRDefault="00E276FC" w:rsidP="00E276FC">
            <w:pPr>
              <w:spacing w:after="0" w:line="240" w:lineRule="auto"/>
              <w:jc w:val="center"/>
              <w:rPr>
                <w:rFonts w:ascii="Times New Roman" w:eastAsia="Times New Roman" w:hAnsi="Times New Roman" w:cs="Times New Roman"/>
                <w:color w:val="362B36"/>
                <w:sz w:val="24"/>
                <w:szCs w:val="24"/>
                <w:lang w:eastAsia="pt-BR"/>
              </w:rPr>
            </w:pPr>
            <w:r w:rsidRPr="00E276FC">
              <w:rPr>
                <w:rFonts w:ascii="Times New Roman" w:eastAsia="Times New Roman" w:hAnsi="Times New Roman" w:cs="Times New Roman"/>
                <w:color w:val="362B36"/>
                <w:sz w:val="24"/>
                <w:szCs w:val="24"/>
                <w:lang w:eastAsia="pt-BR"/>
              </w:rPr>
              <w:t>FASE ATUAL</w:t>
            </w:r>
          </w:p>
        </w:tc>
      </w:tr>
      <w:tr w:rsidR="00E276FC" w:rsidRPr="00E276FC" w14:paraId="62C789D2" w14:textId="77777777" w:rsidTr="00E276FC">
        <w:trPr>
          <w:tblCellSpacing w:w="0" w:type="dxa"/>
        </w:trPr>
        <w:tc>
          <w:tcPr>
            <w:tcW w:w="1980" w:type="dxa"/>
            <w:tcBorders>
              <w:top w:val="outset" w:sz="6" w:space="0" w:color="auto"/>
              <w:left w:val="outset" w:sz="6" w:space="0" w:color="auto"/>
              <w:bottom w:val="outset" w:sz="6" w:space="0" w:color="auto"/>
              <w:right w:val="outset" w:sz="6" w:space="0" w:color="auto"/>
            </w:tcBorders>
            <w:shd w:val="clear" w:color="auto" w:fill="FFFFFF"/>
            <w:hideMark/>
          </w:tcPr>
          <w:p w14:paraId="5992E5B5" w14:textId="13A5CF10" w:rsidR="00E276FC" w:rsidRPr="00E276FC" w:rsidRDefault="00E276FC" w:rsidP="00E276FC">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PROCESSO</w:t>
            </w:r>
          </w:p>
        </w:tc>
        <w:tc>
          <w:tcPr>
            <w:tcW w:w="2295" w:type="dxa"/>
            <w:tcBorders>
              <w:top w:val="outset" w:sz="6" w:space="0" w:color="auto"/>
              <w:left w:val="outset" w:sz="6" w:space="0" w:color="auto"/>
              <w:bottom w:val="outset" w:sz="6" w:space="0" w:color="auto"/>
              <w:right w:val="outset" w:sz="6" w:space="0" w:color="auto"/>
            </w:tcBorders>
            <w:shd w:val="clear" w:color="auto" w:fill="FFFFFF"/>
            <w:hideMark/>
          </w:tcPr>
          <w:p w14:paraId="73832831" w14:textId="0D851C39" w:rsidR="00E276FC" w:rsidRPr="00E276FC" w:rsidRDefault="00E276FC" w:rsidP="00E276FC">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ATO</w:t>
            </w:r>
          </w:p>
        </w:tc>
        <w:tc>
          <w:tcPr>
            <w:tcW w:w="258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6CB2D397" w14:textId="77777777" w:rsidR="00A537F9" w:rsidRDefault="00E276FC" w:rsidP="00E276FC">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CURSO</w:t>
            </w:r>
          </w:p>
          <w:p w14:paraId="09A9DF08" w14:textId="50FF497B" w:rsidR="00E276FC" w:rsidRPr="00E276FC" w:rsidRDefault="00E276FC" w:rsidP="00E276FC">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GRAU_CADASTRO</w:t>
            </w:r>
          </w:p>
        </w:tc>
        <w:tc>
          <w:tcPr>
            <w:tcW w:w="3150" w:type="dxa"/>
            <w:tcBorders>
              <w:top w:val="outset" w:sz="6" w:space="0" w:color="auto"/>
              <w:left w:val="outset" w:sz="6" w:space="0" w:color="auto"/>
              <w:bottom w:val="outset" w:sz="6" w:space="0" w:color="auto"/>
              <w:right w:val="outset" w:sz="6" w:space="0" w:color="auto"/>
            </w:tcBorders>
            <w:shd w:val="clear" w:color="auto" w:fill="FFFFFF"/>
            <w:hideMark/>
          </w:tcPr>
          <w:p w14:paraId="54DDF9DE" w14:textId="561B5D43" w:rsidR="00E276FC" w:rsidRPr="00E276FC" w:rsidRDefault="00E276FC" w:rsidP="00E276FC">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Despacho Saneador</w:t>
            </w:r>
          </w:p>
        </w:tc>
      </w:tr>
      <w:tr w:rsidR="00E276FC" w:rsidRPr="00E276FC" w14:paraId="60DD94F2" w14:textId="77777777" w:rsidTr="00E276FC">
        <w:trPr>
          <w:tblCellSpacing w:w="0" w:type="dxa"/>
        </w:trPr>
        <w:tc>
          <w:tcPr>
            <w:tcW w:w="1980" w:type="dxa"/>
            <w:tcBorders>
              <w:top w:val="outset" w:sz="6" w:space="0" w:color="auto"/>
              <w:left w:val="outset" w:sz="6" w:space="0" w:color="auto"/>
              <w:bottom w:val="outset" w:sz="6" w:space="0" w:color="auto"/>
              <w:right w:val="outset" w:sz="6" w:space="0" w:color="auto"/>
            </w:tcBorders>
            <w:shd w:val="clear" w:color="auto" w:fill="FFFFFF"/>
            <w:hideMark/>
          </w:tcPr>
          <w:p w14:paraId="1BFF24C4" w14:textId="77324EB2" w:rsidR="00E276FC" w:rsidRPr="00E276FC" w:rsidRDefault="00E276FC" w:rsidP="00E276FC">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PROCESSO</w:t>
            </w:r>
          </w:p>
        </w:tc>
        <w:tc>
          <w:tcPr>
            <w:tcW w:w="2295" w:type="dxa"/>
            <w:tcBorders>
              <w:top w:val="outset" w:sz="6" w:space="0" w:color="auto"/>
              <w:left w:val="outset" w:sz="6" w:space="0" w:color="auto"/>
              <w:bottom w:val="outset" w:sz="6" w:space="0" w:color="auto"/>
              <w:right w:val="outset" w:sz="6" w:space="0" w:color="auto"/>
            </w:tcBorders>
            <w:shd w:val="clear" w:color="auto" w:fill="FFFFFF"/>
            <w:hideMark/>
          </w:tcPr>
          <w:p w14:paraId="26324720" w14:textId="51A4EC7B" w:rsidR="00E276FC" w:rsidRPr="00E276FC" w:rsidRDefault="00A537F9" w:rsidP="00E276FC">
            <w:pPr>
              <w:spacing w:after="0" w:line="240" w:lineRule="auto"/>
              <w:jc w:val="center"/>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A</w:t>
            </w:r>
            <w:r w:rsidR="00E276FC" w:rsidRPr="001C530C">
              <w:rPr>
                <w:rFonts w:ascii="Times New Roman" w:eastAsia="Times New Roman" w:hAnsi="Times New Roman" w:cs="Times New Roman"/>
                <w:color w:val="FF0000"/>
                <w:sz w:val="24"/>
                <w:szCs w:val="24"/>
                <w:lang w:eastAsia="pt-BR"/>
              </w:rPr>
              <w:t>TO</w:t>
            </w:r>
          </w:p>
        </w:tc>
        <w:tc>
          <w:tcPr>
            <w:tcW w:w="258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708E1DAE" w14:textId="77777777" w:rsidR="00A537F9" w:rsidRDefault="00E276FC" w:rsidP="00E276FC">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CURSO</w:t>
            </w:r>
          </w:p>
          <w:p w14:paraId="71DF5AE2" w14:textId="33635D27" w:rsidR="00E276FC" w:rsidRPr="00E276FC" w:rsidRDefault="00E276FC" w:rsidP="00E276FC">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GRAU_CADASTRO</w:t>
            </w:r>
          </w:p>
        </w:tc>
        <w:tc>
          <w:tcPr>
            <w:tcW w:w="3150" w:type="dxa"/>
            <w:tcBorders>
              <w:top w:val="outset" w:sz="6" w:space="0" w:color="auto"/>
              <w:left w:val="outset" w:sz="6" w:space="0" w:color="auto"/>
              <w:bottom w:val="outset" w:sz="6" w:space="0" w:color="auto"/>
              <w:right w:val="outset" w:sz="6" w:space="0" w:color="auto"/>
            </w:tcBorders>
            <w:shd w:val="clear" w:color="auto" w:fill="FFFFFF"/>
            <w:hideMark/>
          </w:tcPr>
          <w:p w14:paraId="20AE7C27" w14:textId="4F56751E" w:rsidR="00E276FC" w:rsidRPr="00E276FC" w:rsidRDefault="00E276FC" w:rsidP="00E276FC">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Parecer Final</w:t>
            </w:r>
          </w:p>
        </w:tc>
      </w:tr>
    </w:tbl>
    <w:p w14:paraId="53CA4237" w14:textId="01BAADC4"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p>
    <w:p w14:paraId="115B0F80"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  </w:t>
      </w:r>
    </w:p>
    <w:p w14:paraId="44E9034D" w14:textId="3627F43A" w:rsidR="00E276FC" w:rsidRPr="00E276FC" w:rsidRDefault="009D338B" w:rsidP="00E276FC">
      <w:pPr>
        <w:spacing w:after="0" w:line="240" w:lineRule="auto"/>
        <w:jc w:val="both"/>
        <w:rPr>
          <w:rFonts w:ascii="Times New Roman" w:eastAsia="Times New Roman" w:hAnsi="Times New Roman" w:cs="Times New Roman"/>
          <w:sz w:val="24"/>
          <w:szCs w:val="24"/>
          <w:lang w:eastAsia="pt-BR"/>
        </w:rPr>
      </w:pPr>
      <w:r w:rsidRPr="001C530C">
        <w:rPr>
          <w:rFonts w:ascii="Times New Roman" w:eastAsia="Times New Roman" w:hAnsi="Times New Roman" w:cs="Times New Roman"/>
          <w:b/>
          <w:bCs/>
          <w:sz w:val="24"/>
          <w:szCs w:val="24"/>
          <w:lang w:eastAsia="pt-BR"/>
        </w:rPr>
        <w:t>6</w:t>
      </w:r>
      <w:r w:rsidR="00E276FC" w:rsidRPr="00E276FC">
        <w:rPr>
          <w:rFonts w:ascii="Times New Roman" w:eastAsia="Times New Roman" w:hAnsi="Times New Roman" w:cs="Times New Roman"/>
          <w:b/>
          <w:bCs/>
          <w:sz w:val="24"/>
          <w:szCs w:val="24"/>
          <w:lang w:eastAsia="pt-BR"/>
        </w:rPr>
        <w:t xml:space="preserve">. </w:t>
      </w:r>
      <w:r w:rsidRPr="001C530C">
        <w:rPr>
          <w:rFonts w:ascii="Times New Roman" w:eastAsia="Times New Roman" w:hAnsi="Times New Roman" w:cs="Times New Roman"/>
          <w:b/>
          <w:bCs/>
          <w:sz w:val="24"/>
          <w:szCs w:val="24"/>
          <w:lang w:eastAsia="pt-BR"/>
        </w:rPr>
        <w:t>DA INSTRUÇÃO PROCESSUAL</w:t>
      </w:r>
    </w:p>
    <w:p w14:paraId="3A3089B9" w14:textId="77777777" w:rsidR="00E276FC" w:rsidRPr="00E276FC" w:rsidRDefault="00E276FC" w:rsidP="00E276FC">
      <w:pPr>
        <w:spacing w:before="100" w:beforeAutospacing="1" w:after="100" w:afterAutospacing="1" w:line="240" w:lineRule="auto"/>
        <w:jc w:val="both"/>
        <w:rPr>
          <w:rFonts w:ascii="Times New Roman" w:eastAsia="Times New Roman" w:hAnsi="Times New Roman" w:cs="Times New Roman"/>
          <w:sz w:val="24"/>
          <w:szCs w:val="24"/>
          <w:lang w:eastAsia="pt-BR"/>
        </w:rPr>
      </w:pPr>
      <w:r w:rsidRPr="00E276FC">
        <w:rPr>
          <w:rFonts w:ascii="Times New Roman" w:eastAsia="Times New Roman" w:hAnsi="Times New Roman" w:cs="Times New Roman"/>
          <w:b/>
          <w:bCs/>
          <w:sz w:val="24"/>
          <w:szCs w:val="24"/>
          <w:lang w:eastAsia="pt-BR"/>
        </w:rPr>
        <w:t> </w:t>
      </w:r>
    </w:p>
    <w:p w14:paraId="7320557F" w14:textId="238E5CF4" w:rsidR="00E276FC" w:rsidRPr="00E276FC" w:rsidRDefault="00E276FC" w:rsidP="00E276FC">
      <w:pPr>
        <w:spacing w:before="100" w:beforeAutospacing="1" w:after="100" w:afterAutospacing="1" w:line="240" w:lineRule="auto"/>
        <w:jc w:val="both"/>
        <w:rPr>
          <w:rFonts w:ascii="Times New Roman" w:eastAsia="Times New Roman" w:hAnsi="Times New Roman" w:cs="Times New Roman"/>
          <w:sz w:val="24"/>
          <w:szCs w:val="24"/>
          <w:lang w:eastAsia="pt-BR"/>
        </w:rPr>
      </w:pPr>
      <w:bookmarkStart w:id="3" w:name="_Hlk149201558"/>
      <w:r w:rsidRPr="001C530C">
        <w:rPr>
          <w:rFonts w:ascii="Times New Roman" w:hAnsi="Times New Roman" w:cs="Times New Roman"/>
          <w:color w:val="362B36"/>
          <w:sz w:val="24"/>
          <w:szCs w:val="24"/>
          <w:shd w:val="clear" w:color="auto" w:fill="FFFFFF"/>
        </w:rPr>
        <w:t xml:space="preserve">O processo de recredenciamento foi submetido </w:t>
      </w:r>
      <w:r w:rsidR="009D338B" w:rsidRPr="00E276FC">
        <w:rPr>
          <w:rFonts w:ascii="Times New Roman" w:eastAsia="Times New Roman" w:hAnsi="Times New Roman" w:cs="Times New Roman"/>
          <w:sz w:val="24"/>
          <w:szCs w:val="24"/>
          <w:lang w:eastAsia="pt-BR"/>
        </w:rPr>
        <w:t>às análises iniciais tendo como desfecho o resultado</w:t>
      </w:r>
      <w:r w:rsidRPr="001C530C">
        <w:rPr>
          <w:rFonts w:ascii="Times New Roman" w:hAnsi="Times New Roman" w:cs="Times New Roman"/>
          <w:color w:val="362B36"/>
          <w:sz w:val="24"/>
          <w:szCs w:val="24"/>
          <w:shd w:val="clear" w:color="auto" w:fill="FFFFFF"/>
        </w:rPr>
        <w:t> </w:t>
      </w:r>
      <w:r w:rsidRPr="001C530C">
        <w:rPr>
          <w:rStyle w:val="Strong"/>
          <w:rFonts w:ascii="Times New Roman" w:hAnsi="Times New Roman" w:cs="Times New Roman"/>
          <w:color w:val="FF0000"/>
          <w:sz w:val="24"/>
          <w:szCs w:val="24"/>
          <w:shd w:val="clear" w:color="auto" w:fill="FFFFFF"/>
        </w:rPr>
        <w:t>satisfatório</w:t>
      </w:r>
      <w:r w:rsidRPr="001C530C">
        <w:rPr>
          <w:rFonts w:ascii="Times New Roman" w:hAnsi="Times New Roman" w:cs="Times New Roman"/>
          <w:color w:val="362B36"/>
          <w:sz w:val="24"/>
          <w:szCs w:val="24"/>
          <w:shd w:val="clear" w:color="auto" w:fill="FFFFFF"/>
        </w:rPr>
        <w:t> </w:t>
      </w:r>
      <w:r w:rsidR="009D338B" w:rsidRPr="00E276FC">
        <w:rPr>
          <w:rFonts w:ascii="Times New Roman" w:eastAsia="Times New Roman" w:hAnsi="Times New Roman" w:cs="Times New Roman"/>
          <w:sz w:val="24"/>
          <w:szCs w:val="24"/>
          <w:lang w:eastAsia="pt-BR"/>
        </w:rPr>
        <w:t>na fase de Despacho Saneador.</w:t>
      </w:r>
      <w:r w:rsidR="009D338B" w:rsidRPr="001C530C">
        <w:rPr>
          <w:rFonts w:ascii="Times New Roman" w:eastAsia="Times New Roman" w:hAnsi="Times New Roman" w:cs="Times New Roman"/>
          <w:sz w:val="24"/>
          <w:szCs w:val="24"/>
          <w:lang w:eastAsia="pt-BR"/>
        </w:rPr>
        <w:t xml:space="preserve"> </w:t>
      </w:r>
      <w:r w:rsidR="009D338B" w:rsidRPr="001C530C">
        <w:rPr>
          <w:rFonts w:ascii="Times New Roman" w:hAnsi="Times New Roman" w:cs="Times New Roman"/>
          <w:sz w:val="24"/>
          <w:szCs w:val="24"/>
        </w:rPr>
        <w:t>Após as análises iniciais, foi o processo encaminhado ao INEP para realização dos procedimentos de avaliação.</w:t>
      </w:r>
    </w:p>
    <w:bookmarkEnd w:id="3"/>
    <w:p w14:paraId="3A7CDA6E" w14:textId="77777777" w:rsidR="00E276FC" w:rsidRPr="00E276FC" w:rsidRDefault="00E276FC" w:rsidP="00E276FC">
      <w:pPr>
        <w:spacing w:before="100" w:beforeAutospacing="1" w:after="100" w:afterAutospacing="1" w:line="240" w:lineRule="auto"/>
        <w:jc w:val="both"/>
        <w:rPr>
          <w:rFonts w:ascii="Times New Roman" w:eastAsia="Times New Roman" w:hAnsi="Times New Roman" w:cs="Times New Roman"/>
          <w:sz w:val="24"/>
          <w:szCs w:val="24"/>
          <w:lang w:eastAsia="pt-BR"/>
        </w:rPr>
      </w:pPr>
      <w:r w:rsidRPr="00E276FC">
        <w:rPr>
          <w:rFonts w:ascii="Times New Roman" w:eastAsia="Times New Roman" w:hAnsi="Times New Roman" w:cs="Times New Roman"/>
          <w:b/>
          <w:bCs/>
          <w:color w:val="FF0000"/>
          <w:sz w:val="24"/>
          <w:szCs w:val="24"/>
          <w:lang w:eastAsia="pt-BR"/>
        </w:rPr>
        <w:t>(OU)</w:t>
      </w:r>
    </w:p>
    <w:p w14:paraId="4CCA74BA" w14:textId="59661C4F" w:rsidR="00507C95" w:rsidRPr="001C530C"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1C530C">
        <w:rPr>
          <w:rFonts w:ascii="Times New Roman" w:hAnsi="Times New Roman" w:cs="Times New Roman"/>
          <w:color w:val="362B36"/>
          <w:sz w:val="24"/>
          <w:szCs w:val="24"/>
          <w:shd w:val="clear" w:color="auto" w:fill="FFFFFF"/>
        </w:rPr>
        <w:t xml:space="preserve">O processo de recredenciamento foi submetido </w:t>
      </w:r>
      <w:r w:rsidRPr="00E276FC">
        <w:rPr>
          <w:rFonts w:ascii="Times New Roman" w:eastAsia="Times New Roman" w:hAnsi="Times New Roman" w:cs="Times New Roman"/>
          <w:sz w:val="24"/>
          <w:szCs w:val="24"/>
          <w:lang w:eastAsia="pt-BR"/>
        </w:rPr>
        <w:t>às análises iniciais tendo como desfecho o resultado</w:t>
      </w:r>
      <w:r w:rsidRPr="001C530C">
        <w:rPr>
          <w:rFonts w:ascii="Times New Roman" w:hAnsi="Times New Roman" w:cs="Times New Roman"/>
          <w:color w:val="362B36"/>
          <w:sz w:val="24"/>
          <w:szCs w:val="24"/>
          <w:shd w:val="clear" w:color="auto" w:fill="FFFFFF"/>
        </w:rPr>
        <w:t> </w:t>
      </w:r>
      <w:r w:rsidRPr="00E276FC">
        <w:rPr>
          <w:rFonts w:ascii="Times New Roman" w:eastAsia="Times New Roman" w:hAnsi="Times New Roman" w:cs="Times New Roman"/>
          <w:b/>
          <w:bCs/>
          <w:color w:val="FF0000"/>
          <w:sz w:val="24"/>
          <w:szCs w:val="24"/>
          <w:lang w:eastAsia="pt-BR"/>
        </w:rPr>
        <w:t>parcialmente satisfatório</w:t>
      </w:r>
      <w:r w:rsidRPr="001C530C">
        <w:rPr>
          <w:rFonts w:ascii="Times New Roman" w:hAnsi="Times New Roman" w:cs="Times New Roman"/>
          <w:color w:val="362B36"/>
          <w:sz w:val="24"/>
          <w:szCs w:val="24"/>
          <w:shd w:val="clear" w:color="auto" w:fill="FFFFFF"/>
        </w:rPr>
        <w:t> </w:t>
      </w:r>
      <w:r w:rsidRPr="00E276FC">
        <w:rPr>
          <w:rFonts w:ascii="Times New Roman" w:eastAsia="Times New Roman" w:hAnsi="Times New Roman" w:cs="Times New Roman"/>
          <w:sz w:val="24"/>
          <w:szCs w:val="24"/>
          <w:lang w:eastAsia="pt-BR"/>
        </w:rPr>
        <w:t>na fase de Despacho Saneador.</w:t>
      </w:r>
      <w:r w:rsidRPr="001C530C">
        <w:rPr>
          <w:rFonts w:ascii="Times New Roman" w:eastAsia="Times New Roman" w:hAnsi="Times New Roman" w:cs="Times New Roman"/>
          <w:sz w:val="24"/>
          <w:szCs w:val="24"/>
          <w:lang w:eastAsia="pt-BR"/>
        </w:rPr>
        <w:t xml:space="preserve"> </w:t>
      </w:r>
      <w:r w:rsidRPr="001C530C">
        <w:rPr>
          <w:rFonts w:ascii="Times New Roman" w:hAnsi="Times New Roman" w:cs="Times New Roman"/>
          <w:sz w:val="24"/>
          <w:szCs w:val="24"/>
        </w:rPr>
        <w:t>Tendo em vista que as questões apontadas no Despacho Saneador não impedem o seu prosseguimento, após as análises iniciais, o processo foi encaminhado ao INEP para realização dos procedimentos de avaliação.</w:t>
      </w:r>
    </w:p>
    <w:p w14:paraId="0DECDFCF" w14:textId="7A46A149" w:rsidR="00507C95" w:rsidRPr="001C530C" w:rsidRDefault="009D338B" w:rsidP="00DF0F18">
      <w:pPr>
        <w:spacing w:after="0" w:line="240" w:lineRule="auto"/>
        <w:jc w:val="both"/>
        <w:rPr>
          <w:rFonts w:ascii="Times New Roman" w:eastAsia="Times New Roman" w:hAnsi="Times New Roman" w:cs="Times New Roman"/>
          <w:bCs/>
          <w:color w:val="FF0000"/>
          <w:sz w:val="24"/>
          <w:szCs w:val="24"/>
          <w:lang w:eastAsia="pt-BR"/>
        </w:rPr>
      </w:pPr>
      <w:r w:rsidRPr="001C530C">
        <w:rPr>
          <w:rFonts w:ascii="Times New Roman" w:eastAsia="Times New Roman" w:hAnsi="Times New Roman" w:cs="Times New Roman"/>
          <w:bCs/>
          <w:color w:val="FF0000"/>
          <w:sz w:val="24"/>
          <w:szCs w:val="24"/>
          <w:highlight w:val="yellow"/>
          <w:lang w:eastAsia="pt-BR"/>
        </w:rPr>
        <w:t>(I</w:t>
      </w:r>
      <w:r w:rsidR="00507C95" w:rsidRPr="001C530C">
        <w:rPr>
          <w:rFonts w:ascii="Times New Roman" w:eastAsia="Times New Roman" w:hAnsi="Times New Roman" w:cs="Times New Roman"/>
          <w:bCs/>
          <w:color w:val="FF0000"/>
          <w:sz w:val="24"/>
          <w:szCs w:val="24"/>
          <w:highlight w:val="yellow"/>
          <w:lang w:eastAsia="pt-BR"/>
        </w:rPr>
        <w:t>nformar se a IES apresentou, nesta fase, o plano de acessibilidade e o plano de fuga em caso de incêndio, acompanhado</w:t>
      </w:r>
      <w:r w:rsidR="00BC4113" w:rsidRPr="001C530C">
        <w:rPr>
          <w:rFonts w:ascii="Times New Roman" w:eastAsia="Times New Roman" w:hAnsi="Times New Roman" w:cs="Times New Roman"/>
          <w:bCs/>
          <w:color w:val="FF0000"/>
          <w:sz w:val="24"/>
          <w:szCs w:val="24"/>
          <w:highlight w:val="yellow"/>
          <w:lang w:eastAsia="pt-BR"/>
        </w:rPr>
        <w:t>s</w:t>
      </w:r>
      <w:r w:rsidR="00507C95" w:rsidRPr="001C530C">
        <w:rPr>
          <w:rFonts w:ascii="Times New Roman" w:eastAsia="Times New Roman" w:hAnsi="Times New Roman" w:cs="Times New Roman"/>
          <w:bCs/>
          <w:color w:val="FF0000"/>
          <w:sz w:val="24"/>
          <w:szCs w:val="24"/>
          <w:highlight w:val="yellow"/>
          <w:lang w:eastAsia="pt-BR"/>
        </w:rPr>
        <w:t xml:space="preserve"> dos respectivos laudos.</w:t>
      </w:r>
      <w:r w:rsidRPr="001C530C">
        <w:rPr>
          <w:rFonts w:ascii="Times New Roman" w:eastAsia="Times New Roman" w:hAnsi="Times New Roman" w:cs="Times New Roman"/>
          <w:bCs/>
          <w:color w:val="FF0000"/>
          <w:sz w:val="24"/>
          <w:szCs w:val="24"/>
          <w:highlight w:val="yellow"/>
          <w:lang w:eastAsia="pt-BR"/>
        </w:rPr>
        <w:t>)</w:t>
      </w:r>
    </w:p>
    <w:p w14:paraId="5352D2AD"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59853C3A" w14:textId="4824A8C6" w:rsidR="00DF0F18" w:rsidRPr="001C530C" w:rsidRDefault="009D338B" w:rsidP="00F4153E">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sz w:val="24"/>
          <w:szCs w:val="24"/>
        </w:rPr>
        <w:t>A avaliação </w:t>
      </w:r>
      <w:r w:rsidRPr="001C530C">
        <w:rPr>
          <w:rStyle w:val="Emphasis"/>
          <w:rFonts w:ascii="Times New Roman" w:hAnsi="Times New Roman" w:cs="Times New Roman"/>
          <w:sz w:val="24"/>
          <w:szCs w:val="24"/>
        </w:rPr>
        <w:t>in loco</w:t>
      </w:r>
      <w:r w:rsidRPr="001C530C">
        <w:rPr>
          <w:rFonts w:ascii="Times New Roman" w:hAnsi="Times New Roman" w:cs="Times New Roman"/>
          <w:sz w:val="24"/>
          <w:szCs w:val="24"/>
        </w:rPr>
        <w:t>, de código nº </w:t>
      </w:r>
      <w:r w:rsidR="00FB7344" w:rsidRPr="00FB7344">
        <w:rPr>
          <w:rFonts w:ascii="Times New Roman" w:hAnsi="Times New Roman" w:cs="Times New Roman"/>
          <w:sz w:val="24"/>
          <w:szCs w:val="24"/>
        </w:rPr>
        <w:t>{</w:t>
      </w:r>
      <w:proofErr w:type="spellStart"/>
      <w:r w:rsidR="00FB7344" w:rsidRPr="00FB7344">
        <w:rPr>
          <w:rFonts w:ascii="Times New Roman" w:hAnsi="Times New Roman" w:cs="Times New Roman"/>
          <w:sz w:val="24"/>
          <w:szCs w:val="24"/>
        </w:rPr>
        <w:t>visitaCodigo</w:t>
      </w:r>
      <w:proofErr w:type="spellEnd"/>
      <w:r w:rsidR="00FB7344" w:rsidRPr="00FB7344">
        <w:rPr>
          <w:rFonts w:ascii="Times New Roman" w:hAnsi="Times New Roman" w:cs="Times New Roman"/>
          <w:sz w:val="24"/>
          <w:szCs w:val="24"/>
        </w:rPr>
        <w:t>}</w:t>
      </w:r>
      <w:r w:rsidRPr="001C530C">
        <w:rPr>
          <w:rFonts w:ascii="Times New Roman" w:hAnsi="Times New Roman" w:cs="Times New Roman"/>
          <w:sz w:val="24"/>
          <w:szCs w:val="24"/>
        </w:rPr>
        <w:t>,</w:t>
      </w:r>
      <w:r w:rsidR="00DF0F18" w:rsidRPr="001C530C">
        <w:rPr>
          <w:rFonts w:ascii="Times New Roman" w:eastAsia="Times New Roman" w:hAnsi="Times New Roman" w:cs="Times New Roman"/>
          <w:color w:val="000000"/>
          <w:sz w:val="24"/>
          <w:szCs w:val="24"/>
          <w:lang w:eastAsia="pt-BR"/>
        </w:rPr>
        <w:t xml:space="preserve"> realizada no período de </w:t>
      </w:r>
      <w:r w:rsidR="00FB7344" w:rsidRPr="00FB7344">
        <w:rPr>
          <w:rFonts w:ascii="Times New Roman" w:eastAsia="Times New Roman" w:hAnsi="Times New Roman" w:cs="Times New Roman"/>
          <w:sz w:val="24"/>
          <w:szCs w:val="24"/>
          <w:lang w:eastAsia="pt-BR"/>
        </w:rPr>
        <w:t>{</w:t>
      </w:r>
      <w:proofErr w:type="spellStart"/>
      <w:r w:rsidR="00FB7344" w:rsidRPr="00FB7344">
        <w:rPr>
          <w:rFonts w:ascii="Times New Roman" w:eastAsia="Times New Roman" w:hAnsi="Times New Roman" w:cs="Times New Roman"/>
          <w:sz w:val="24"/>
          <w:szCs w:val="24"/>
          <w:lang w:eastAsia="pt-BR"/>
        </w:rPr>
        <w:t>visitaPeriodo</w:t>
      </w:r>
      <w:proofErr w:type="spellEnd"/>
      <w:r w:rsidR="00FB7344" w:rsidRPr="00FB7344">
        <w:rPr>
          <w:rFonts w:ascii="Times New Roman" w:hAnsi="Times New Roman" w:cs="Times New Roman"/>
          <w:sz w:val="24"/>
          <w:szCs w:val="24"/>
        </w:rPr>
        <w:t>}</w:t>
      </w:r>
      <w:r w:rsidR="00DF0F18" w:rsidRPr="001C530C">
        <w:rPr>
          <w:rFonts w:ascii="Times New Roman" w:eastAsia="Times New Roman" w:hAnsi="Times New Roman" w:cs="Times New Roman"/>
          <w:color w:val="000000"/>
          <w:sz w:val="24"/>
          <w:szCs w:val="24"/>
          <w:lang w:eastAsia="pt-BR"/>
        </w:rPr>
        <w:t>, resultou nos conceitos apresentados no quadro abaixo:</w:t>
      </w:r>
    </w:p>
    <w:p w14:paraId="6764684A"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tbl>
      <w:tblPr>
        <w:tblW w:w="963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89"/>
        <w:gridCol w:w="2541"/>
      </w:tblGrid>
      <w:tr w:rsidR="00DF0F18" w:rsidRPr="001C530C" w14:paraId="4A3CA531"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1201DC51" w14:textId="6EDC9094" w:rsidR="00DF0F18" w:rsidRPr="001C530C" w:rsidRDefault="005042FB" w:rsidP="005042FB">
            <w:pPr>
              <w:spacing w:after="0" w:line="240" w:lineRule="auto"/>
              <w:jc w:val="center"/>
              <w:rPr>
                <w:rFonts w:ascii="Times New Roman" w:eastAsia="Times New Roman" w:hAnsi="Times New Roman" w:cs="Times New Roman"/>
                <w:b/>
                <w:bCs/>
                <w:color w:val="000000"/>
                <w:sz w:val="24"/>
                <w:szCs w:val="24"/>
                <w:lang w:eastAsia="pt-BR"/>
              </w:rPr>
            </w:pPr>
            <w:bookmarkStart w:id="4" w:name="_Hlk149202419"/>
            <w:r w:rsidRPr="001C530C">
              <w:rPr>
                <w:rFonts w:ascii="Times New Roman" w:hAnsi="Times New Roman" w:cs="Times New Roman"/>
                <w:b/>
                <w:bCs/>
                <w:color w:val="362B36"/>
                <w:sz w:val="24"/>
                <w:szCs w:val="24"/>
                <w:shd w:val="clear" w:color="auto" w:fill="FFFFFF"/>
              </w:rPr>
              <w:t>Dimensões/Eixos</w:t>
            </w:r>
          </w:p>
        </w:tc>
        <w:tc>
          <w:tcPr>
            <w:tcW w:w="950" w:type="pct"/>
            <w:tcBorders>
              <w:top w:val="outset" w:sz="6" w:space="0" w:color="auto"/>
              <w:left w:val="outset" w:sz="6" w:space="0" w:color="auto"/>
              <w:bottom w:val="outset" w:sz="6" w:space="0" w:color="auto"/>
              <w:right w:val="outset" w:sz="6" w:space="0" w:color="auto"/>
            </w:tcBorders>
            <w:vAlign w:val="bottom"/>
            <w:hideMark/>
          </w:tcPr>
          <w:p w14:paraId="6C6DC572" w14:textId="734BA7A4" w:rsidR="00DF0F18" w:rsidRPr="001C530C" w:rsidRDefault="005042FB" w:rsidP="005042FB">
            <w:pPr>
              <w:spacing w:after="0" w:line="240" w:lineRule="auto"/>
              <w:jc w:val="center"/>
              <w:rPr>
                <w:rFonts w:ascii="Times New Roman" w:eastAsia="Times New Roman" w:hAnsi="Times New Roman" w:cs="Times New Roman"/>
                <w:b/>
                <w:bCs/>
                <w:color w:val="000000"/>
                <w:sz w:val="24"/>
                <w:szCs w:val="24"/>
                <w:lang w:eastAsia="pt-BR"/>
              </w:rPr>
            </w:pPr>
            <w:r w:rsidRPr="001C530C">
              <w:rPr>
                <w:rFonts w:ascii="Times New Roman" w:hAnsi="Times New Roman" w:cs="Times New Roman"/>
                <w:b/>
                <w:bCs/>
                <w:color w:val="362B36"/>
                <w:sz w:val="24"/>
                <w:szCs w:val="24"/>
                <w:shd w:val="clear" w:color="auto" w:fill="FFFFFF"/>
              </w:rPr>
              <w:t>Conceitos</w:t>
            </w:r>
          </w:p>
        </w:tc>
      </w:tr>
      <w:tr w:rsidR="00DF0F18" w:rsidRPr="001C530C" w14:paraId="2917F8D6"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139A2F88" w14:textId="5DF911A7" w:rsidR="00DF0F18" w:rsidRPr="001C530C" w:rsidRDefault="005042FB" w:rsidP="00724071">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Dimensão 1 - Eixo 1 – Planejamento e Avaliação Institucional</w:t>
            </w:r>
          </w:p>
        </w:tc>
        <w:tc>
          <w:tcPr>
            <w:tcW w:w="950" w:type="pct"/>
            <w:tcBorders>
              <w:top w:val="outset" w:sz="6" w:space="0" w:color="auto"/>
              <w:left w:val="outset" w:sz="6" w:space="0" w:color="auto"/>
              <w:bottom w:val="outset" w:sz="6" w:space="0" w:color="auto"/>
              <w:right w:val="outset" w:sz="6" w:space="0" w:color="auto"/>
            </w:tcBorders>
            <w:vAlign w:val="bottom"/>
            <w:hideMark/>
          </w:tcPr>
          <w:p w14:paraId="1D1E2902" w14:textId="0A78753B" w:rsidR="00DF0F18" w:rsidRPr="00FB7344" w:rsidRDefault="009D338B" w:rsidP="00FB7344">
            <w:pPr>
              <w:spacing w:after="0" w:line="240" w:lineRule="auto"/>
              <w:jc w:val="center"/>
              <w:rPr>
                <w:rFonts w:ascii="Times New Roman" w:eastAsia="Times New Roman" w:hAnsi="Times New Roman" w:cs="Times New Roman"/>
                <w:sz w:val="24"/>
                <w:szCs w:val="24"/>
                <w:lang w:eastAsia="pt-BR"/>
              </w:rPr>
            </w:pPr>
            <w:r w:rsidRPr="00FB7344">
              <w:rPr>
                <w:rFonts w:ascii="Times New Roman" w:hAnsi="Times New Roman" w:cs="Times New Roman"/>
                <w:sz w:val="24"/>
                <w:szCs w:val="24"/>
              </w:rPr>
              <w:t>{</w:t>
            </w:r>
            <w:r w:rsidR="00FB7344" w:rsidRPr="00FB7344">
              <w:rPr>
                <w:rFonts w:ascii="Times New Roman" w:hAnsi="Times New Roman" w:cs="Times New Roman"/>
                <w:sz w:val="24"/>
                <w:szCs w:val="24"/>
              </w:rPr>
              <w:t>visitaDimensao1</w:t>
            </w:r>
            <w:r w:rsidRPr="00FB7344">
              <w:rPr>
                <w:rFonts w:ascii="Times New Roman" w:hAnsi="Times New Roman" w:cs="Times New Roman"/>
                <w:sz w:val="24"/>
                <w:szCs w:val="24"/>
              </w:rPr>
              <w:t>}</w:t>
            </w:r>
          </w:p>
        </w:tc>
      </w:tr>
      <w:tr w:rsidR="00DF0F18" w:rsidRPr="001C530C" w14:paraId="08AB6ABF"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17B1EBAF" w14:textId="6DBB2EA3" w:rsidR="00DF0F18" w:rsidRPr="001C530C" w:rsidRDefault="005042FB" w:rsidP="00724071">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lastRenderedPageBreak/>
              <w:t>Dimensão 2 - Eixo 2 - Desenvolvimento Institucional</w:t>
            </w:r>
          </w:p>
        </w:tc>
        <w:tc>
          <w:tcPr>
            <w:tcW w:w="950" w:type="pct"/>
            <w:tcBorders>
              <w:top w:val="outset" w:sz="6" w:space="0" w:color="auto"/>
              <w:left w:val="outset" w:sz="6" w:space="0" w:color="auto"/>
              <w:bottom w:val="outset" w:sz="6" w:space="0" w:color="auto"/>
              <w:right w:val="outset" w:sz="6" w:space="0" w:color="auto"/>
            </w:tcBorders>
            <w:vAlign w:val="bottom"/>
            <w:hideMark/>
          </w:tcPr>
          <w:p w14:paraId="1FAB460F" w14:textId="4E4C1D41" w:rsidR="00DF0F18" w:rsidRPr="00FB7344" w:rsidRDefault="009D338B" w:rsidP="00FB7344">
            <w:pPr>
              <w:spacing w:after="0" w:line="240" w:lineRule="auto"/>
              <w:jc w:val="center"/>
              <w:rPr>
                <w:rFonts w:ascii="Times New Roman" w:eastAsia="Times New Roman" w:hAnsi="Times New Roman" w:cs="Times New Roman"/>
                <w:sz w:val="24"/>
                <w:szCs w:val="24"/>
                <w:lang w:eastAsia="pt-BR"/>
              </w:rPr>
            </w:pPr>
            <w:r w:rsidRPr="00FB7344">
              <w:rPr>
                <w:rFonts w:ascii="Times New Roman" w:eastAsia="Times New Roman" w:hAnsi="Times New Roman" w:cs="Times New Roman"/>
                <w:sz w:val="24"/>
                <w:szCs w:val="24"/>
                <w:lang w:eastAsia="pt-BR"/>
              </w:rPr>
              <w:t>{</w:t>
            </w:r>
            <w:r w:rsidR="00FB7344" w:rsidRPr="00FB7344">
              <w:rPr>
                <w:rFonts w:ascii="Times New Roman" w:eastAsia="Times New Roman" w:hAnsi="Times New Roman" w:cs="Times New Roman"/>
                <w:sz w:val="24"/>
                <w:szCs w:val="24"/>
                <w:lang w:eastAsia="pt-BR"/>
              </w:rPr>
              <w:t>visitaDimensao2</w:t>
            </w:r>
            <w:r w:rsidRPr="00FB7344">
              <w:rPr>
                <w:rFonts w:ascii="Times New Roman" w:eastAsia="Times New Roman" w:hAnsi="Times New Roman" w:cs="Times New Roman"/>
                <w:sz w:val="24"/>
                <w:szCs w:val="24"/>
                <w:lang w:eastAsia="pt-BR"/>
              </w:rPr>
              <w:t>}</w:t>
            </w:r>
          </w:p>
        </w:tc>
      </w:tr>
      <w:tr w:rsidR="00DF0F18" w:rsidRPr="001C530C" w14:paraId="14A352CB"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332AC4D4" w14:textId="677ED67E" w:rsidR="00DF0F18" w:rsidRPr="001C530C" w:rsidRDefault="005042FB" w:rsidP="00724071">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Dimensão 3 - Eixo 3 - Políticas Acadêmicas</w:t>
            </w:r>
          </w:p>
        </w:tc>
        <w:tc>
          <w:tcPr>
            <w:tcW w:w="950" w:type="pct"/>
            <w:tcBorders>
              <w:top w:val="outset" w:sz="6" w:space="0" w:color="auto"/>
              <w:left w:val="outset" w:sz="6" w:space="0" w:color="auto"/>
              <w:bottom w:val="outset" w:sz="6" w:space="0" w:color="auto"/>
              <w:right w:val="outset" w:sz="6" w:space="0" w:color="auto"/>
            </w:tcBorders>
            <w:vAlign w:val="bottom"/>
            <w:hideMark/>
          </w:tcPr>
          <w:p w14:paraId="0ACDCFA3" w14:textId="52E01D8C" w:rsidR="00DF0F18" w:rsidRPr="00FB7344" w:rsidRDefault="009D338B" w:rsidP="00FB7344">
            <w:pPr>
              <w:spacing w:after="0" w:line="240" w:lineRule="auto"/>
              <w:jc w:val="center"/>
              <w:rPr>
                <w:rFonts w:ascii="Times New Roman" w:eastAsia="Times New Roman" w:hAnsi="Times New Roman" w:cs="Times New Roman"/>
                <w:b/>
                <w:bCs/>
                <w:sz w:val="24"/>
                <w:szCs w:val="24"/>
                <w:lang w:eastAsia="pt-BR"/>
              </w:rPr>
            </w:pPr>
            <w:r w:rsidRPr="00FB7344">
              <w:rPr>
                <w:rStyle w:val="Strong"/>
                <w:rFonts w:ascii="Times New Roman" w:hAnsi="Times New Roman" w:cs="Times New Roman"/>
                <w:b w:val="0"/>
                <w:bCs w:val="0"/>
                <w:sz w:val="24"/>
                <w:szCs w:val="24"/>
              </w:rPr>
              <w:t>{</w:t>
            </w:r>
            <w:r w:rsidR="00FB7344" w:rsidRPr="00FB7344">
              <w:rPr>
                <w:rStyle w:val="Strong"/>
                <w:rFonts w:ascii="Times New Roman" w:hAnsi="Times New Roman" w:cs="Times New Roman"/>
                <w:b w:val="0"/>
                <w:bCs w:val="0"/>
                <w:sz w:val="24"/>
                <w:szCs w:val="24"/>
              </w:rPr>
              <w:t>visitaDimensao3</w:t>
            </w:r>
            <w:r w:rsidRPr="00FB7344">
              <w:rPr>
                <w:rStyle w:val="Strong"/>
                <w:rFonts w:ascii="Times New Roman" w:hAnsi="Times New Roman" w:cs="Times New Roman"/>
                <w:b w:val="0"/>
                <w:bCs w:val="0"/>
                <w:sz w:val="24"/>
                <w:szCs w:val="24"/>
              </w:rPr>
              <w:t>}</w:t>
            </w:r>
          </w:p>
        </w:tc>
      </w:tr>
      <w:tr w:rsidR="00DF0F18" w:rsidRPr="001C530C" w14:paraId="760F639F"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58AC0086" w14:textId="713EF5A7" w:rsidR="00DF0F18" w:rsidRPr="001C530C" w:rsidRDefault="005042FB" w:rsidP="00724071">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Dimensão 4 - Eixo 4 - Políticas de Gestão</w:t>
            </w:r>
          </w:p>
        </w:tc>
        <w:tc>
          <w:tcPr>
            <w:tcW w:w="950" w:type="pct"/>
            <w:tcBorders>
              <w:top w:val="outset" w:sz="6" w:space="0" w:color="auto"/>
              <w:left w:val="outset" w:sz="6" w:space="0" w:color="auto"/>
              <w:bottom w:val="outset" w:sz="6" w:space="0" w:color="auto"/>
              <w:right w:val="outset" w:sz="6" w:space="0" w:color="auto"/>
            </w:tcBorders>
            <w:vAlign w:val="bottom"/>
            <w:hideMark/>
          </w:tcPr>
          <w:p w14:paraId="599CF928" w14:textId="10D3C3D6" w:rsidR="00DF0F18" w:rsidRPr="00FB7344" w:rsidRDefault="009D338B" w:rsidP="00FB7344">
            <w:pPr>
              <w:spacing w:after="0" w:line="240" w:lineRule="auto"/>
              <w:jc w:val="center"/>
              <w:rPr>
                <w:rFonts w:ascii="Times New Roman" w:eastAsia="Times New Roman" w:hAnsi="Times New Roman" w:cs="Times New Roman"/>
                <w:b/>
                <w:bCs/>
                <w:sz w:val="24"/>
                <w:szCs w:val="24"/>
                <w:lang w:eastAsia="pt-BR"/>
              </w:rPr>
            </w:pPr>
            <w:r w:rsidRPr="00FB7344">
              <w:rPr>
                <w:rStyle w:val="Strong"/>
                <w:rFonts w:ascii="Times New Roman" w:hAnsi="Times New Roman" w:cs="Times New Roman"/>
                <w:b w:val="0"/>
                <w:bCs w:val="0"/>
                <w:sz w:val="24"/>
                <w:szCs w:val="24"/>
              </w:rPr>
              <w:t>{</w:t>
            </w:r>
            <w:r w:rsidR="00FB7344" w:rsidRPr="00FB7344">
              <w:rPr>
                <w:rStyle w:val="Strong"/>
                <w:rFonts w:ascii="Times New Roman" w:hAnsi="Times New Roman" w:cs="Times New Roman"/>
                <w:b w:val="0"/>
                <w:bCs w:val="0"/>
                <w:sz w:val="24"/>
                <w:szCs w:val="24"/>
              </w:rPr>
              <w:t>visitaDimensao4</w:t>
            </w:r>
            <w:r w:rsidRPr="00FB7344">
              <w:rPr>
                <w:rStyle w:val="Strong"/>
                <w:rFonts w:ascii="Times New Roman" w:hAnsi="Times New Roman" w:cs="Times New Roman"/>
                <w:b w:val="0"/>
                <w:bCs w:val="0"/>
                <w:sz w:val="24"/>
                <w:szCs w:val="24"/>
              </w:rPr>
              <w:t>}</w:t>
            </w:r>
          </w:p>
        </w:tc>
      </w:tr>
      <w:tr w:rsidR="00DF0F18" w:rsidRPr="001C530C" w14:paraId="25C4E28D"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476DC0C6" w14:textId="63A14984" w:rsidR="00DF0F18" w:rsidRPr="001C530C" w:rsidRDefault="005042FB" w:rsidP="00724071">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Dimensão 5 - Eixo 5 - Infraestrutura</w:t>
            </w:r>
          </w:p>
        </w:tc>
        <w:tc>
          <w:tcPr>
            <w:tcW w:w="950" w:type="pct"/>
            <w:tcBorders>
              <w:top w:val="outset" w:sz="6" w:space="0" w:color="auto"/>
              <w:left w:val="outset" w:sz="6" w:space="0" w:color="auto"/>
              <w:bottom w:val="outset" w:sz="6" w:space="0" w:color="auto"/>
              <w:right w:val="outset" w:sz="6" w:space="0" w:color="auto"/>
            </w:tcBorders>
            <w:vAlign w:val="bottom"/>
            <w:hideMark/>
          </w:tcPr>
          <w:p w14:paraId="58894910" w14:textId="4F821274" w:rsidR="00DF0F18" w:rsidRPr="00FB7344" w:rsidRDefault="009D338B" w:rsidP="00FB7344">
            <w:pPr>
              <w:spacing w:after="0" w:line="240" w:lineRule="auto"/>
              <w:jc w:val="center"/>
              <w:rPr>
                <w:rFonts w:ascii="Times New Roman" w:eastAsia="Times New Roman" w:hAnsi="Times New Roman" w:cs="Times New Roman"/>
                <w:b/>
                <w:bCs/>
                <w:sz w:val="24"/>
                <w:szCs w:val="24"/>
                <w:lang w:eastAsia="pt-BR"/>
              </w:rPr>
            </w:pPr>
            <w:r w:rsidRPr="00FB7344">
              <w:rPr>
                <w:rStyle w:val="Strong"/>
                <w:rFonts w:ascii="Times New Roman" w:hAnsi="Times New Roman" w:cs="Times New Roman"/>
                <w:b w:val="0"/>
                <w:bCs w:val="0"/>
                <w:sz w:val="24"/>
                <w:szCs w:val="24"/>
              </w:rPr>
              <w:t>{</w:t>
            </w:r>
            <w:r w:rsidR="00FB7344" w:rsidRPr="00FB7344">
              <w:rPr>
                <w:rStyle w:val="Strong"/>
                <w:rFonts w:ascii="Times New Roman" w:hAnsi="Times New Roman" w:cs="Times New Roman"/>
                <w:b w:val="0"/>
                <w:bCs w:val="0"/>
                <w:sz w:val="24"/>
                <w:szCs w:val="24"/>
              </w:rPr>
              <w:t>visitaDimensao5</w:t>
            </w:r>
            <w:r w:rsidRPr="00FB7344">
              <w:rPr>
                <w:rStyle w:val="Strong"/>
                <w:rFonts w:ascii="Times New Roman" w:hAnsi="Times New Roman" w:cs="Times New Roman"/>
                <w:b w:val="0"/>
                <w:bCs w:val="0"/>
                <w:sz w:val="24"/>
                <w:szCs w:val="24"/>
              </w:rPr>
              <w:t>}</w:t>
            </w:r>
          </w:p>
        </w:tc>
      </w:tr>
      <w:tr w:rsidR="00DF0F18" w:rsidRPr="001C530C" w14:paraId="5A3D8BC4"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0D33F8BE" w14:textId="77777777" w:rsidR="00DF0F18" w:rsidRPr="001C530C" w:rsidRDefault="00DF0F18" w:rsidP="009D338B">
            <w:pPr>
              <w:spacing w:after="0" w:line="240" w:lineRule="auto"/>
              <w:jc w:val="center"/>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Conceito Final Contínuo</w:t>
            </w:r>
          </w:p>
        </w:tc>
        <w:tc>
          <w:tcPr>
            <w:tcW w:w="950" w:type="pct"/>
            <w:tcBorders>
              <w:top w:val="outset" w:sz="6" w:space="0" w:color="auto"/>
              <w:left w:val="outset" w:sz="6" w:space="0" w:color="auto"/>
              <w:bottom w:val="outset" w:sz="6" w:space="0" w:color="auto"/>
              <w:right w:val="outset" w:sz="6" w:space="0" w:color="auto"/>
            </w:tcBorders>
            <w:vAlign w:val="bottom"/>
            <w:hideMark/>
          </w:tcPr>
          <w:p w14:paraId="1DDA495F" w14:textId="221F7EBA" w:rsidR="00DF0F18" w:rsidRPr="00FB7344" w:rsidRDefault="00FB7344" w:rsidP="00FB7344">
            <w:pPr>
              <w:spacing w:after="0" w:line="240" w:lineRule="auto"/>
              <w:jc w:val="center"/>
              <w:rPr>
                <w:rFonts w:ascii="Times New Roman" w:eastAsia="Times New Roman" w:hAnsi="Times New Roman" w:cs="Times New Roman"/>
                <w:sz w:val="24"/>
                <w:szCs w:val="24"/>
                <w:lang w:eastAsia="pt-BR"/>
              </w:rPr>
            </w:pPr>
            <w:r w:rsidRPr="00FB7344">
              <w:rPr>
                <w:rFonts w:ascii="Times New Roman" w:eastAsia="Times New Roman" w:hAnsi="Times New Roman" w:cs="Times New Roman"/>
                <w:sz w:val="24"/>
                <w:szCs w:val="24"/>
                <w:lang w:eastAsia="pt-BR"/>
              </w:rPr>
              <w:t>{</w:t>
            </w:r>
            <w:proofErr w:type="spellStart"/>
            <w:r w:rsidRPr="00FB7344">
              <w:rPr>
                <w:rFonts w:ascii="Times New Roman" w:eastAsia="Times New Roman" w:hAnsi="Times New Roman" w:cs="Times New Roman"/>
                <w:sz w:val="24"/>
                <w:szCs w:val="24"/>
                <w:lang w:eastAsia="pt-BR"/>
              </w:rPr>
              <w:t>visitaConceitoContinuo</w:t>
            </w:r>
            <w:proofErr w:type="spellEnd"/>
            <w:r w:rsidRPr="00FB7344">
              <w:rPr>
                <w:rFonts w:ascii="Times New Roman" w:eastAsia="Times New Roman" w:hAnsi="Times New Roman" w:cs="Times New Roman"/>
                <w:sz w:val="24"/>
                <w:szCs w:val="24"/>
                <w:lang w:eastAsia="pt-BR"/>
              </w:rPr>
              <w:t>}</w:t>
            </w:r>
          </w:p>
        </w:tc>
      </w:tr>
      <w:tr w:rsidR="00DF0F18" w:rsidRPr="001C530C" w14:paraId="4FEC6A2F" w14:textId="77777777" w:rsidTr="00724071">
        <w:trPr>
          <w:tblCellSpacing w:w="0" w:type="dxa"/>
        </w:trPr>
        <w:tc>
          <w:tcPr>
            <w:tcW w:w="4000" w:type="pct"/>
            <w:tcBorders>
              <w:top w:val="outset" w:sz="6" w:space="0" w:color="auto"/>
              <w:left w:val="outset" w:sz="6" w:space="0" w:color="auto"/>
              <w:bottom w:val="outset" w:sz="6" w:space="0" w:color="auto"/>
              <w:right w:val="outset" w:sz="6" w:space="0" w:color="auto"/>
            </w:tcBorders>
            <w:vAlign w:val="bottom"/>
            <w:hideMark/>
          </w:tcPr>
          <w:p w14:paraId="0627B845" w14:textId="72F8250B" w:rsidR="00DF0F18" w:rsidRPr="001C530C" w:rsidRDefault="009D338B" w:rsidP="009D338B">
            <w:pPr>
              <w:spacing w:after="0" w:line="240" w:lineRule="auto"/>
              <w:jc w:val="center"/>
              <w:rPr>
                <w:rFonts w:ascii="Times New Roman" w:eastAsia="Times New Roman" w:hAnsi="Times New Roman" w:cs="Times New Roman"/>
                <w:color w:val="000000"/>
                <w:sz w:val="24"/>
                <w:szCs w:val="24"/>
                <w:lang w:eastAsia="pt-BR"/>
              </w:rPr>
            </w:pPr>
            <w:r w:rsidRPr="001C530C">
              <w:rPr>
                <w:rStyle w:val="Strong"/>
                <w:rFonts w:ascii="Times New Roman" w:hAnsi="Times New Roman" w:cs="Times New Roman"/>
                <w:b w:val="0"/>
                <w:bCs w:val="0"/>
                <w:color w:val="362B36"/>
                <w:sz w:val="24"/>
                <w:szCs w:val="24"/>
                <w:shd w:val="clear" w:color="auto" w:fill="FFFFFF"/>
              </w:rPr>
              <w:t>CONCEITO FINAL FAIXA:</w:t>
            </w:r>
          </w:p>
        </w:tc>
        <w:tc>
          <w:tcPr>
            <w:tcW w:w="950" w:type="pct"/>
            <w:tcBorders>
              <w:top w:val="outset" w:sz="6" w:space="0" w:color="auto"/>
              <w:left w:val="outset" w:sz="6" w:space="0" w:color="auto"/>
              <w:bottom w:val="outset" w:sz="6" w:space="0" w:color="auto"/>
              <w:right w:val="outset" w:sz="6" w:space="0" w:color="auto"/>
            </w:tcBorders>
            <w:vAlign w:val="bottom"/>
            <w:hideMark/>
          </w:tcPr>
          <w:p w14:paraId="3CD4EF48" w14:textId="115F88B8" w:rsidR="00DF0F18" w:rsidRPr="00FB7344" w:rsidRDefault="005042FB" w:rsidP="00FB7344">
            <w:pPr>
              <w:spacing w:after="0" w:line="240" w:lineRule="auto"/>
              <w:jc w:val="center"/>
              <w:rPr>
                <w:rFonts w:ascii="Times New Roman" w:eastAsia="Times New Roman" w:hAnsi="Times New Roman" w:cs="Times New Roman"/>
                <w:sz w:val="24"/>
                <w:szCs w:val="24"/>
                <w:lang w:eastAsia="pt-BR"/>
              </w:rPr>
            </w:pPr>
            <w:r w:rsidRPr="00FB7344">
              <w:rPr>
                <w:rFonts w:ascii="Times New Roman" w:eastAsia="Times New Roman" w:hAnsi="Times New Roman" w:cs="Times New Roman"/>
                <w:sz w:val="24"/>
                <w:szCs w:val="24"/>
                <w:lang w:eastAsia="pt-BR"/>
              </w:rPr>
              <w:t>{</w:t>
            </w:r>
            <w:proofErr w:type="spellStart"/>
            <w:r w:rsidR="00FB7344" w:rsidRPr="00FB7344">
              <w:rPr>
                <w:rFonts w:ascii="Times New Roman" w:eastAsia="Times New Roman" w:hAnsi="Times New Roman" w:cs="Times New Roman"/>
                <w:sz w:val="24"/>
                <w:szCs w:val="24"/>
                <w:lang w:eastAsia="pt-BR"/>
              </w:rPr>
              <w:t>visitaConceitoFaixa</w:t>
            </w:r>
            <w:proofErr w:type="spellEnd"/>
            <w:r w:rsidRPr="00FB7344">
              <w:rPr>
                <w:rFonts w:ascii="Times New Roman" w:eastAsia="Times New Roman" w:hAnsi="Times New Roman" w:cs="Times New Roman"/>
                <w:sz w:val="24"/>
                <w:szCs w:val="24"/>
                <w:lang w:eastAsia="pt-BR"/>
              </w:rPr>
              <w:t>}</w:t>
            </w:r>
          </w:p>
        </w:tc>
      </w:tr>
      <w:bookmarkEnd w:id="4"/>
    </w:tbl>
    <w:p w14:paraId="79CF3F25" w14:textId="77777777" w:rsidR="00163CD5" w:rsidRPr="001C530C" w:rsidRDefault="00163CD5" w:rsidP="00DF0F18">
      <w:pPr>
        <w:spacing w:after="0" w:line="240" w:lineRule="auto"/>
        <w:jc w:val="both"/>
        <w:rPr>
          <w:rFonts w:ascii="Times New Roman" w:eastAsia="Times New Roman" w:hAnsi="Times New Roman" w:cs="Times New Roman"/>
          <w:color w:val="000000"/>
          <w:sz w:val="24"/>
          <w:szCs w:val="24"/>
          <w:lang w:eastAsia="pt-BR"/>
        </w:rPr>
      </w:pPr>
    </w:p>
    <w:p w14:paraId="43C317A5" w14:textId="77777777" w:rsidR="00941CB8" w:rsidRPr="00065D51" w:rsidRDefault="00941CB8" w:rsidP="00941CB8">
      <w:pPr>
        <w:spacing w:after="0" w:line="360" w:lineRule="auto"/>
        <w:jc w:val="both"/>
        <w:rPr>
          <w:rFonts w:ascii="Times New Roman" w:eastAsia="Times New Roman" w:hAnsi="Times New Roman" w:cs="Times New Roman"/>
          <w:color w:val="000000"/>
          <w:sz w:val="24"/>
          <w:szCs w:val="24"/>
          <w:lang w:eastAsia="pt-BR"/>
        </w:rPr>
      </w:pPr>
      <w:r w:rsidRPr="00065D51">
        <w:rPr>
          <w:rFonts w:ascii="Times New Roman" w:eastAsia="Times New Roman" w:hAnsi="Times New Roman" w:cs="Times New Roman"/>
          <w:color w:val="000000"/>
          <w:sz w:val="24"/>
          <w:szCs w:val="24"/>
          <w:lang w:eastAsia="pt-BR"/>
        </w:rPr>
        <w:t> </w:t>
      </w:r>
      <w:r w:rsidRPr="00065D51">
        <w:rPr>
          <w:rStyle w:val="Strong"/>
          <w:rFonts w:ascii="Times New Roman" w:hAnsi="Times New Roman" w:cs="Times New Roman"/>
          <w:color w:val="FF0000"/>
          <w:sz w:val="24"/>
          <w:szCs w:val="24"/>
        </w:rPr>
        <w:t>Deletar a análise que não for trabalhar</w:t>
      </w:r>
    </w:p>
    <w:p w14:paraId="2E6EFB2E" w14:textId="77777777" w:rsidR="00941CB8" w:rsidRPr="001C530C" w:rsidRDefault="00941CB8" w:rsidP="00941CB8">
      <w:pPr>
        <w:spacing w:after="0" w:line="360" w:lineRule="auto"/>
        <w:jc w:val="both"/>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_____________________________________________________________________________</w:t>
      </w:r>
    </w:p>
    <w:p w14:paraId="500D0CD5" w14:textId="77777777"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color w:val="FF0000"/>
          <w:sz w:val="24"/>
          <w:szCs w:val="24"/>
          <w:shd w:val="clear" w:color="auto" w:fill="FFFF00"/>
          <w:lang w:eastAsia="pt-BR"/>
        </w:rPr>
        <w:t>(SE O RELATÓRIO </w:t>
      </w:r>
      <w:r w:rsidRPr="009D338B">
        <w:rPr>
          <w:rFonts w:ascii="Times New Roman" w:eastAsia="Times New Roman" w:hAnsi="Times New Roman" w:cs="Times New Roman"/>
          <w:b/>
          <w:bCs/>
          <w:color w:val="FF0000"/>
          <w:sz w:val="24"/>
          <w:szCs w:val="24"/>
          <w:shd w:val="clear" w:color="auto" w:fill="FFFF00"/>
          <w:lang w:eastAsia="pt-BR"/>
        </w:rPr>
        <w:t>NÃO</w:t>
      </w:r>
      <w:r w:rsidRPr="009D338B">
        <w:rPr>
          <w:rFonts w:ascii="Times New Roman" w:eastAsia="Times New Roman" w:hAnsi="Times New Roman" w:cs="Times New Roman"/>
          <w:color w:val="FF0000"/>
          <w:sz w:val="24"/>
          <w:szCs w:val="24"/>
          <w:shd w:val="clear" w:color="auto" w:fill="FFFF00"/>
          <w:lang w:eastAsia="pt-BR"/>
        </w:rPr>
        <w:t> TIVER SIDO IMPUGNADO)</w:t>
      </w:r>
    </w:p>
    <w:p w14:paraId="1FB21B87" w14:textId="77777777"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sz w:val="24"/>
          <w:szCs w:val="24"/>
          <w:lang w:eastAsia="pt-BR"/>
        </w:rPr>
        <w:t>A Secretaria e a IES não impugnaram o Relatório de Avaliação.</w:t>
      </w:r>
    </w:p>
    <w:p w14:paraId="0B7066BF" w14:textId="77777777" w:rsidR="005042FB" w:rsidRPr="001C530C" w:rsidRDefault="005042F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1C530C">
        <w:rPr>
          <w:rFonts w:ascii="Times New Roman" w:eastAsia="Times New Roman" w:hAnsi="Times New Roman" w:cs="Times New Roman"/>
          <w:sz w:val="24"/>
          <w:szCs w:val="24"/>
          <w:lang w:eastAsia="pt-BR"/>
        </w:rPr>
        <w:t xml:space="preserve">As sínteses elaboradas pela Comissão de Avaliação in loco para corroborar a atribuição dos conceitos poderão ser consultadas no processo </w:t>
      </w:r>
      <w:proofErr w:type="spellStart"/>
      <w:r w:rsidRPr="001C530C">
        <w:rPr>
          <w:rFonts w:ascii="Times New Roman" w:eastAsia="Times New Roman" w:hAnsi="Times New Roman" w:cs="Times New Roman"/>
          <w:sz w:val="24"/>
          <w:szCs w:val="24"/>
          <w:lang w:eastAsia="pt-BR"/>
        </w:rPr>
        <w:t>e-MEC</w:t>
      </w:r>
      <w:proofErr w:type="spellEnd"/>
      <w:r w:rsidRPr="001C530C">
        <w:rPr>
          <w:rFonts w:ascii="Times New Roman" w:eastAsia="Times New Roman" w:hAnsi="Times New Roman" w:cs="Times New Roman"/>
          <w:sz w:val="24"/>
          <w:szCs w:val="24"/>
          <w:lang w:eastAsia="pt-BR"/>
        </w:rPr>
        <w:t xml:space="preserve"> em análise. </w:t>
      </w:r>
    </w:p>
    <w:p w14:paraId="373F3B27" w14:textId="77777777" w:rsidR="00D818B7" w:rsidRPr="001C530C" w:rsidRDefault="00D818B7" w:rsidP="00D818B7">
      <w:pPr>
        <w:spacing w:after="0" w:line="240" w:lineRule="auto"/>
        <w:jc w:val="both"/>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_____________________________________________________________________________</w:t>
      </w:r>
    </w:p>
    <w:p w14:paraId="6AC472A2" w14:textId="77777777"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color w:val="FF0000"/>
          <w:sz w:val="24"/>
          <w:szCs w:val="24"/>
          <w:shd w:val="clear" w:color="auto" w:fill="FFFF00"/>
          <w:lang w:eastAsia="pt-BR"/>
        </w:rPr>
        <w:t>(SE O RELATÓRIO TIVER SIDO IMPUGNADO)</w:t>
      </w:r>
    </w:p>
    <w:p w14:paraId="68A84D8F" w14:textId="77777777"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sz w:val="24"/>
          <w:szCs w:val="24"/>
          <w:lang w:eastAsia="pt-BR"/>
        </w:rPr>
        <w:t>A Secretaria impugnou o Relatório de Avaliação.</w:t>
      </w:r>
    </w:p>
    <w:p w14:paraId="6E6568B2" w14:textId="398F7BA2"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b/>
          <w:bCs/>
          <w:color w:val="FF0000"/>
          <w:sz w:val="24"/>
          <w:szCs w:val="24"/>
          <w:lang w:eastAsia="pt-BR"/>
        </w:rPr>
        <w:t>(OU) </w:t>
      </w:r>
      <w:r w:rsidRPr="009D338B">
        <w:rPr>
          <w:rFonts w:ascii="Times New Roman" w:eastAsia="Times New Roman" w:hAnsi="Times New Roman" w:cs="Times New Roman"/>
          <w:sz w:val="24"/>
          <w:szCs w:val="24"/>
          <w:lang w:eastAsia="pt-BR"/>
        </w:rPr>
        <w:br/>
      </w:r>
      <w:r w:rsidRPr="009D338B">
        <w:rPr>
          <w:rFonts w:ascii="Times New Roman" w:eastAsia="Times New Roman" w:hAnsi="Times New Roman" w:cs="Times New Roman"/>
          <w:sz w:val="24"/>
          <w:szCs w:val="24"/>
          <w:lang w:eastAsia="pt-BR"/>
        </w:rPr>
        <w:br/>
        <w:t>A IES impugnou o Relatório de Avaliação.</w:t>
      </w:r>
    </w:p>
    <w:p w14:paraId="436E7757" w14:textId="77777777"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b/>
          <w:bCs/>
          <w:color w:val="FF0000"/>
          <w:sz w:val="24"/>
          <w:szCs w:val="24"/>
          <w:lang w:eastAsia="pt-BR"/>
        </w:rPr>
        <w:t>(OU) </w:t>
      </w:r>
    </w:p>
    <w:p w14:paraId="7FE5160D" w14:textId="77777777"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sz w:val="24"/>
          <w:szCs w:val="24"/>
          <w:lang w:eastAsia="pt-BR"/>
        </w:rPr>
        <w:t>A Secretaria e a IES impugnaram o Relatório de Avaliação.</w:t>
      </w:r>
    </w:p>
    <w:p w14:paraId="128BDB93" w14:textId="77777777"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color w:val="FF0000"/>
          <w:sz w:val="24"/>
          <w:szCs w:val="24"/>
          <w:lang w:eastAsia="pt-BR"/>
        </w:rPr>
        <w:t>-------------------------------------------------------</w:t>
      </w:r>
    </w:p>
    <w:p w14:paraId="1A734AC8" w14:textId="77777777"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sz w:val="24"/>
          <w:szCs w:val="24"/>
          <w:lang w:eastAsia="pt-BR"/>
        </w:rPr>
        <w:t>A CTAA manteve o Relatório de Avaliação.</w:t>
      </w:r>
    </w:p>
    <w:p w14:paraId="54088CDB" w14:textId="77777777"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b/>
          <w:bCs/>
          <w:color w:val="FF0000"/>
          <w:sz w:val="24"/>
          <w:szCs w:val="24"/>
          <w:lang w:eastAsia="pt-BR"/>
        </w:rPr>
        <w:t>(OU) </w:t>
      </w:r>
    </w:p>
    <w:p w14:paraId="6710A238" w14:textId="5D1CFF04"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sz w:val="24"/>
          <w:szCs w:val="24"/>
          <w:lang w:eastAsia="pt-BR"/>
        </w:rPr>
        <w:t>A CTAA decidiu pel</w:t>
      </w:r>
      <w:r w:rsidR="005042FB" w:rsidRPr="001C530C">
        <w:rPr>
          <w:rFonts w:ascii="Times New Roman" w:eastAsia="Times New Roman" w:hAnsi="Times New Roman" w:cs="Times New Roman"/>
          <w:sz w:val="24"/>
          <w:szCs w:val="24"/>
          <w:lang w:eastAsia="pt-BR"/>
        </w:rPr>
        <w:t>o</w:t>
      </w:r>
      <w:r w:rsidRPr="009D338B">
        <w:rPr>
          <w:rFonts w:ascii="Times New Roman" w:eastAsia="Times New Roman" w:hAnsi="Times New Roman" w:cs="Times New Roman"/>
          <w:sz w:val="24"/>
          <w:szCs w:val="24"/>
          <w:lang w:eastAsia="pt-BR"/>
        </w:rPr>
        <w:t xml:space="preserve"> encaminhamento do processo para Nova Visita.</w:t>
      </w:r>
    </w:p>
    <w:p w14:paraId="042C376F" w14:textId="77777777"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b/>
          <w:bCs/>
          <w:color w:val="FF0000"/>
          <w:sz w:val="24"/>
          <w:szCs w:val="24"/>
          <w:lang w:eastAsia="pt-BR"/>
        </w:rPr>
        <w:t>(OU) </w:t>
      </w:r>
    </w:p>
    <w:p w14:paraId="2F573ED2" w14:textId="77777777"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sz w:val="24"/>
          <w:szCs w:val="24"/>
          <w:lang w:eastAsia="pt-BR"/>
        </w:rPr>
        <w:t>A CTAA alterou conceitos atribuídos a indicadores, resultando no Relatório de Avaliação nº </w:t>
      </w:r>
      <w:proofErr w:type="spellStart"/>
      <w:r w:rsidRPr="009D338B">
        <w:rPr>
          <w:rFonts w:ascii="Times New Roman" w:eastAsia="Times New Roman" w:hAnsi="Times New Roman" w:cs="Times New Roman"/>
          <w:color w:val="FF0000"/>
          <w:sz w:val="24"/>
          <w:szCs w:val="24"/>
          <w:lang w:eastAsia="pt-BR"/>
        </w:rPr>
        <w:t>xxxxx</w:t>
      </w:r>
      <w:proofErr w:type="spellEnd"/>
      <w:r w:rsidRPr="009D338B">
        <w:rPr>
          <w:rFonts w:ascii="Times New Roman" w:eastAsia="Times New Roman" w:hAnsi="Times New Roman" w:cs="Times New Roman"/>
          <w:sz w:val="24"/>
          <w:szCs w:val="24"/>
          <w:lang w:eastAsia="pt-BR"/>
        </w:rPr>
        <w:t>. Entretanto, não houve alteração dos conceitos apresentados na tabela acima.</w:t>
      </w:r>
    </w:p>
    <w:p w14:paraId="4111B92F" w14:textId="77777777"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b/>
          <w:bCs/>
          <w:color w:val="FF0000"/>
          <w:sz w:val="24"/>
          <w:szCs w:val="24"/>
          <w:lang w:eastAsia="pt-BR"/>
        </w:rPr>
        <w:t>(OU) </w:t>
      </w:r>
    </w:p>
    <w:p w14:paraId="5FFA1112" w14:textId="77777777" w:rsidR="009D338B" w:rsidRPr="001C530C"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D338B">
        <w:rPr>
          <w:rFonts w:ascii="Times New Roman" w:eastAsia="Times New Roman" w:hAnsi="Times New Roman" w:cs="Times New Roman"/>
          <w:sz w:val="24"/>
          <w:szCs w:val="24"/>
          <w:lang w:eastAsia="pt-BR"/>
        </w:rPr>
        <w:t>A CTAA alterou conceitos atribuídos a indicadores, resultando no Relatório de Avaliação nº </w:t>
      </w:r>
      <w:proofErr w:type="spellStart"/>
      <w:r w:rsidRPr="009D338B">
        <w:rPr>
          <w:rFonts w:ascii="Times New Roman" w:eastAsia="Times New Roman" w:hAnsi="Times New Roman" w:cs="Times New Roman"/>
          <w:color w:val="FF0000"/>
          <w:sz w:val="24"/>
          <w:szCs w:val="24"/>
          <w:lang w:eastAsia="pt-BR"/>
        </w:rPr>
        <w:t>xxxxx</w:t>
      </w:r>
      <w:proofErr w:type="spellEnd"/>
      <w:r w:rsidRPr="009D338B">
        <w:rPr>
          <w:rFonts w:ascii="Times New Roman" w:eastAsia="Times New Roman" w:hAnsi="Times New Roman" w:cs="Times New Roman"/>
          <w:sz w:val="24"/>
          <w:szCs w:val="24"/>
          <w:lang w:eastAsia="pt-BR"/>
        </w:rPr>
        <w:t> e nos seguintes conceitos:</w:t>
      </w:r>
    </w:p>
    <w:p w14:paraId="5E2ECD6C" w14:textId="77777777" w:rsidR="005042FB" w:rsidRPr="009D338B" w:rsidRDefault="005042F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p>
    <w:tbl>
      <w:tblPr>
        <w:tblW w:w="963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2"/>
        <w:gridCol w:w="2088"/>
      </w:tblGrid>
      <w:tr w:rsidR="005042FB" w:rsidRPr="001C530C" w14:paraId="3644E082"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39B2F334" w14:textId="67603C02" w:rsidR="005042FB" w:rsidRPr="001C530C" w:rsidRDefault="009D338B" w:rsidP="00D51D24">
            <w:pPr>
              <w:spacing w:after="0" w:line="240" w:lineRule="auto"/>
              <w:jc w:val="center"/>
              <w:rPr>
                <w:rFonts w:ascii="Times New Roman" w:eastAsia="Times New Roman" w:hAnsi="Times New Roman" w:cs="Times New Roman"/>
                <w:b/>
                <w:bCs/>
                <w:color w:val="000000"/>
                <w:sz w:val="24"/>
                <w:szCs w:val="24"/>
                <w:lang w:eastAsia="pt-BR"/>
              </w:rPr>
            </w:pPr>
            <w:r w:rsidRPr="009D338B">
              <w:rPr>
                <w:rFonts w:ascii="Times New Roman" w:eastAsia="Times New Roman" w:hAnsi="Times New Roman" w:cs="Times New Roman"/>
                <w:sz w:val="24"/>
                <w:szCs w:val="24"/>
                <w:lang w:eastAsia="pt-BR"/>
              </w:rPr>
              <w:br/>
            </w:r>
            <w:r w:rsidR="005042FB" w:rsidRPr="001C530C">
              <w:rPr>
                <w:rFonts w:ascii="Times New Roman" w:hAnsi="Times New Roman" w:cs="Times New Roman"/>
                <w:b/>
                <w:bCs/>
                <w:color w:val="362B36"/>
                <w:sz w:val="24"/>
                <w:szCs w:val="24"/>
                <w:shd w:val="clear" w:color="auto" w:fill="FFFFFF"/>
              </w:rPr>
              <w:t>Dimensões/Eixos</w:t>
            </w:r>
          </w:p>
        </w:tc>
        <w:tc>
          <w:tcPr>
            <w:tcW w:w="1084" w:type="pct"/>
            <w:tcBorders>
              <w:top w:val="outset" w:sz="6" w:space="0" w:color="auto"/>
              <w:left w:val="outset" w:sz="6" w:space="0" w:color="auto"/>
              <w:bottom w:val="outset" w:sz="6" w:space="0" w:color="auto"/>
              <w:right w:val="outset" w:sz="6" w:space="0" w:color="auto"/>
            </w:tcBorders>
            <w:vAlign w:val="bottom"/>
            <w:hideMark/>
          </w:tcPr>
          <w:p w14:paraId="2128D375" w14:textId="77777777" w:rsidR="005042FB" w:rsidRPr="001C530C" w:rsidRDefault="005042FB" w:rsidP="00D51D24">
            <w:pPr>
              <w:spacing w:after="0" w:line="240" w:lineRule="auto"/>
              <w:jc w:val="center"/>
              <w:rPr>
                <w:rFonts w:ascii="Times New Roman" w:eastAsia="Times New Roman" w:hAnsi="Times New Roman" w:cs="Times New Roman"/>
                <w:b/>
                <w:bCs/>
                <w:color w:val="000000"/>
                <w:sz w:val="24"/>
                <w:szCs w:val="24"/>
                <w:lang w:eastAsia="pt-BR"/>
              </w:rPr>
            </w:pPr>
            <w:r w:rsidRPr="001C530C">
              <w:rPr>
                <w:rFonts w:ascii="Times New Roman" w:hAnsi="Times New Roman" w:cs="Times New Roman"/>
                <w:b/>
                <w:bCs/>
                <w:color w:val="362B36"/>
                <w:sz w:val="24"/>
                <w:szCs w:val="24"/>
                <w:shd w:val="clear" w:color="auto" w:fill="FFFFFF"/>
              </w:rPr>
              <w:t>Conceitos</w:t>
            </w:r>
          </w:p>
        </w:tc>
      </w:tr>
      <w:tr w:rsidR="005042FB" w:rsidRPr="001C530C" w14:paraId="22E46BD0"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0B65AD20" w14:textId="77777777" w:rsidR="005042FB" w:rsidRPr="001C530C" w:rsidRDefault="005042FB" w:rsidP="00D51D24">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Dimensão 1 - Eixo 1 – Planejamento e Avaliação Institucional</w:t>
            </w:r>
          </w:p>
        </w:tc>
        <w:tc>
          <w:tcPr>
            <w:tcW w:w="1084" w:type="pct"/>
            <w:tcBorders>
              <w:top w:val="outset" w:sz="6" w:space="0" w:color="auto"/>
              <w:left w:val="outset" w:sz="6" w:space="0" w:color="auto"/>
              <w:bottom w:val="outset" w:sz="6" w:space="0" w:color="auto"/>
              <w:right w:val="outset" w:sz="6" w:space="0" w:color="auto"/>
            </w:tcBorders>
            <w:vAlign w:val="bottom"/>
            <w:hideMark/>
          </w:tcPr>
          <w:p w14:paraId="56AF6C8E" w14:textId="168AAA42" w:rsidR="005042FB" w:rsidRPr="001C530C" w:rsidRDefault="005042FB" w:rsidP="00D51D24">
            <w:pPr>
              <w:spacing w:after="0" w:line="240" w:lineRule="auto"/>
              <w:jc w:val="both"/>
              <w:rPr>
                <w:rFonts w:ascii="Times New Roman" w:eastAsia="Times New Roman" w:hAnsi="Times New Roman" w:cs="Times New Roman"/>
                <w:color w:val="FF0000"/>
                <w:sz w:val="24"/>
                <w:szCs w:val="24"/>
                <w:lang w:eastAsia="pt-BR"/>
              </w:rPr>
            </w:pPr>
            <w:r w:rsidRPr="001C530C">
              <w:rPr>
                <w:rFonts w:ascii="Times New Roman" w:hAnsi="Times New Roman" w:cs="Times New Roman"/>
                <w:color w:val="FF0000"/>
                <w:sz w:val="24"/>
                <w:szCs w:val="24"/>
              </w:rPr>
              <w:t>D1_AV_INEP</w:t>
            </w:r>
          </w:p>
        </w:tc>
      </w:tr>
      <w:tr w:rsidR="005042FB" w:rsidRPr="001C530C" w14:paraId="03B35DAA"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3008D771" w14:textId="77777777" w:rsidR="005042FB" w:rsidRPr="001C530C" w:rsidRDefault="005042FB" w:rsidP="00D51D24">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Dimensão 2 - Eixo 2 - Desenvolvimento Institucional</w:t>
            </w:r>
          </w:p>
        </w:tc>
        <w:tc>
          <w:tcPr>
            <w:tcW w:w="1084" w:type="pct"/>
            <w:tcBorders>
              <w:top w:val="outset" w:sz="6" w:space="0" w:color="auto"/>
              <w:left w:val="outset" w:sz="6" w:space="0" w:color="auto"/>
              <w:bottom w:val="outset" w:sz="6" w:space="0" w:color="auto"/>
              <w:right w:val="outset" w:sz="6" w:space="0" w:color="auto"/>
            </w:tcBorders>
            <w:vAlign w:val="bottom"/>
            <w:hideMark/>
          </w:tcPr>
          <w:p w14:paraId="5E3DCB76" w14:textId="1112BA88" w:rsidR="005042FB" w:rsidRPr="001C530C" w:rsidRDefault="005042FB" w:rsidP="00D51D24">
            <w:pPr>
              <w:spacing w:after="0" w:line="240" w:lineRule="auto"/>
              <w:jc w:val="both"/>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D2_AV_INEP</w:t>
            </w:r>
          </w:p>
        </w:tc>
      </w:tr>
      <w:tr w:rsidR="005042FB" w:rsidRPr="001C530C" w14:paraId="5539D58B"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131CF689" w14:textId="77777777" w:rsidR="005042FB" w:rsidRPr="001C530C" w:rsidRDefault="005042FB" w:rsidP="00D51D24">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Dimensão 3 - Eixo 3 - Políticas Acadêmicas</w:t>
            </w:r>
          </w:p>
        </w:tc>
        <w:tc>
          <w:tcPr>
            <w:tcW w:w="1084" w:type="pct"/>
            <w:tcBorders>
              <w:top w:val="outset" w:sz="6" w:space="0" w:color="auto"/>
              <w:left w:val="outset" w:sz="6" w:space="0" w:color="auto"/>
              <w:bottom w:val="outset" w:sz="6" w:space="0" w:color="auto"/>
              <w:right w:val="outset" w:sz="6" w:space="0" w:color="auto"/>
            </w:tcBorders>
            <w:vAlign w:val="bottom"/>
            <w:hideMark/>
          </w:tcPr>
          <w:p w14:paraId="592AACF3" w14:textId="3882E833" w:rsidR="005042FB" w:rsidRPr="001C530C" w:rsidRDefault="005042FB" w:rsidP="00D51D24">
            <w:pPr>
              <w:spacing w:after="0" w:line="240" w:lineRule="auto"/>
              <w:jc w:val="both"/>
              <w:rPr>
                <w:rFonts w:ascii="Times New Roman" w:eastAsia="Times New Roman" w:hAnsi="Times New Roman" w:cs="Times New Roman"/>
                <w:b/>
                <w:bCs/>
                <w:color w:val="FF0000"/>
                <w:sz w:val="24"/>
                <w:szCs w:val="24"/>
                <w:lang w:eastAsia="pt-BR"/>
              </w:rPr>
            </w:pPr>
            <w:r w:rsidRPr="001C530C">
              <w:rPr>
                <w:rStyle w:val="Strong"/>
                <w:rFonts w:ascii="Times New Roman" w:hAnsi="Times New Roman" w:cs="Times New Roman"/>
                <w:b w:val="0"/>
                <w:bCs w:val="0"/>
                <w:color w:val="FF0000"/>
                <w:sz w:val="24"/>
                <w:szCs w:val="24"/>
              </w:rPr>
              <w:t>D3_AV_INEP</w:t>
            </w:r>
          </w:p>
        </w:tc>
      </w:tr>
      <w:tr w:rsidR="005042FB" w:rsidRPr="001C530C" w14:paraId="0E61062E"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26C22B96" w14:textId="77777777" w:rsidR="005042FB" w:rsidRPr="001C530C" w:rsidRDefault="005042FB" w:rsidP="00D51D24">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Dimensão 4 - Eixo 4 - Políticas de Gestão</w:t>
            </w:r>
          </w:p>
        </w:tc>
        <w:tc>
          <w:tcPr>
            <w:tcW w:w="1084" w:type="pct"/>
            <w:tcBorders>
              <w:top w:val="outset" w:sz="6" w:space="0" w:color="auto"/>
              <w:left w:val="outset" w:sz="6" w:space="0" w:color="auto"/>
              <w:bottom w:val="outset" w:sz="6" w:space="0" w:color="auto"/>
              <w:right w:val="outset" w:sz="6" w:space="0" w:color="auto"/>
            </w:tcBorders>
            <w:vAlign w:val="bottom"/>
            <w:hideMark/>
          </w:tcPr>
          <w:p w14:paraId="020ED72A" w14:textId="54360C4E" w:rsidR="005042FB" w:rsidRPr="001C530C" w:rsidRDefault="005042FB" w:rsidP="00D51D24">
            <w:pPr>
              <w:spacing w:after="0" w:line="240" w:lineRule="auto"/>
              <w:jc w:val="both"/>
              <w:rPr>
                <w:rFonts w:ascii="Times New Roman" w:eastAsia="Times New Roman" w:hAnsi="Times New Roman" w:cs="Times New Roman"/>
                <w:b/>
                <w:bCs/>
                <w:color w:val="FF0000"/>
                <w:sz w:val="24"/>
                <w:szCs w:val="24"/>
                <w:lang w:eastAsia="pt-BR"/>
              </w:rPr>
            </w:pPr>
            <w:r w:rsidRPr="001C530C">
              <w:rPr>
                <w:rStyle w:val="Strong"/>
                <w:rFonts w:ascii="Times New Roman" w:hAnsi="Times New Roman" w:cs="Times New Roman"/>
                <w:b w:val="0"/>
                <w:bCs w:val="0"/>
                <w:color w:val="FF0000"/>
                <w:sz w:val="24"/>
                <w:szCs w:val="24"/>
              </w:rPr>
              <w:t>D4_AV_INEP</w:t>
            </w:r>
          </w:p>
        </w:tc>
      </w:tr>
      <w:tr w:rsidR="005042FB" w:rsidRPr="001C530C" w14:paraId="26C64FA6"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3B36D4BA" w14:textId="77777777" w:rsidR="005042FB" w:rsidRPr="001C530C" w:rsidRDefault="005042FB" w:rsidP="00D51D24">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hAnsi="Times New Roman" w:cs="Times New Roman"/>
                <w:color w:val="362B36"/>
                <w:sz w:val="24"/>
                <w:szCs w:val="24"/>
                <w:shd w:val="clear" w:color="auto" w:fill="FFFFFF"/>
              </w:rPr>
              <w:t>Dimensão 5 - Eixo 5 - Infraestrutura</w:t>
            </w:r>
          </w:p>
        </w:tc>
        <w:tc>
          <w:tcPr>
            <w:tcW w:w="1084" w:type="pct"/>
            <w:tcBorders>
              <w:top w:val="outset" w:sz="6" w:space="0" w:color="auto"/>
              <w:left w:val="outset" w:sz="6" w:space="0" w:color="auto"/>
              <w:bottom w:val="outset" w:sz="6" w:space="0" w:color="auto"/>
              <w:right w:val="outset" w:sz="6" w:space="0" w:color="auto"/>
            </w:tcBorders>
            <w:vAlign w:val="bottom"/>
            <w:hideMark/>
          </w:tcPr>
          <w:p w14:paraId="418BAF06" w14:textId="62DD05D8" w:rsidR="005042FB" w:rsidRPr="001C530C" w:rsidRDefault="005042FB" w:rsidP="00D51D24">
            <w:pPr>
              <w:spacing w:after="0" w:line="240" w:lineRule="auto"/>
              <w:jc w:val="both"/>
              <w:rPr>
                <w:rFonts w:ascii="Times New Roman" w:eastAsia="Times New Roman" w:hAnsi="Times New Roman" w:cs="Times New Roman"/>
                <w:b/>
                <w:bCs/>
                <w:color w:val="FF0000"/>
                <w:sz w:val="24"/>
                <w:szCs w:val="24"/>
                <w:lang w:eastAsia="pt-BR"/>
              </w:rPr>
            </w:pPr>
            <w:r w:rsidRPr="001C530C">
              <w:rPr>
                <w:rStyle w:val="Strong"/>
                <w:rFonts w:ascii="Times New Roman" w:hAnsi="Times New Roman" w:cs="Times New Roman"/>
                <w:b w:val="0"/>
                <w:bCs w:val="0"/>
                <w:color w:val="FF0000"/>
                <w:sz w:val="24"/>
                <w:szCs w:val="24"/>
              </w:rPr>
              <w:t>D5_AV_INEP</w:t>
            </w:r>
          </w:p>
        </w:tc>
      </w:tr>
      <w:tr w:rsidR="005042FB" w:rsidRPr="001C530C" w14:paraId="1D9DA993"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20EA5E4F" w14:textId="77777777" w:rsidR="005042FB" w:rsidRPr="001C530C" w:rsidRDefault="005042FB" w:rsidP="00D51D24">
            <w:pPr>
              <w:spacing w:after="0" w:line="240" w:lineRule="auto"/>
              <w:jc w:val="center"/>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Conceito Final Contínuo</w:t>
            </w:r>
          </w:p>
        </w:tc>
        <w:tc>
          <w:tcPr>
            <w:tcW w:w="1084" w:type="pct"/>
            <w:tcBorders>
              <w:top w:val="outset" w:sz="6" w:space="0" w:color="auto"/>
              <w:left w:val="outset" w:sz="6" w:space="0" w:color="auto"/>
              <w:bottom w:val="outset" w:sz="6" w:space="0" w:color="auto"/>
              <w:right w:val="outset" w:sz="6" w:space="0" w:color="auto"/>
            </w:tcBorders>
            <w:vAlign w:val="bottom"/>
            <w:hideMark/>
          </w:tcPr>
          <w:p w14:paraId="5A30CFB8" w14:textId="77777777" w:rsidR="005042FB" w:rsidRPr="001C530C" w:rsidRDefault="005042FB" w:rsidP="00D51D24">
            <w:pPr>
              <w:spacing w:after="0" w:line="240" w:lineRule="auto"/>
              <w:jc w:val="center"/>
              <w:rPr>
                <w:rFonts w:ascii="Times New Roman" w:eastAsia="Times New Roman" w:hAnsi="Times New Roman" w:cs="Times New Roman"/>
                <w:color w:val="FF0000"/>
                <w:sz w:val="24"/>
                <w:szCs w:val="24"/>
                <w:lang w:eastAsia="pt-BR"/>
              </w:rPr>
            </w:pPr>
            <w:proofErr w:type="gramStart"/>
            <w:r w:rsidRPr="001C530C">
              <w:rPr>
                <w:rFonts w:ascii="Times New Roman" w:eastAsia="Times New Roman" w:hAnsi="Times New Roman" w:cs="Times New Roman"/>
                <w:color w:val="FF0000"/>
                <w:sz w:val="24"/>
                <w:szCs w:val="24"/>
                <w:lang w:eastAsia="pt-BR"/>
              </w:rPr>
              <w:t>X,XX</w:t>
            </w:r>
            <w:proofErr w:type="gramEnd"/>
          </w:p>
        </w:tc>
      </w:tr>
      <w:tr w:rsidR="005042FB" w:rsidRPr="001C530C" w14:paraId="13986CC9" w14:textId="77777777" w:rsidTr="005042FB">
        <w:trPr>
          <w:tblCellSpacing w:w="0" w:type="dxa"/>
        </w:trPr>
        <w:tc>
          <w:tcPr>
            <w:tcW w:w="3916" w:type="pct"/>
            <w:tcBorders>
              <w:top w:val="outset" w:sz="6" w:space="0" w:color="auto"/>
              <w:left w:val="outset" w:sz="6" w:space="0" w:color="auto"/>
              <w:bottom w:val="outset" w:sz="6" w:space="0" w:color="auto"/>
              <w:right w:val="outset" w:sz="6" w:space="0" w:color="auto"/>
            </w:tcBorders>
            <w:vAlign w:val="bottom"/>
            <w:hideMark/>
          </w:tcPr>
          <w:p w14:paraId="447F3D2D" w14:textId="77777777" w:rsidR="005042FB" w:rsidRPr="001C530C" w:rsidRDefault="005042FB" w:rsidP="00D51D24">
            <w:pPr>
              <w:spacing w:after="0" w:line="240" w:lineRule="auto"/>
              <w:jc w:val="center"/>
              <w:rPr>
                <w:rFonts w:ascii="Times New Roman" w:eastAsia="Times New Roman" w:hAnsi="Times New Roman" w:cs="Times New Roman"/>
                <w:color w:val="000000"/>
                <w:sz w:val="24"/>
                <w:szCs w:val="24"/>
                <w:lang w:eastAsia="pt-BR"/>
              </w:rPr>
            </w:pPr>
            <w:r w:rsidRPr="001C530C">
              <w:rPr>
                <w:rStyle w:val="Strong"/>
                <w:rFonts w:ascii="Times New Roman" w:hAnsi="Times New Roman" w:cs="Times New Roman"/>
                <w:b w:val="0"/>
                <w:bCs w:val="0"/>
                <w:color w:val="362B36"/>
                <w:sz w:val="24"/>
                <w:szCs w:val="24"/>
                <w:shd w:val="clear" w:color="auto" w:fill="FFFFFF"/>
              </w:rPr>
              <w:t>CONCEITO FINAL FAIXA:</w:t>
            </w:r>
          </w:p>
        </w:tc>
        <w:tc>
          <w:tcPr>
            <w:tcW w:w="1084" w:type="pct"/>
            <w:tcBorders>
              <w:top w:val="outset" w:sz="6" w:space="0" w:color="auto"/>
              <w:left w:val="outset" w:sz="6" w:space="0" w:color="auto"/>
              <w:bottom w:val="outset" w:sz="6" w:space="0" w:color="auto"/>
              <w:right w:val="outset" w:sz="6" w:space="0" w:color="auto"/>
            </w:tcBorders>
            <w:vAlign w:val="bottom"/>
            <w:hideMark/>
          </w:tcPr>
          <w:p w14:paraId="605AB9D8" w14:textId="6781350C" w:rsidR="005042FB" w:rsidRPr="001C530C" w:rsidRDefault="005042FB" w:rsidP="00D51D24">
            <w:pPr>
              <w:spacing w:after="0" w:line="240" w:lineRule="auto"/>
              <w:jc w:val="center"/>
              <w:rPr>
                <w:rFonts w:ascii="Times New Roman" w:eastAsia="Times New Roman" w:hAnsi="Times New Roman" w:cs="Times New Roman"/>
                <w:color w:val="FF0000"/>
                <w:sz w:val="24"/>
                <w:szCs w:val="24"/>
                <w:lang w:eastAsia="pt-BR"/>
              </w:rPr>
            </w:pPr>
            <w:r w:rsidRPr="001C530C">
              <w:rPr>
                <w:rFonts w:ascii="Times New Roman" w:eastAsia="Times New Roman" w:hAnsi="Times New Roman" w:cs="Times New Roman"/>
                <w:color w:val="FF0000"/>
                <w:sz w:val="24"/>
                <w:szCs w:val="24"/>
                <w:lang w:eastAsia="pt-BR"/>
              </w:rPr>
              <w:t>FINAL_AV_INEP</w:t>
            </w:r>
          </w:p>
        </w:tc>
      </w:tr>
    </w:tbl>
    <w:p w14:paraId="176DC6F1" w14:textId="38DFDD30" w:rsidR="009D338B" w:rsidRPr="009D338B" w:rsidRDefault="009D338B" w:rsidP="009D338B">
      <w:pPr>
        <w:spacing w:before="100" w:beforeAutospacing="1" w:after="100" w:afterAutospacing="1" w:line="240" w:lineRule="auto"/>
        <w:jc w:val="both"/>
        <w:rPr>
          <w:rFonts w:ascii="Times New Roman" w:eastAsia="Times New Roman" w:hAnsi="Times New Roman" w:cs="Times New Roman"/>
          <w:sz w:val="24"/>
          <w:szCs w:val="24"/>
          <w:lang w:eastAsia="pt-BR"/>
        </w:rPr>
      </w:pPr>
    </w:p>
    <w:p w14:paraId="5881D75D" w14:textId="77777777" w:rsidR="005042FB" w:rsidRPr="001C530C" w:rsidRDefault="005042FB" w:rsidP="005042FB">
      <w:pPr>
        <w:spacing w:before="100" w:beforeAutospacing="1" w:after="100" w:afterAutospacing="1" w:line="240" w:lineRule="auto"/>
        <w:jc w:val="both"/>
        <w:rPr>
          <w:rFonts w:ascii="Times New Roman" w:eastAsia="Times New Roman" w:hAnsi="Times New Roman" w:cs="Times New Roman"/>
          <w:sz w:val="24"/>
          <w:szCs w:val="24"/>
          <w:lang w:eastAsia="pt-BR"/>
        </w:rPr>
      </w:pPr>
      <w:r w:rsidRPr="001C530C">
        <w:rPr>
          <w:rFonts w:ascii="Times New Roman" w:eastAsia="Times New Roman" w:hAnsi="Times New Roman" w:cs="Times New Roman"/>
          <w:sz w:val="24"/>
          <w:szCs w:val="24"/>
          <w:lang w:eastAsia="pt-BR"/>
        </w:rPr>
        <w:t xml:space="preserve">As sínteses elaboradas pela Comissão de Avaliação in loco para corroborar a atribuição dos conceitos poderão ser consultadas no processo </w:t>
      </w:r>
      <w:proofErr w:type="spellStart"/>
      <w:r w:rsidRPr="001C530C">
        <w:rPr>
          <w:rFonts w:ascii="Times New Roman" w:eastAsia="Times New Roman" w:hAnsi="Times New Roman" w:cs="Times New Roman"/>
          <w:sz w:val="24"/>
          <w:szCs w:val="24"/>
          <w:lang w:eastAsia="pt-BR"/>
        </w:rPr>
        <w:t>e-MEC</w:t>
      </w:r>
      <w:proofErr w:type="spellEnd"/>
      <w:r w:rsidRPr="001C530C">
        <w:rPr>
          <w:rFonts w:ascii="Times New Roman" w:eastAsia="Times New Roman" w:hAnsi="Times New Roman" w:cs="Times New Roman"/>
          <w:sz w:val="24"/>
          <w:szCs w:val="24"/>
          <w:lang w:eastAsia="pt-BR"/>
        </w:rPr>
        <w:t xml:space="preserve"> em análise. </w:t>
      </w:r>
    </w:p>
    <w:p w14:paraId="3B5C8E95"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68D6BF52" w14:textId="759F7F59" w:rsidR="00DF0F18" w:rsidRPr="001C530C" w:rsidRDefault="005042FB"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7</w:t>
      </w:r>
      <w:r w:rsidR="00DF0F18" w:rsidRPr="001C530C">
        <w:rPr>
          <w:rFonts w:ascii="Times New Roman" w:eastAsia="Times New Roman" w:hAnsi="Times New Roman" w:cs="Times New Roman"/>
          <w:b/>
          <w:bCs/>
          <w:color w:val="000000"/>
          <w:sz w:val="24"/>
          <w:szCs w:val="24"/>
          <w:lang w:eastAsia="pt-BR"/>
        </w:rPr>
        <w:t>. CONSIDERAÇÕES DA SERES</w:t>
      </w:r>
    </w:p>
    <w:p w14:paraId="11769AC9" w14:textId="77777777" w:rsidR="00F4153E" w:rsidRPr="001C530C" w:rsidRDefault="00F4153E" w:rsidP="00DF0F18">
      <w:pPr>
        <w:spacing w:after="0" w:line="240" w:lineRule="auto"/>
        <w:jc w:val="both"/>
        <w:rPr>
          <w:rFonts w:ascii="Times New Roman" w:eastAsia="Times New Roman" w:hAnsi="Times New Roman" w:cs="Times New Roman"/>
          <w:color w:val="000000"/>
          <w:sz w:val="24"/>
          <w:szCs w:val="24"/>
          <w:lang w:eastAsia="pt-BR"/>
        </w:rPr>
      </w:pPr>
    </w:p>
    <w:p w14:paraId="35B9CDDE" w14:textId="2600CED7" w:rsidR="005042FB" w:rsidRPr="001C530C" w:rsidRDefault="005042FB" w:rsidP="005C6E5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A Portaria Normativa nº 20, de 21 de dezembro de 2017, republicada em 3 de setembro de 2018, estabelece os procedimentos e o padrão decisório a ser observado pela SERES na análise dos processos regulatórios.</w:t>
      </w:r>
    </w:p>
    <w:p w14:paraId="4B246837" w14:textId="157C7C2A" w:rsidR="005042FB" w:rsidRPr="001C530C" w:rsidRDefault="005042FB" w:rsidP="005C6E51">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xml:space="preserve">O art. 3º da referida PN nº 20/2017 estabelece os critérios utilizados por esta SERES para analisar e decidir os processos de recredenciamento em sede de Parecer Final, </w:t>
      </w:r>
      <w:r w:rsidRPr="001C530C">
        <w:rPr>
          <w:rFonts w:ascii="Times New Roman" w:eastAsia="Times New Roman" w:hAnsi="Times New Roman" w:cs="Times New Roman"/>
          <w:i/>
          <w:iCs/>
          <w:color w:val="000000"/>
          <w:sz w:val="24"/>
          <w:szCs w:val="24"/>
          <w:lang w:eastAsia="pt-BR"/>
        </w:rPr>
        <w:t xml:space="preserve">in </w:t>
      </w:r>
      <w:proofErr w:type="spellStart"/>
      <w:r w:rsidRPr="001C530C">
        <w:rPr>
          <w:rFonts w:ascii="Times New Roman" w:eastAsia="Times New Roman" w:hAnsi="Times New Roman" w:cs="Times New Roman"/>
          <w:i/>
          <w:iCs/>
          <w:color w:val="000000"/>
          <w:sz w:val="24"/>
          <w:szCs w:val="24"/>
          <w:lang w:eastAsia="pt-BR"/>
        </w:rPr>
        <w:t>verbis</w:t>
      </w:r>
      <w:proofErr w:type="spellEnd"/>
      <w:r w:rsidRPr="001C530C">
        <w:rPr>
          <w:rFonts w:ascii="Times New Roman" w:eastAsia="Times New Roman" w:hAnsi="Times New Roman" w:cs="Times New Roman"/>
          <w:color w:val="000000"/>
          <w:sz w:val="24"/>
          <w:szCs w:val="24"/>
          <w:lang w:eastAsia="pt-BR"/>
        </w:rPr>
        <w:t>:</w:t>
      </w:r>
    </w:p>
    <w:p w14:paraId="046562E0"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408EEB4A" w14:textId="77777777" w:rsidR="00DF0F18" w:rsidRPr="001C530C" w:rsidRDefault="00DF0F18" w:rsidP="005042FB">
      <w:pPr>
        <w:spacing w:after="0" w:line="240" w:lineRule="auto"/>
        <w:ind w:left="1416"/>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i/>
          <w:iCs/>
          <w:color w:val="000000"/>
          <w:sz w:val="24"/>
          <w:szCs w:val="24"/>
          <w:lang w:eastAsia="pt-BR"/>
        </w:rPr>
        <w:t>Art. 3º Na fase de parecer final, a análise dos pedidos de credenciamento e recredenciamento terá como referencial o Conceito Institucional - CI e os conceitos obtidos em cada um dos eixos avaliados, sem prejuízo de outras exigências previstas na legislação e de medidas impostas no âmbito da supervisão, observando-se, no mínimo e cumulativamente, os seguintes critérios:</w:t>
      </w:r>
    </w:p>
    <w:p w14:paraId="45E54D66" w14:textId="77777777" w:rsidR="00DF0F18" w:rsidRPr="001C530C" w:rsidRDefault="00DF0F18" w:rsidP="005042FB">
      <w:pPr>
        <w:spacing w:after="0" w:line="240" w:lineRule="auto"/>
        <w:ind w:left="1416"/>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i/>
          <w:iCs/>
          <w:color w:val="000000"/>
          <w:sz w:val="24"/>
          <w:szCs w:val="24"/>
          <w:lang w:eastAsia="pt-BR"/>
        </w:rPr>
        <w:t>I - CI igual ou maior que três;</w:t>
      </w:r>
    </w:p>
    <w:p w14:paraId="08D721E4" w14:textId="77777777" w:rsidR="00DF0F18" w:rsidRPr="001C530C" w:rsidRDefault="00DF0F18" w:rsidP="005042FB">
      <w:pPr>
        <w:spacing w:after="0" w:line="240" w:lineRule="auto"/>
        <w:ind w:left="1416"/>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i/>
          <w:iCs/>
          <w:color w:val="000000"/>
          <w:sz w:val="24"/>
          <w:szCs w:val="24"/>
          <w:lang w:eastAsia="pt-BR"/>
        </w:rPr>
        <w:t xml:space="preserve">II - </w:t>
      </w:r>
      <w:proofErr w:type="gramStart"/>
      <w:r w:rsidRPr="001C530C">
        <w:rPr>
          <w:rFonts w:ascii="Times New Roman" w:eastAsia="Times New Roman" w:hAnsi="Times New Roman" w:cs="Times New Roman"/>
          <w:i/>
          <w:iCs/>
          <w:color w:val="000000"/>
          <w:sz w:val="24"/>
          <w:szCs w:val="24"/>
          <w:lang w:eastAsia="pt-BR"/>
        </w:rPr>
        <w:t>conceito</w:t>
      </w:r>
      <w:proofErr w:type="gramEnd"/>
      <w:r w:rsidRPr="001C530C">
        <w:rPr>
          <w:rFonts w:ascii="Times New Roman" w:eastAsia="Times New Roman" w:hAnsi="Times New Roman" w:cs="Times New Roman"/>
          <w:i/>
          <w:iCs/>
          <w:color w:val="000000"/>
          <w:sz w:val="24"/>
          <w:szCs w:val="24"/>
          <w:lang w:eastAsia="pt-BR"/>
        </w:rPr>
        <w:t xml:space="preserve"> igual ou maior que três em cada um dos eixos contidos no relatório de avaliação externa in loco que compõem o CI;</w:t>
      </w:r>
    </w:p>
    <w:p w14:paraId="403BE784" w14:textId="77777777" w:rsidR="00DF0F18" w:rsidRPr="001C530C" w:rsidRDefault="00DF0F18" w:rsidP="005042FB">
      <w:pPr>
        <w:spacing w:after="0" w:line="240" w:lineRule="auto"/>
        <w:ind w:left="1416"/>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i/>
          <w:iCs/>
          <w:color w:val="000000"/>
          <w:sz w:val="24"/>
          <w:szCs w:val="24"/>
          <w:lang w:eastAsia="pt-BR"/>
        </w:rPr>
        <w:t>III - plano de garantia de acessibilidade, em conformidade com a legislação em vigor, acompanhado de laudo técnico emitido por profissional ou órgão público competentes;</w:t>
      </w:r>
    </w:p>
    <w:p w14:paraId="552D9BED" w14:textId="77777777" w:rsidR="00DF0F18" w:rsidRPr="001C530C" w:rsidRDefault="00DF0F18" w:rsidP="005042FB">
      <w:pPr>
        <w:spacing w:after="0" w:line="240" w:lineRule="auto"/>
        <w:ind w:left="1416"/>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i/>
          <w:iCs/>
          <w:color w:val="000000"/>
          <w:sz w:val="24"/>
          <w:szCs w:val="24"/>
          <w:lang w:eastAsia="pt-BR"/>
        </w:rPr>
        <w:t xml:space="preserve">IV - </w:t>
      </w:r>
      <w:proofErr w:type="gramStart"/>
      <w:r w:rsidRPr="001C530C">
        <w:rPr>
          <w:rFonts w:ascii="Times New Roman" w:eastAsia="Times New Roman" w:hAnsi="Times New Roman" w:cs="Times New Roman"/>
          <w:i/>
          <w:iCs/>
          <w:color w:val="000000"/>
          <w:sz w:val="24"/>
          <w:szCs w:val="24"/>
          <w:lang w:eastAsia="pt-BR"/>
        </w:rPr>
        <w:t>atendimento</w:t>
      </w:r>
      <w:proofErr w:type="gramEnd"/>
      <w:r w:rsidRPr="001C530C">
        <w:rPr>
          <w:rFonts w:ascii="Times New Roman" w:eastAsia="Times New Roman" w:hAnsi="Times New Roman" w:cs="Times New Roman"/>
          <w:i/>
          <w:iCs/>
          <w:color w:val="000000"/>
          <w:sz w:val="24"/>
          <w:szCs w:val="24"/>
          <w:lang w:eastAsia="pt-BR"/>
        </w:rPr>
        <w:t xml:space="preserve"> às exigências legais de segurança predial, inclusive plano de fuga em caso de incêndio, atestado por meio de laudo específico emitido por órgão público competente; e</w:t>
      </w:r>
    </w:p>
    <w:p w14:paraId="51C3BF4B" w14:textId="77777777" w:rsidR="00DF0F18" w:rsidRPr="001C530C" w:rsidRDefault="00DF0F18" w:rsidP="005042FB">
      <w:pPr>
        <w:spacing w:after="0" w:line="240" w:lineRule="auto"/>
        <w:ind w:left="1416"/>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i/>
          <w:iCs/>
          <w:color w:val="000000"/>
          <w:sz w:val="24"/>
          <w:szCs w:val="24"/>
          <w:lang w:eastAsia="pt-BR"/>
        </w:rPr>
        <w:t xml:space="preserve">V - </w:t>
      </w:r>
      <w:proofErr w:type="gramStart"/>
      <w:r w:rsidRPr="001C530C">
        <w:rPr>
          <w:rFonts w:ascii="Times New Roman" w:eastAsia="Times New Roman" w:hAnsi="Times New Roman" w:cs="Times New Roman"/>
          <w:i/>
          <w:iCs/>
          <w:color w:val="000000"/>
          <w:sz w:val="24"/>
          <w:szCs w:val="24"/>
          <w:lang w:eastAsia="pt-BR"/>
        </w:rPr>
        <w:t>certidão</w:t>
      </w:r>
      <w:proofErr w:type="gramEnd"/>
      <w:r w:rsidRPr="001C530C">
        <w:rPr>
          <w:rFonts w:ascii="Times New Roman" w:eastAsia="Times New Roman" w:hAnsi="Times New Roman" w:cs="Times New Roman"/>
          <w:i/>
          <w:iCs/>
          <w:color w:val="000000"/>
          <w:sz w:val="24"/>
          <w:szCs w:val="24"/>
          <w:lang w:eastAsia="pt-BR"/>
        </w:rPr>
        <w:t xml:space="preserve"> negativa de débitos fiscais e de regularidade com a seguridade social e o Fundo de Garantia do Tempo de Serviço - FGTS.</w:t>
      </w:r>
    </w:p>
    <w:p w14:paraId="5D8E852C" w14:textId="77777777" w:rsidR="00DF0F18" w:rsidRDefault="00DF0F18" w:rsidP="005042FB">
      <w:pPr>
        <w:spacing w:after="0" w:line="240" w:lineRule="auto"/>
        <w:ind w:left="1416"/>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Parágrafo único. Será considerado como atendido o critério contido no inciso II deste artigo na hipótese de obtenção de conceito igual ou superior a 2,8 em um eixo, desde que os demais eixos e o conceito final sejam iguais ou superiores a 3,0.</w:t>
      </w:r>
    </w:p>
    <w:p w14:paraId="2C5B03F6" w14:textId="77777777" w:rsidR="001C530C" w:rsidRPr="001C530C" w:rsidRDefault="001C530C" w:rsidP="005042FB">
      <w:pPr>
        <w:spacing w:after="0" w:line="240" w:lineRule="auto"/>
        <w:ind w:left="1416"/>
        <w:jc w:val="both"/>
        <w:rPr>
          <w:rFonts w:ascii="Times New Roman" w:eastAsia="Times New Roman" w:hAnsi="Times New Roman" w:cs="Times New Roman"/>
          <w:color w:val="000000"/>
          <w:sz w:val="24"/>
          <w:szCs w:val="24"/>
          <w:lang w:eastAsia="pt-BR"/>
        </w:rPr>
      </w:pPr>
    </w:p>
    <w:p w14:paraId="3F97DC86"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215840E0" w14:textId="77777777" w:rsidR="005042FB" w:rsidRPr="001C530C" w:rsidRDefault="005042FB" w:rsidP="005042FB">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lastRenderedPageBreak/>
        <w:t>Por sua vez, o art. 6º da PN nº 20/2017 institui quais indicadores com conceito insatisfatório ensejam protocolo de compromisso:</w:t>
      </w:r>
    </w:p>
    <w:p w14:paraId="0B7C3325" w14:textId="77777777"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Art. 6º No pedido de recredenciamento será instaurado protocolo de compromisso, mesmo que atendidos os critérios estabelecidos pelo art. 3º desta Portaria, caso os seguintes indicadores obtenham conceito insatisfatório igual ou menor que 2 (dois):</w:t>
      </w:r>
    </w:p>
    <w:p w14:paraId="68524400" w14:textId="77777777"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I. PDI e políticas institucionais voltadas para o desenvolvimento econômico e à responsabilidade social;</w:t>
      </w:r>
    </w:p>
    <w:p w14:paraId="39579194" w14:textId="77777777"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 xml:space="preserve">II. PDI e política institucional para a modalidade </w:t>
      </w:r>
      <w:proofErr w:type="spellStart"/>
      <w:r w:rsidRPr="001C530C">
        <w:rPr>
          <w:rFonts w:ascii="Times New Roman" w:eastAsia="Times New Roman" w:hAnsi="Times New Roman" w:cs="Times New Roman"/>
          <w:i/>
          <w:iCs/>
          <w:color w:val="000000"/>
          <w:sz w:val="24"/>
          <w:szCs w:val="24"/>
          <w:lang w:eastAsia="pt-BR"/>
        </w:rPr>
        <w:t>EaD</w:t>
      </w:r>
      <w:proofErr w:type="spellEnd"/>
      <w:r w:rsidRPr="001C530C">
        <w:rPr>
          <w:rFonts w:ascii="Times New Roman" w:eastAsia="Times New Roman" w:hAnsi="Times New Roman" w:cs="Times New Roman"/>
          <w:i/>
          <w:iCs/>
          <w:color w:val="000000"/>
          <w:sz w:val="24"/>
          <w:szCs w:val="24"/>
          <w:lang w:eastAsia="pt-BR"/>
        </w:rPr>
        <w:t>, quando for o caso;</w:t>
      </w:r>
    </w:p>
    <w:p w14:paraId="02FDA3C5" w14:textId="77777777"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III política de atendimento aos discentes;</w:t>
      </w:r>
    </w:p>
    <w:p w14:paraId="77C9CB79" w14:textId="77777777"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IV processos de gestão institucional;</w:t>
      </w:r>
    </w:p>
    <w:p w14:paraId="12B7C878" w14:textId="77777777"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V salas de aula;</w:t>
      </w:r>
    </w:p>
    <w:p w14:paraId="1C2BBED3" w14:textId="77777777"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 xml:space="preserve">VI estrutura de polos </w:t>
      </w:r>
      <w:proofErr w:type="spellStart"/>
      <w:r w:rsidRPr="001C530C">
        <w:rPr>
          <w:rFonts w:ascii="Times New Roman" w:eastAsia="Times New Roman" w:hAnsi="Times New Roman" w:cs="Times New Roman"/>
          <w:i/>
          <w:iCs/>
          <w:color w:val="000000"/>
          <w:sz w:val="24"/>
          <w:szCs w:val="24"/>
          <w:lang w:eastAsia="pt-BR"/>
        </w:rPr>
        <w:t>EaD</w:t>
      </w:r>
      <w:proofErr w:type="spellEnd"/>
      <w:r w:rsidRPr="001C530C">
        <w:rPr>
          <w:rFonts w:ascii="Times New Roman" w:eastAsia="Times New Roman" w:hAnsi="Times New Roman" w:cs="Times New Roman"/>
          <w:i/>
          <w:iCs/>
          <w:color w:val="000000"/>
          <w:sz w:val="24"/>
          <w:szCs w:val="24"/>
          <w:lang w:eastAsia="pt-BR"/>
        </w:rPr>
        <w:t>, quando for o caso;</w:t>
      </w:r>
    </w:p>
    <w:p w14:paraId="3DC9EF8F" w14:textId="77777777"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VII infraestrutura tecnológica;</w:t>
      </w:r>
    </w:p>
    <w:p w14:paraId="79369163" w14:textId="77777777"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 xml:space="preserve"> VIII infraestrutura de execução e suporte;</w:t>
      </w:r>
    </w:p>
    <w:p w14:paraId="35FEE6A7" w14:textId="77777777"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IX recursos de tecnologias de informação e comunicação;</w:t>
      </w:r>
    </w:p>
    <w:p w14:paraId="451EEDE4" w14:textId="77777777"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X AVA, quando for o caso;</w:t>
      </w:r>
    </w:p>
    <w:p w14:paraId="63C352E7" w14:textId="77777777"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XI laboratórios, ambientes e cenários para práticas didáticas: infraestrutura física;</w:t>
      </w:r>
    </w:p>
    <w:p w14:paraId="3F78844F" w14:textId="77777777"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XII bibliotecas: infraestrutura.</w:t>
      </w:r>
    </w:p>
    <w:p w14:paraId="687DF19B" w14:textId="77777777"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 xml:space="preserve"> § 1º O descumprimento dos percentuais mínimos de titulação do corpo docente, bem como os demais requisitos obrigatórios definidos para cada organização acadêmica, também ensejará a instauração de protocolo de compromisso.</w:t>
      </w:r>
    </w:p>
    <w:p w14:paraId="099F4BCE" w14:textId="1DC366A1" w:rsidR="005042FB" w:rsidRPr="001C530C" w:rsidRDefault="005042FB" w:rsidP="005042FB">
      <w:pPr>
        <w:spacing w:after="0" w:line="240" w:lineRule="auto"/>
        <w:ind w:left="1418"/>
        <w:jc w:val="both"/>
        <w:rPr>
          <w:rFonts w:ascii="Times New Roman" w:eastAsia="Times New Roman" w:hAnsi="Times New Roman" w:cs="Times New Roman"/>
          <w:i/>
          <w:iCs/>
          <w:color w:val="000000"/>
          <w:sz w:val="24"/>
          <w:szCs w:val="24"/>
          <w:lang w:eastAsia="pt-BR"/>
        </w:rPr>
      </w:pPr>
      <w:r w:rsidRPr="001C530C">
        <w:rPr>
          <w:rFonts w:ascii="Times New Roman" w:eastAsia="Times New Roman" w:hAnsi="Times New Roman" w:cs="Times New Roman"/>
          <w:i/>
          <w:iCs/>
          <w:color w:val="000000"/>
          <w:sz w:val="24"/>
          <w:szCs w:val="24"/>
          <w:lang w:eastAsia="pt-BR"/>
        </w:rPr>
        <w:t>§ 2º Na vigência do protocolo de compromisso, poderá ser aplicada medida cautelar, nos termos do art. 54 do Decreto nº 9.235, de 2017.</w:t>
      </w:r>
    </w:p>
    <w:p w14:paraId="0EB09FBF" w14:textId="77777777" w:rsidR="005042FB" w:rsidRPr="001C530C" w:rsidRDefault="005042FB" w:rsidP="005C6E51">
      <w:pPr>
        <w:spacing w:after="0" w:line="360" w:lineRule="auto"/>
        <w:jc w:val="both"/>
        <w:rPr>
          <w:rFonts w:ascii="Times New Roman" w:eastAsia="Times New Roman" w:hAnsi="Times New Roman" w:cs="Times New Roman"/>
          <w:color w:val="000000"/>
          <w:sz w:val="24"/>
          <w:szCs w:val="24"/>
          <w:lang w:eastAsia="pt-BR"/>
        </w:rPr>
      </w:pPr>
    </w:p>
    <w:p w14:paraId="09972C0B" w14:textId="5DBEA697" w:rsidR="00AA37AF" w:rsidRPr="001C530C" w:rsidRDefault="00AC3B17" w:rsidP="005C6E51">
      <w:pPr>
        <w:spacing w:after="0" w:line="360" w:lineRule="auto"/>
        <w:jc w:val="both"/>
        <w:rPr>
          <w:rFonts w:ascii="Times New Roman" w:hAnsi="Times New Roman" w:cs="Times New Roman"/>
          <w:color w:val="362B36"/>
          <w:sz w:val="24"/>
          <w:szCs w:val="24"/>
          <w:shd w:val="clear" w:color="auto" w:fill="FFFFFF"/>
        </w:rPr>
      </w:pPr>
      <w:r w:rsidRPr="001C530C">
        <w:rPr>
          <w:rFonts w:ascii="Times New Roman" w:hAnsi="Times New Roman" w:cs="Times New Roman"/>
          <w:color w:val="362B36"/>
          <w:sz w:val="24"/>
          <w:szCs w:val="24"/>
          <w:shd w:val="clear" w:color="auto" w:fill="FFFFFF"/>
        </w:rPr>
        <w:t>As informações a seguir sintetizam a análise do atendimento dos requisitos da </w:t>
      </w:r>
      <w:r w:rsidRPr="001C530C">
        <w:rPr>
          <w:rStyle w:val="Strong"/>
          <w:rFonts w:ascii="Times New Roman" w:hAnsi="Times New Roman" w:cs="Times New Roman"/>
          <w:b w:val="0"/>
          <w:bCs w:val="0"/>
          <w:color w:val="362B36"/>
          <w:sz w:val="24"/>
          <w:szCs w:val="24"/>
          <w:shd w:val="clear" w:color="auto" w:fill="FFFFFF"/>
        </w:rPr>
        <w:t>PN nº 20/2017</w:t>
      </w:r>
      <w:r w:rsidRPr="001C530C">
        <w:rPr>
          <w:rFonts w:ascii="Times New Roman" w:hAnsi="Times New Roman" w:cs="Times New Roman"/>
          <w:color w:val="362B36"/>
          <w:sz w:val="24"/>
          <w:szCs w:val="24"/>
          <w:shd w:val="clear" w:color="auto" w:fill="FFFFFF"/>
        </w:rPr>
        <w:t> pela IES:</w:t>
      </w:r>
    </w:p>
    <w:p w14:paraId="3428ABF9" w14:textId="77777777" w:rsidR="00AC3B17" w:rsidRPr="001C530C" w:rsidRDefault="00AC3B17" w:rsidP="005C6E51">
      <w:pPr>
        <w:spacing w:after="0" w:line="360" w:lineRule="auto"/>
        <w:jc w:val="both"/>
        <w:rPr>
          <w:rFonts w:ascii="Times New Roman" w:eastAsia="Times New Roman" w:hAnsi="Times New Roman" w:cs="Times New Roman"/>
          <w:color w:val="000000"/>
          <w:sz w:val="24"/>
          <w:szCs w:val="24"/>
          <w:lang w:eastAsia="pt-B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930"/>
        <w:gridCol w:w="710"/>
        <w:gridCol w:w="698"/>
      </w:tblGrid>
      <w:tr w:rsidR="00AC3B17" w:rsidRPr="00AC3B17" w14:paraId="5B2056E8" w14:textId="77777777" w:rsidTr="001C530C">
        <w:trPr>
          <w:tblCellSpacing w:w="0" w:type="dxa"/>
        </w:trPr>
        <w:tc>
          <w:tcPr>
            <w:tcW w:w="4246" w:type="pct"/>
            <w:tcBorders>
              <w:top w:val="outset" w:sz="6" w:space="0" w:color="auto"/>
              <w:left w:val="outset" w:sz="6" w:space="0" w:color="auto"/>
              <w:bottom w:val="outset" w:sz="6" w:space="0" w:color="auto"/>
              <w:right w:val="outset" w:sz="6" w:space="0" w:color="auto"/>
            </w:tcBorders>
            <w:hideMark/>
          </w:tcPr>
          <w:p w14:paraId="5B528FAD" w14:textId="11D239AE"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Requisitos </w:t>
            </w:r>
            <w:r w:rsidRPr="001C530C">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PN nº 20/2017</w:t>
            </w:r>
          </w:p>
          <w:p w14:paraId="095ECDB2" w14:textId="77777777" w:rsidR="00AC3B17" w:rsidRP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1505E415" w14:textId="77777777" w:rsidR="00AC3B17" w:rsidRP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Art. 3º. Na fase de parecer final, a análise dos pedidos de credenciamento e recredenciamento terá como referencial o Conceito Institucional - CI e os conceitos obtidos em cada um dos eixos avaliados, sem prejuízo de outras exigências previstas na legislação e de medidas impostas no âmbito da supervisão, observando-se, no mínimo e cumulativamente, os seguintes critérios </w:t>
            </w:r>
          </w:p>
        </w:tc>
        <w:tc>
          <w:tcPr>
            <w:tcW w:w="380" w:type="pct"/>
            <w:tcBorders>
              <w:top w:val="outset" w:sz="6" w:space="0" w:color="auto"/>
              <w:left w:val="outset" w:sz="6" w:space="0" w:color="auto"/>
              <w:bottom w:val="outset" w:sz="6" w:space="0" w:color="auto"/>
              <w:right w:val="outset" w:sz="6" w:space="0" w:color="auto"/>
            </w:tcBorders>
            <w:vAlign w:val="center"/>
            <w:hideMark/>
          </w:tcPr>
          <w:p w14:paraId="1E0BB8DF" w14:textId="77777777" w:rsidR="00AC3B17" w:rsidRPr="00AC3B17" w:rsidRDefault="00AC3B17" w:rsidP="00AC3B17">
            <w:pPr>
              <w:spacing w:after="0" w:line="240" w:lineRule="auto"/>
              <w:jc w:val="center"/>
              <w:rPr>
                <w:rFonts w:ascii="Times New Roman" w:eastAsia="Times New Roman" w:hAnsi="Times New Roman" w:cs="Times New Roman"/>
                <w:b/>
                <w:bCs/>
                <w:color w:val="362B36"/>
                <w:sz w:val="24"/>
                <w:szCs w:val="24"/>
                <w:lang w:eastAsia="pt-BR"/>
              </w:rPr>
            </w:pPr>
            <w:r w:rsidRPr="00AC3B17">
              <w:rPr>
                <w:rFonts w:ascii="Times New Roman" w:eastAsia="Times New Roman" w:hAnsi="Times New Roman" w:cs="Times New Roman"/>
                <w:b/>
                <w:bCs/>
                <w:color w:val="362B36"/>
                <w:sz w:val="24"/>
                <w:szCs w:val="24"/>
                <w:lang w:eastAsia="pt-BR"/>
              </w:rPr>
              <w:t>Sim</w:t>
            </w:r>
          </w:p>
        </w:tc>
        <w:tc>
          <w:tcPr>
            <w:tcW w:w="374" w:type="pct"/>
            <w:tcBorders>
              <w:top w:val="outset" w:sz="6" w:space="0" w:color="auto"/>
              <w:left w:val="outset" w:sz="6" w:space="0" w:color="auto"/>
              <w:bottom w:val="outset" w:sz="6" w:space="0" w:color="auto"/>
              <w:right w:val="outset" w:sz="6" w:space="0" w:color="auto"/>
            </w:tcBorders>
            <w:vAlign w:val="center"/>
            <w:hideMark/>
          </w:tcPr>
          <w:p w14:paraId="42C0022D" w14:textId="77777777" w:rsidR="00AC3B17" w:rsidRPr="00AC3B17" w:rsidRDefault="00AC3B17" w:rsidP="00AC3B17">
            <w:pPr>
              <w:spacing w:after="0" w:line="240" w:lineRule="auto"/>
              <w:jc w:val="center"/>
              <w:rPr>
                <w:rFonts w:ascii="Times New Roman" w:eastAsia="Times New Roman" w:hAnsi="Times New Roman" w:cs="Times New Roman"/>
                <w:b/>
                <w:bCs/>
                <w:color w:val="362B36"/>
                <w:sz w:val="24"/>
                <w:szCs w:val="24"/>
                <w:lang w:eastAsia="pt-BR"/>
              </w:rPr>
            </w:pPr>
            <w:r w:rsidRPr="00AC3B17">
              <w:rPr>
                <w:rFonts w:ascii="Times New Roman" w:eastAsia="Times New Roman" w:hAnsi="Times New Roman" w:cs="Times New Roman"/>
                <w:b/>
                <w:bCs/>
                <w:color w:val="362B36"/>
                <w:sz w:val="24"/>
                <w:szCs w:val="24"/>
                <w:lang w:eastAsia="pt-BR"/>
              </w:rPr>
              <w:t>Não</w:t>
            </w:r>
          </w:p>
        </w:tc>
      </w:tr>
      <w:tr w:rsidR="00AC3B17" w:rsidRPr="00AC3B17" w14:paraId="5725C828" w14:textId="77777777" w:rsidTr="001C530C">
        <w:trPr>
          <w:tblCellSpacing w:w="0" w:type="dxa"/>
        </w:trPr>
        <w:tc>
          <w:tcPr>
            <w:tcW w:w="4246" w:type="pct"/>
            <w:tcBorders>
              <w:top w:val="outset" w:sz="6" w:space="0" w:color="auto"/>
              <w:left w:val="outset" w:sz="6" w:space="0" w:color="auto"/>
              <w:bottom w:val="outset" w:sz="6" w:space="0" w:color="auto"/>
              <w:right w:val="outset" w:sz="6" w:space="0" w:color="auto"/>
            </w:tcBorders>
            <w:hideMark/>
          </w:tcPr>
          <w:p w14:paraId="02B2E4F7" w14:textId="77777777" w:rsidR="00AC3B17" w:rsidRP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I. CI igual ou maior que três;</w:t>
            </w:r>
          </w:p>
          <w:p w14:paraId="240693AD" w14:textId="77777777" w:rsidR="00AC3B17" w:rsidRP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065DCF24" w14:textId="199552DF" w:rsidR="00AC3B17" w:rsidRP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Pr="00AC3B17">
              <w:rPr>
                <w:rFonts w:ascii="Times New Roman" w:eastAsia="Times New Roman" w:hAnsi="Times New Roman" w:cs="Times New Roman"/>
                <w:sz w:val="24"/>
                <w:szCs w:val="24"/>
                <w:u w:val="single"/>
                <w:lang w:eastAsia="pt-BR"/>
              </w:rPr>
              <w:t>A IES obteve conceito “</w:t>
            </w:r>
            <w:r w:rsidR="00FB7344">
              <w:rPr>
                <w:rFonts w:ascii="Times New Roman" w:eastAsia="Times New Roman" w:hAnsi="Times New Roman" w:cs="Times New Roman"/>
                <w:sz w:val="24"/>
                <w:szCs w:val="24"/>
                <w:u w:val="single"/>
                <w:lang w:eastAsia="pt-BR"/>
              </w:rPr>
              <w:t>{</w:t>
            </w:r>
            <w:proofErr w:type="spellStart"/>
            <w:r w:rsidR="00FB7344" w:rsidRPr="00FB7344">
              <w:rPr>
                <w:rFonts w:ascii="Times New Roman" w:eastAsia="Times New Roman" w:hAnsi="Times New Roman" w:cs="Times New Roman"/>
                <w:sz w:val="24"/>
                <w:szCs w:val="24"/>
                <w:u w:val="single"/>
                <w:lang w:eastAsia="pt-BR"/>
              </w:rPr>
              <w:t>mantidaCI</w:t>
            </w:r>
            <w:proofErr w:type="spellEnd"/>
            <w:r w:rsidR="00FB7344">
              <w:rPr>
                <w:rFonts w:ascii="Times New Roman" w:eastAsia="Times New Roman" w:hAnsi="Times New Roman" w:cs="Times New Roman"/>
                <w:sz w:val="24"/>
                <w:szCs w:val="24"/>
                <w:u w:val="single"/>
                <w:lang w:eastAsia="pt-BR"/>
              </w:rPr>
              <w:t>}</w:t>
            </w:r>
            <w:r w:rsidRPr="00AC3B17">
              <w:rPr>
                <w:rFonts w:ascii="Times New Roman" w:eastAsia="Times New Roman" w:hAnsi="Times New Roman" w:cs="Times New Roman"/>
                <w:sz w:val="24"/>
                <w:szCs w:val="24"/>
                <w:u w:val="single"/>
                <w:lang w:eastAsia="pt-BR"/>
              </w:rPr>
              <w:t>” na avaliação in loco.</w:t>
            </w:r>
          </w:p>
        </w:tc>
        <w:tc>
          <w:tcPr>
            <w:tcW w:w="380" w:type="pct"/>
            <w:tcBorders>
              <w:top w:val="outset" w:sz="6" w:space="0" w:color="auto"/>
              <w:left w:val="outset" w:sz="6" w:space="0" w:color="auto"/>
              <w:bottom w:val="outset" w:sz="6" w:space="0" w:color="auto"/>
              <w:right w:val="outset" w:sz="6" w:space="0" w:color="auto"/>
            </w:tcBorders>
            <w:hideMark/>
          </w:tcPr>
          <w:p w14:paraId="57E03AD8"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503E5519"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p>
        </w:tc>
        <w:tc>
          <w:tcPr>
            <w:tcW w:w="374" w:type="pct"/>
            <w:tcBorders>
              <w:top w:val="outset" w:sz="6" w:space="0" w:color="auto"/>
              <w:left w:val="outset" w:sz="6" w:space="0" w:color="auto"/>
              <w:bottom w:val="outset" w:sz="6" w:space="0" w:color="auto"/>
              <w:right w:val="outset" w:sz="6" w:space="0" w:color="auto"/>
            </w:tcBorders>
            <w:vAlign w:val="center"/>
            <w:hideMark/>
          </w:tcPr>
          <w:p w14:paraId="025377C1"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52172068" w14:textId="77777777" w:rsidTr="001C530C">
        <w:trPr>
          <w:tblCellSpacing w:w="0" w:type="dxa"/>
        </w:trPr>
        <w:tc>
          <w:tcPr>
            <w:tcW w:w="4246" w:type="pct"/>
            <w:tcBorders>
              <w:top w:val="outset" w:sz="6" w:space="0" w:color="auto"/>
              <w:left w:val="outset" w:sz="6" w:space="0" w:color="auto"/>
              <w:bottom w:val="outset" w:sz="6" w:space="0" w:color="auto"/>
              <w:right w:val="outset" w:sz="6" w:space="0" w:color="auto"/>
            </w:tcBorders>
            <w:hideMark/>
          </w:tcPr>
          <w:p w14:paraId="5F7C8458" w14:textId="77777777" w:rsidR="00AC3B17" w:rsidRP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II.  conceito igual ou maior que três em cada um dos eixos contidos no relatório de avaliação externa in loco que compõem o CI;</w:t>
            </w:r>
          </w:p>
          <w:p w14:paraId="46EDFE55" w14:textId="77777777" w:rsidR="00AC3B17" w:rsidRP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27708CA3" w14:textId="6036E517" w:rsidR="00AC3B17" w:rsidRP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w:t>
            </w:r>
            <w:r w:rsidRPr="00AC3B17">
              <w:rPr>
                <w:rFonts w:ascii="Times New Roman" w:eastAsia="Times New Roman" w:hAnsi="Times New Roman" w:cs="Times New Roman"/>
                <w:sz w:val="24"/>
                <w:szCs w:val="24"/>
                <w:u w:val="single"/>
                <w:lang w:eastAsia="pt-BR"/>
              </w:rPr>
              <w:t>A IES obteve conceito igual ou maior que três em cada um dos eixos contidos no relatório de avaliação in loco.</w:t>
            </w:r>
            <w:r w:rsidRPr="00AC3B17">
              <w:rPr>
                <w:rFonts w:ascii="Times New Roman" w:eastAsia="Times New Roman" w:hAnsi="Times New Roman" w:cs="Times New Roman"/>
                <w:sz w:val="24"/>
                <w:szCs w:val="24"/>
                <w:lang w:eastAsia="pt-BR"/>
              </w:rPr>
              <w:t> </w:t>
            </w:r>
          </w:p>
        </w:tc>
        <w:tc>
          <w:tcPr>
            <w:tcW w:w="380" w:type="pct"/>
            <w:tcBorders>
              <w:top w:val="outset" w:sz="6" w:space="0" w:color="auto"/>
              <w:left w:val="outset" w:sz="6" w:space="0" w:color="auto"/>
              <w:bottom w:val="outset" w:sz="6" w:space="0" w:color="auto"/>
              <w:right w:val="outset" w:sz="6" w:space="0" w:color="auto"/>
            </w:tcBorders>
            <w:hideMark/>
          </w:tcPr>
          <w:p w14:paraId="23D01A11"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0184B148"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5A91C5FC"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2565428B"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p>
        </w:tc>
        <w:tc>
          <w:tcPr>
            <w:tcW w:w="374" w:type="pct"/>
            <w:tcBorders>
              <w:top w:val="outset" w:sz="6" w:space="0" w:color="auto"/>
              <w:left w:val="outset" w:sz="6" w:space="0" w:color="auto"/>
              <w:bottom w:val="outset" w:sz="6" w:space="0" w:color="auto"/>
              <w:right w:val="outset" w:sz="6" w:space="0" w:color="auto"/>
            </w:tcBorders>
            <w:vAlign w:val="center"/>
            <w:hideMark/>
          </w:tcPr>
          <w:p w14:paraId="38B6A650"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529E6C51" w14:textId="77777777" w:rsidTr="001C530C">
        <w:trPr>
          <w:tblCellSpacing w:w="0" w:type="dxa"/>
        </w:trPr>
        <w:tc>
          <w:tcPr>
            <w:tcW w:w="4246" w:type="pct"/>
            <w:tcBorders>
              <w:top w:val="outset" w:sz="6" w:space="0" w:color="auto"/>
              <w:left w:val="outset" w:sz="6" w:space="0" w:color="auto"/>
              <w:bottom w:val="outset" w:sz="6" w:space="0" w:color="auto"/>
              <w:right w:val="outset" w:sz="6" w:space="0" w:color="auto"/>
            </w:tcBorders>
            <w:hideMark/>
          </w:tcPr>
          <w:p w14:paraId="5C430B59" w14:textId="77777777" w:rsid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III. plano de garantia de acessibilidade, em conformidade com a legislação em vigor, acompanhado de laudo técnico emitido por profissional ou órgão público competentes;</w:t>
            </w:r>
          </w:p>
          <w:p w14:paraId="01E7921B" w14:textId="77777777" w:rsidR="00941CB8" w:rsidRDefault="00941CB8" w:rsidP="00AC3B17">
            <w:pPr>
              <w:spacing w:after="0" w:line="240" w:lineRule="auto"/>
              <w:jc w:val="both"/>
              <w:rPr>
                <w:rFonts w:ascii="Times New Roman" w:eastAsia="Times New Roman" w:hAnsi="Times New Roman" w:cs="Times New Roman"/>
                <w:color w:val="362B36"/>
                <w:sz w:val="24"/>
                <w:szCs w:val="24"/>
                <w:lang w:eastAsia="pt-BR"/>
              </w:rPr>
            </w:pPr>
          </w:p>
          <w:p w14:paraId="4E009FC4" w14:textId="331909F2" w:rsidR="00941CB8" w:rsidRPr="00AC3B17" w:rsidRDefault="00941CB8" w:rsidP="00941CB8">
            <w:pPr>
              <w:spacing w:after="0" w:line="240" w:lineRule="auto"/>
              <w:jc w:val="center"/>
              <w:rPr>
                <w:rFonts w:ascii="Times New Roman" w:eastAsia="Times New Roman" w:hAnsi="Times New Roman" w:cs="Times New Roman"/>
                <w:color w:val="362B36"/>
                <w:sz w:val="24"/>
                <w:szCs w:val="24"/>
                <w:lang w:eastAsia="pt-BR"/>
              </w:rPr>
            </w:pPr>
            <w:r w:rsidRPr="00941CB8">
              <w:rPr>
                <w:rStyle w:val="Strong"/>
                <w:rFonts w:ascii="Times New Roman" w:hAnsi="Times New Roman" w:cs="Times New Roman"/>
                <w:color w:val="FF0000"/>
                <w:sz w:val="24"/>
                <w:szCs w:val="24"/>
                <w:highlight w:val="yellow"/>
              </w:rPr>
              <w:lastRenderedPageBreak/>
              <w:t>Deletar a análise que não for trabalhar</w:t>
            </w:r>
          </w:p>
          <w:p w14:paraId="13173FCF" w14:textId="77777777" w:rsidR="00AC3B17" w:rsidRP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0BBBB676" w14:textId="7E8A63F0" w:rsidR="00DE7146" w:rsidRPr="0010428F" w:rsidRDefault="00AC3B17" w:rsidP="00AC3B17">
            <w:pPr>
              <w:spacing w:after="0" w:line="240" w:lineRule="auto"/>
              <w:jc w:val="both"/>
              <w:rPr>
                <w:rFonts w:ascii="Times New Roman" w:eastAsia="Times New Roman" w:hAnsi="Times New Roman" w:cs="Times New Roman"/>
                <w:sz w:val="24"/>
                <w:szCs w:val="24"/>
                <w:lang w:eastAsia="pt-BR"/>
              </w:rPr>
            </w:pPr>
            <w:r w:rsidRPr="00AC3B17">
              <w:rPr>
                <w:rFonts w:ascii="Times New Roman" w:eastAsia="Times New Roman" w:hAnsi="Times New Roman" w:cs="Times New Roman"/>
                <w:b/>
                <w:bCs/>
                <w:color w:val="362B36"/>
                <w:sz w:val="24"/>
                <w:szCs w:val="24"/>
                <w:lang w:eastAsia="pt-BR"/>
              </w:rPr>
              <w:t>Justificativa:</w:t>
            </w:r>
            <w:r w:rsidRPr="00AC3B17">
              <w:rPr>
                <w:rFonts w:ascii="Times New Roman" w:eastAsia="Times New Roman" w:hAnsi="Times New Roman" w:cs="Times New Roman"/>
                <w:color w:val="362B36"/>
                <w:sz w:val="24"/>
                <w:szCs w:val="24"/>
                <w:lang w:eastAsia="pt-BR"/>
              </w:rPr>
              <w:t> </w:t>
            </w:r>
            <w:r w:rsidR="000D2EEA" w:rsidRPr="0010428F">
              <w:rPr>
                <w:rFonts w:ascii="Times New Roman" w:eastAsia="Times New Roman" w:hAnsi="Times New Roman" w:cs="Times New Roman"/>
                <w:sz w:val="24"/>
                <w:szCs w:val="24"/>
                <w:lang w:eastAsia="pt-BR"/>
              </w:rPr>
              <w:t xml:space="preserve">A IES anexou os Planos de Acessibilidade e respectivo laudo no sistema </w:t>
            </w:r>
            <w:proofErr w:type="spellStart"/>
            <w:r w:rsidR="000D2EEA" w:rsidRPr="0010428F">
              <w:rPr>
                <w:rFonts w:ascii="Times New Roman" w:eastAsia="Times New Roman" w:hAnsi="Times New Roman" w:cs="Times New Roman"/>
                <w:sz w:val="24"/>
                <w:szCs w:val="24"/>
                <w:lang w:eastAsia="pt-BR"/>
              </w:rPr>
              <w:t>e-MEC</w:t>
            </w:r>
            <w:proofErr w:type="spellEnd"/>
            <w:r w:rsidR="000D2EEA" w:rsidRPr="0010428F">
              <w:rPr>
                <w:rFonts w:ascii="Times New Roman" w:eastAsia="Times New Roman" w:hAnsi="Times New Roman" w:cs="Times New Roman"/>
                <w:sz w:val="24"/>
                <w:szCs w:val="24"/>
                <w:lang w:eastAsia="pt-BR"/>
              </w:rPr>
              <w:t>.</w:t>
            </w:r>
          </w:p>
          <w:p w14:paraId="0D8F2039" w14:textId="77777777" w:rsidR="00DE7146" w:rsidRPr="001C530C" w:rsidRDefault="00DE7146" w:rsidP="00AC3B17">
            <w:pPr>
              <w:spacing w:after="0" w:line="240" w:lineRule="auto"/>
              <w:jc w:val="both"/>
              <w:rPr>
                <w:rFonts w:ascii="Times New Roman" w:eastAsia="Times New Roman" w:hAnsi="Times New Roman" w:cs="Times New Roman"/>
                <w:color w:val="FF0000"/>
                <w:sz w:val="24"/>
                <w:szCs w:val="24"/>
                <w:u w:val="single"/>
                <w:lang w:eastAsia="pt-BR"/>
              </w:rPr>
            </w:pPr>
          </w:p>
          <w:p w14:paraId="66771F63" w14:textId="468EA4B6" w:rsidR="000D2EEA" w:rsidRPr="001C530C" w:rsidRDefault="00336267" w:rsidP="00336267">
            <w:pPr>
              <w:spacing w:after="0" w:line="24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5AA5D238" w14:textId="77777777" w:rsidR="00336267" w:rsidRPr="001C530C" w:rsidRDefault="00336267" w:rsidP="00AC3B17">
            <w:pPr>
              <w:spacing w:after="0" w:line="240" w:lineRule="auto"/>
              <w:jc w:val="both"/>
              <w:rPr>
                <w:rFonts w:ascii="Times New Roman" w:eastAsia="Times New Roman" w:hAnsi="Times New Roman" w:cs="Times New Roman"/>
                <w:color w:val="FF0000"/>
                <w:sz w:val="24"/>
                <w:szCs w:val="24"/>
                <w:u w:val="single"/>
                <w:lang w:eastAsia="pt-BR"/>
              </w:rPr>
            </w:pPr>
          </w:p>
          <w:p w14:paraId="1FBFE626" w14:textId="3B53812B" w:rsidR="00AC3B17" w:rsidRP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sz w:val="24"/>
                <w:szCs w:val="24"/>
                <w:u w:val="single"/>
                <w:lang w:eastAsia="pt-BR"/>
              </w:rPr>
              <w:t xml:space="preserve">Após diligência instaurada, a IES anexou os Planos de Acessibilidade e respectivo laudo no sistema </w:t>
            </w:r>
            <w:proofErr w:type="spellStart"/>
            <w:r w:rsidRPr="00AC3B17">
              <w:rPr>
                <w:rFonts w:ascii="Times New Roman" w:eastAsia="Times New Roman" w:hAnsi="Times New Roman" w:cs="Times New Roman"/>
                <w:sz w:val="24"/>
                <w:szCs w:val="24"/>
                <w:u w:val="single"/>
                <w:lang w:eastAsia="pt-BR"/>
              </w:rPr>
              <w:t>e-MEC</w:t>
            </w:r>
            <w:proofErr w:type="spellEnd"/>
            <w:r w:rsidRPr="00AC3B17">
              <w:rPr>
                <w:rFonts w:ascii="Times New Roman" w:eastAsia="Times New Roman" w:hAnsi="Times New Roman" w:cs="Times New Roman"/>
                <w:sz w:val="24"/>
                <w:szCs w:val="24"/>
                <w:lang w:eastAsia="pt-BR"/>
              </w:rPr>
              <w:t>.</w:t>
            </w:r>
          </w:p>
        </w:tc>
        <w:tc>
          <w:tcPr>
            <w:tcW w:w="380" w:type="pct"/>
            <w:tcBorders>
              <w:top w:val="outset" w:sz="6" w:space="0" w:color="auto"/>
              <w:left w:val="outset" w:sz="6" w:space="0" w:color="auto"/>
              <w:bottom w:val="outset" w:sz="6" w:space="0" w:color="auto"/>
              <w:right w:val="outset" w:sz="6" w:space="0" w:color="auto"/>
            </w:tcBorders>
            <w:hideMark/>
          </w:tcPr>
          <w:p w14:paraId="1FED148D"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lastRenderedPageBreak/>
              <w:t> </w:t>
            </w:r>
          </w:p>
          <w:p w14:paraId="653A2968"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03535FDD"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p>
        </w:tc>
        <w:tc>
          <w:tcPr>
            <w:tcW w:w="374" w:type="pct"/>
            <w:tcBorders>
              <w:top w:val="outset" w:sz="6" w:space="0" w:color="auto"/>
              <w:left w:val="outset" w:sz="6" w:space="0" w:color="auto"/>
              <w:bottom w:val="outset" w:sz="6" w:space="0" w:color="auto"/>
              <w:right w:val="outset" w:sz="6" w:space="0" w:color="auto"/>
            </w:tcBorders>
            <w:vAlign w:val="center"/>
            <w:hideMark/>
          </w:tcPr>
          <w:p w14:paraId="30915609"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4998F50F" w14:textId="77777777" w:rsidTr="001C530C">
        <w:trPr>
          <w:tblCellSpacing w:w="0" w:type="dxa"/>
        </w:trPr>
        <w:tc>
          <w:tcPr>
            <w:tcW w:w="4246" w:type="pct"/>
            <w:tcBorders>
              <w:top w:val="outset" w:sz="6" w:space="0" w:color="auto"/>
              <w:left w:val="outset" w:sz="6" w:space="0" w:color="auto"/>
              <w:bottom w:val="outset" w:sz="6" w:space="0" w:color="auto"/>
              <w:right w:val="outset" w:sz="6" w:space="0" w:color="auto"/>
            </w:tcBorders>
            <w:hideMark/>
          </w:tcPr>
          <w:p w14:paraId="22AE3020" w14:textId="72156059" w:rsid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IV</w:t>
            </w:r>
            <w:r w:rsidR="00941CB8">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xml:space="preserve"> atendimento às exigências legais de segurança predial, inclusive plano de fuga em caso de incêndio, atestado por meio de laudo específico emitido por órgão público competente; e</w:t>
            </w:r>
          </w:p>
          <w:p w14:paraId="567DFEC2" w14:textId="77777777" w:rsidR="00941CB8" w:rsidRDefault="00941CB8" w:rsidP="00AC3B17">
            <w:pPr>
              <w:spacing w:after="0" w:line="240" w:lineRule="auto"/>
              <w:jc w:val="both"/>
              <w:rPr>
                <w:rFonts w:ascii="Times New Roman" w:eastAsia="Times New Roman" w:hAnsi="Times New Roman" w:cs="Times New Roman"/>
                <w:color w:val="362B36"/>
                <w:sz w:val="24"/>
                <w:szCs w:val="24"/>
                <w:lang w:eastAsia="pt-BR"/>
              </w:rPr>
            </w:pPr>
          </w:p>
          <w:p w14:paraId="22DF32D0" w14:textId="5E603A51" w:rsidR="00941CB8" w:rsidRPr="00AC3B17" w:rsidRDefault="00941CB8" w:rsidP="00941CB8">
            <w:pPr>
              <w:spacing w:after="0" w:line="240" w:lineRule="auto"/>
              <w:jc w:val="center"/>
              <w:rPr>
                <w:rFonts w:ascii="Times New Roman" w:eastAsia="Times New Roman" w:hAnsi="Times New Roman" w:cs="Times New Roman"/>
                <w:color w:val="362B36"/>
                <w:sz w:val="24"/>
                <w:szCs w:val="24"/>
                <w:lang w:eastAsia="pt-BR"/>
              </w:rPr>
            </w:pPr>
            <w:r w:rsidRPr="00941CB8">
              <w:rPr>
                <w:rStyle w:val="Strong"/>
                <w:rFonts w:ascii="Times New Roman" w:hAnsi="Times New Roman" w:cs="Times New Roman"/>
                <w:color w:val="FF0000"/>
                <w:sz w:val="24"/>
                <w:szCs w:val="24"/>
                <w:highlight w:val="yellow"/>
              </w:rPr>
              <w:t>Deletar a análise que não for trabalhar</w:t>
            </w:r>
          </w:p>
          <w:p w14:paraId="0F790728" w14:textId="77777777" w:rsidR="00AC3B17" w:rsidRP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04B79F72" w14:textId="688EE1CF" w:rsidR="00F4552F" w:rsidRPr="001C530C" w:rsidRDefault="00AC3B17" w:rsidP="00D4040D">
            <w:pPr>
              <w:spacing w:after="0" w:line="240" w:lineRule="auto"/>
              <w:jc w:val="both"/>
              <w:rPr>
                <w:rFonts w:ascii="Times New Roman" w:eastAsia="Times New Roman" w:hAnsi="Times New Roman" w:cs="Times New Roman"/>
                <w:color w:val="362B36"/>
                <w:sz w:val="24"/>
                <w:szCs w:val="24"/>
                <w:u w:val="single"/>
                <w:lang w:eastAsia="pt-BR"/>
              </w:rPr>
            </w:pPr>
            <w:r w:rsidRPr="00AC3B17">
              <w:rPr>
                <w:rFonts w:ascii="Times New Roman" w:eastAsia="Times New Roman" w:hAnsi="Times New Roman" w:cs="Times New Roman"/>
                <w:color w:val="362B36"/>
                <w:sz w:val="24"/>
                <w:szCs w:val="24"/>
                <w:u w:val="single"/>
                <w:lang w:eastAsia="pt-BR"/>
              </w:rPr>
              <w:t xml:space="preserve">Justificativa: </w:t>
            </w:r>
            <w:r w:rsidR="008F6716" w:rsidRPr="001C530C">
              <w:rPr>
                <w:rFonts w:ascii="Times New Roman" w:eastAsia="Times New Roman" w:hAnsi="Times New Roman" w:cs="Times New Roman"/>
                <w:color w:val="362B36"/>
                <w:sz w:val="24"/>
                <w:szCs w:val="24"/>
                <w:u w:val="single"/>
                <w:lang w:eastAsia="pt-BR"/>
              </w:rPr>
              <w:t xml:space="preserve">Plano de Fuga/Plano de Atendimento a Emergência, com laudo técnico assinado por </w:t>
            </w:r>
            <w:r w:rsidR="008F6716" w:rsidRPr="001C530C">
              <w:rPr>
                <w:rFonts w:ascii="Times New Roman" w:eastAsia="Times New Roman" w:hAnsi="Times New Roman" w:cs="Times New Roman"/>
                <w:color w:val="FF0000"/>
                <w:sz w:val="24"/>
                <w:szCs w:val="24"/>
                <w:u w:val="single"/>
                <w:lang w:eastAsia="pt-BR"/>
              </w:rPr>
              <w:t>XXXXXX</w:t>
            </w:r>
            <w:r w:rsidR="008F6716" w:rsidRPr="001C530C">
              <w:rPr>
                <w:rFonts w:ascii="Times New Roman" w:eastAsia="Times New Roman" w:hAnsi="Times New Roman" w:cs="Times New Roman"/>
                <w:color w:val="362B36"/>
                <w:sz w:val="24"/>
                <w:szCs w:val="24"/>
                <w:u w:val="single"/>
                <w:lang w:eastAsia="pt-BR"/>
              </w:rPr>
              <w:t xml:space="preserve"> – </w:t>
            </w:r>
            <w:r w:rsidR="008F6716" w:rsidRPr="001C530C">
              <w:rPr>
                <w:rFonts w:ascii="Times New Roman" w:eastAsia="Times New Roman" w:hAnsi="Times New Roman" w:cs="Times New Roman"/>
                <w:color w:val="FF0000"/>
                <w:sz w:val="24"/>
                <w:szCs w:val="24"/>
                <w:u w:val="single"/>
                <w:lang w:eastAsia="pt-BR"/>
              </w:rPr>
              <w:t>Engenheiro de Segurança do Trabalho</w:t>
            </w:r>
            <w:r w:rsidR="008F6716" w:rsidRPr="001C530C">
              <w:rPr>
                <w:rFonts w:ascii="Times New Roman" w:eastAsia="Times New Roman" w:hAnsi="Times New Roman" w:cs="Times New Roman"/>
                <w:color w:val="362B36"/>
                <w:sz w:val="24"/>
                <w:szCs w:val="24"/>
                <w:u w:val="single"/>
                <w:lang w:eastAsia="pt-BR"/>
              </w:rPr>
              <w:t xml:space="preserve"> – CREA </w:t>
            </w:r>
            <w:r w:rsidR="008F6716" w:rsidRPr="001C530C">
              <w:rPr>
                <w:rFonts w:ascii="Times New Roman" w:eastAsia="Times New Roman" w:hAnsi="Times New Roman" w:cs="Times New Roman"/>
                <w:color w:val="FF0000"/>
                <w:sz w:val="24"/>
                <w:szCs w:val="24"/>
                <w:u w:val="single"/>
                <w:lang w:eastAsia="pt-BR"/>
              </w:rPr>
              <w:t>XX XXXXXX</w:t>
            </w:r>
            <w:r w:rsidR="008F6716" w:rsidRPr="001C530C">
              <w:rPr>
                <w:rFonts w:ascii="Times New Roman" w:eastAsia="Times New Roman" w:hAnsi="Times New Roman" w:cs="Times New Roman"/>
                <w:color w:val="362B36"/>
                <w:sz w:val="24"/>
                <w:szCs w:val="24"/>
                <w:u w:val="single"/>
                <w:lang w:eastAsia="pt-BR"/>
              </w:rPr>
              <w:t xml:space="preserve">, juntamente com o Atestado de Regularidade do Corpo de Bombeiros Militar do Estado de </w:t>
            </w:r>
            <w:r w:rsidR="008F6716" w:rsidRPr="001C530C">
              <w:rPr>
                <w:rFonts w:ascii="Times New Roman" w:eastAsia="Times New Roman" w:hAnsi="Times New Roman" w:cs="Times New Roman"/>
                <w:color w:val="FF0000"/>
                <w:sz w:val="24"/>
                <w:szCs w:val="24"/>
                <w:u w:val="single"/>
                <w:lang w:eastAsia="pt-BR"/>
              </w:rPr>
              <w:t>XXXXX</w:t>
            </w:r>
            <w:r w:rsidR="008F6716" w:rsidRPr="001C530C">
              <w:rPr>
                <w:rFonts w:ascii="Times New Roman" w:eastAsia="Times New Roman" w:hAnsi="Times New Roman" w:cs="Times New Roman"/>
                <w:color w:val="362B36"/>
                <w:sz w:val="24"/>
                <w:szCs w:val="24"/>
                <w:u w:val="single"/>
                <w:lang w:eastAsia="pt-BR"/>
              </w:rPr>
              <w:t xml:space="preserve"> e o Alvará de Habite-se nº </w:t>
            </w:r>
            <w:r w:rsidR="00FD0DC4" w:rsidRPr="001C530C">
              <w:rPr>
                <w:rFonts w:ascii="Times New Roman" w:eastAsia="Times New Roman" w:hAnsi="Times New Roman" w:cs="Times New Roman"/>
                <w:color w:val="FF0000"/>
                <w:sz w:val="24"/>
                <w:szCs w:val="24"/>
                <w:u w:val="single"/>
                <w:lang w:eastAsia="pt-BR"/>
              </w:rPr>
              <w:t>XXXX/XXXX</w:t>
            </w:r>
            <w:r w:rsidR="008F6716" w:rsidRPr="001C530C">
              <w:rPr>
                <w:rFonts w:ascii="Times New Roman" w:eastAsia="Times New Roman" w:hAnsi="Times New Roman" w:cs="Times New Roman"/>
                <w:color w:val="362B36"/>
                <w:sz w:val="24"/>
                <w:szCs w:val="24"/>
                <w:u w:val="single"/>
                <w:lang w:eastAsia="pt-BR"/>
              </w:rPr>
              <w:t xml:space="preserve"> da Prefeitura Municipal de </w:t>
            </w:r>
            <w:r w:rsidR="00FD0DC4" w:rsidRPr="001C530C">
              <w:rPr>
                <w:rFonts w:ascii="Times New Roman" w:eastAsia="Times New Roman" w:hAnsi="Times New Roman" w:cs="Times New Roman"/>
                <w:color w:val="FF0000"/>
                <w:sz w:val="24"/>
                <w:szCs w:val="24"/>
                <w:u w:val="single"/>
                <w:lang w:eastAsia="pt-BR"/>
              </w:rPr>
              <w:t>XXXXX</w:t>
            </w:r>
            <w:r w:rsidR="008F6716" w:rsidRPr="001C530C">
              <w:rPr>
                <w:rFonts w:ascii="Times New Roman" w:eastAsia="Times New Roman" w:hAnsi="Times New Roman" w:cs="Times New Roman"/>
                <w:color w:val="362B36"/>
                <w:sz w:val="24"/>
                <w:szCs w:val="24"/>
                <w:u w:val="single"/>
                <w:lang w:eastAsia="pt-BR"/>
              </w:rPr>
              <w:t>.</w:t>
            </w:r>
          </w:p>
          <w:p w14:paraId="5C0DFD1D" w14:textId="77777777" w:rsidR="00FD0DC4" w:rsidRPr="001C530C" w:rsidRDefault="00FD0DC4" w:rsidP="00D4040D">
            <w:pPr>
              <w:spacing w:after="0" w:line="240" w:lineRule="auto"/>
              <w:jc w:val="both"/>
              <w:rPr>
                <w:rFonts w:ascii="Times New Roman" w:eastAsia="Times New Roman" w:hAnsi="Times New Roman" w:cs="Times New Roman"/>
                <w:color w:val="362B36"/>
                <w:sz w:val="24"/>
                <w:szCs w:val="24"/>
                <w:u w:val="single"/>
                <w:lang w:eastAsia="pt-BR"/>
              </w:rPr>
            </w:pPr>
          </w:p>
          <w:p w14:paraId="1DDF8398" w14:textId="77777777" w:rsidR="00FD0DC4" w:rsidRPr="001C530C" w:rsidRDefault="00FD0DC4" w:rsidP="00FD0DC4">
            <w:pPr>
              <w:spacing w:after="0" w:line="24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5FD23246" w14:textId="77777777" w:rsidR="00FD0DC4" w:rsidRPr="001C530C" w:rsidRDefault="00FD0DC4" w:rsidP="00D4040D">
            <w:pPr>
              <w:spacing w:after="0" w:line="240" w:lineRule="auto"/>
              <w:jc w:val="both"/>
              <w:rPr>
                <w:rFonts w:ascii="Times New Roman" w:eastAsia="Times New Roman" w:hAnsi="Times New Roman" w:cs="Times New Roman"/>
                <w:color w:val="362B36"/>
                <w:sz w:val="24"/>
                <w:szCs w:val="24"/>
                <w:u w:val="single"/>
                <w:lang w:eastAsia="pt-BR"/>
              </w:rPr>
            </w:pPr>
          </w:p>
          <w:p w14:paraId="47450FBB" w14:textId="77777777" w:rsidR="00F4552F" w:rsidRPr="001C530C" w:rsidRDefault="00F4552F" w:rsidP="00D4040D">
            <w:pPr>
              <w:spacing w:after="0" w:line="240" w:lineRule="auto"/>
              <w:jc w:val="both"/>
              <w:rPr>
                <w:rFonts w:ascii="Times New Roman" w:eastAsia="Times New Roman" w:hAnsi="Times New Roman" w:cs="Times New Roman"/>
                <w:color w:val="362B36"/>
                <w:sz w:val="24"/>
                <w:szCs w:val="24"/>
                <w:u w:val="single"/>
                <w:lang w:eastAsia="pt-BR"/>
              </w:rPr>
            </w:pPr>
          </w:p>
          <w:p w14:paraId="682216A8" w14:textId="136C92B6" w:rsidR="00D4040D" w:rsidRPr="001C530C" w:rsidRDefault="00D4040D" w:rsidP="00D4040D">
            <w:pPr>
              <w:spacing w:after="0" w:line="240" w:lineRule="auto"/>
              <w:jc w:val="both"/>
              <w:rPr>
                <w:rFonts w:ascii="Times New Roman" w:eastAsia="Times New Roman" w:hAnsi="Times New Roman" w:cs="Times New Roman"/>
                <w:sz w:val="24"/>
                <w:szCs w:val="24"/>
                <w:u w:val="single"/>
                <w:lang w:eastAsia="pt-BR"/>
              </w:rPr>
            </w:pPr>
            <w:r w:rsidRPr="001C530C">
              <w:rPr>
                <w:rFonts w:ascii="Times New Roman" w:eastAsia="Times New Roman" w:hAnsi="Times New Roman" w:cs="Times New Roman"/>
                <w:sz w:val="24"/>
                <w:szCs w:val="24"/>
                <w:u w:val="single"/>
                <w:lang w:eastAsia="pt-BR"/>
              </w:rPr>
              <w:t xml:space="preserve">O Plano de Fuga, em caso de incêndio encontra-se anexado no sistema </w:t>
            </w:r>
            <w:proofErr w:type="spellStart"/>
            <w:r w:rsidRPr="001C530C">
              <w:rPr>
                <w:rFonts w:ascii="Times New Roman" w:eastAsia="Times New Roman" w:hAnsi="Times New Roman" w:cs="Times New Roman"/>
                <w:sz w:val="24"/>
                <w:szCs w:val="24"/>
                <w:u w:val="single"/>
                <w:lang w:eastAsia="pt-BR"/>
              </w:rPr>
              <w:t>e-MEC</w:t>
            </w:r>
            <w:proofErr w:type="spellEnd"/>
            <w:r w:rsidRPr="001C530C">
              <w:rPr>
                <w:rFonts w:ascii="Times New Roman" w:eastAsia="Times New Roman" w:hAnsi="Times New Roman" w:cs="Times New Roman"/>
                <w:sz w:val="24"/>
                <w:szCs w:val="24"/>
                <w:u w:val="single"/>
                <w:lang w:eastAsia="pt-BR"/>
              </w:rPr>
              <w:t>, em observância às exigências estabelecidas nas alíneas “f” e “g” do inciso I do art. 20, do Decreto nº 9.235/2017.</w:t>
            </w:r>
          </w:p>
          <w:p w14:paraId="52A9DC0C" w14:textId="3E2A3484" w:rsidR="00D4040D" w:rsidRPr="001C530C" w:rsidRDefault="00D4040D" w:rsidP="00D4040D">
            <w:pPr>
              <w:spacing w:after="0" w:line="240" w:lineRule="auto"/>
              <w:jc w:val="both"/>
              <w:rPr>
                <w:rFonts w:ascii="Times New Roman" w:eastAsia="Times New Roman" w:hAnsi="Times New Roman" w:cs="Times New Roman"/>
                <w:color w:val="362B36"/>
                <w:sz w:val="24"/>
                <w:szCs w:val="24"/>
                <w:u w:val="single"/>
                <w:lang w:eastAsia="pt-BR"/>
              </w:rPr>
            </w:pPr>
            <w:r w:rsidRPr="001C530C">
              <w:rPr>
                <w:rFonts w:ascii="Times New Roman" w:eastAsia="Times New Roman" w:hAnsi="Times New Roman" w:cs="Times New Roman"/>
                <w:sz w:val="24"/>
                <w:szCs w:val="24"/>
                <w:u w:val="single"/>
                <w:lang w:eastAsia="pt-BR"/>
              </w:rPr>
              <w:t xml:space="preserve">Após diligência instaurada, a IES o AVCB com validade até </w:t>
            </w:r>
            <w:r w:rsidR="002B6C69" w:rsidRPr="001C530C">
              <w:rPr>
                <w:rStyle w:val="Strong"/>
                <w:rFonts w:ascii="Times New Roman" w:hAnsi="Times New Roman" w:cs="Times New Roman"/>
                <w:b w:val="0"/>
                <w:bCs w:val="0"/>
                <w:color w:val="FF0000"/>
                <w:sz w:val="24"/>
                <w:szCs w:val="24"/>
                <w:u w:val="single"/>
              </w:rPr>
              <w:t>XX/XX/XXXX</w:t>
            </w:r>
            <w:r w:rsidRPr="001C530C">
              <w:rPr>
                <w:rFonts w:ascii="Times New Roman" w:eastAsia="Times New Roman" w:hAnsi="Times New Roman" w:cs="Times New Roman"/>
                <w:color w:val="FF0000"/>
                <w:sz w:val="24"/>
                <w:szCs w:val="24"/>
                <w:u w:val="single"/>
                <w:lang w:eastAsia="pt-BR"/>
              </w:rPr>
              <w:t>.</w:t>
            </w:r>
          </w:p>
          <w:p w14:paraId="0EEE5F0A" w14:textId="77777777" w:rsidR="00D4040D" w:rsidRPr="001C530C" w:rsidRDefault="00D4040D" w:rsidP="00AC3B17">
            <w:pPr>
              <w:spacing w:after="0" w:line="240" w:lineRule="auto"/>
              <w:jc w:val="both"/>
              <w:rPr>
                <w:rFonts w:ascii="Times New Roman" w:eastAsia="Times New Roman" w:hAnsi="Times New Roman" w:cs="Times New Roman"/>
                <w:color w:val="FF0000"/>
                <w:sz w:val="24"/>
                <w:szCs w:val="24"/>
                <w:u w:val="single"/>
                <w:lang w:eastAsia="pt-BR"/>
              </w:rPr>
            </w:pPr>
          </w:p>
          <w:p w14:paraId="66CB81B3" w14:textId="2A1596EA" w:rsidR="00D4040D" w:rsidRPr="001C530C" w:rsidRDefault="00336267" w:rsidP="00336267">
            <w:pPr>
              <w:spacing w:after="0" w:line="24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1CA94DCC" w14:textId="77777777" w:rsidR="00336267" w:rsidRPr="001C530C" w:rsidRDefault="00336267" w:rsidP="00AC3B17">
            <w:pPr>
              <w:spacing w:after="0" w:line="240" w:lineRule="auto"/>
              <w:jc w:val="both"/>
              <w:rPr>
                <w:rFonts w:ascii="Times New Roman" w:eastAsia="Times New Roman" w:hAnsi="Times New Roman" w:cs="Times New Roman"/>
                <w:color w:val="FF0000"/>
                <w:sz w:val="24"/>
                <w:szCs w:val="24"/>
                <w:u w:val="single"/>
                <w:lang w:eastAsia="pt-BR"/>
              </w:rPr>
            </w:pPr>
          </w:p>
          <w:p w14:paraId="1B068126" w14:textId="77777777" w:rsidR="00AC3B17" w:rsidRPr="001C530C" w:rsidRDefault="00AC3B17" w:rsidP="00AC3B17">
            <w:pPr>
              <w:spacing w:after="0" w:line="240" w:lineRule="auto"/>
              <w:jc w:val="both"/>
              <w:rPr>
                <w:rFonts w:ascii="Times New Roman" w:eastAsia="Times New Roman" w:hAnsi="Times New Roman" w:cs="Times New Roman"/>
                <w:color w:val="FF0000"/>
                <w:sz w:val="24"/>
                <w:szCs w:val="24"/>
                <w:u w:val="single"/>
                <w:lang w:eastAsia="pt-BR"/>
              </w:rPr>
            </w:pPr>
            <w:r w:rsidRPr="00AC3B17">
              <w:rPr>
                <w:rFonts w:ascii="Times New Roman" w:eastAsia="Times New Roman" w:hAnsi="Times New Roman" w:cs="Times New Roman"/>
                <w:sz w:val="24"/>
                <w:szCs w:val="24"/>
                <w:u w:val="single"/>
                <w:lang w:eastAsia="pt-BR"/>
              </w:rPr>
              <w:t>A IES anexou plano de fuga e alvará de funcionamento válido emitido para imóvel localizado no endereço visitado pela Comissão do INEP, em observância às exigências estabelecidas nas alíneas “f” e “g” do inciso I do artigo 20 do Decreto nº 9.235/2017 c/c o § 3º, do art. 3º da Portaria nº 794, de 6 de outubro de 2021, que alterou a Portaria Normativa nº 20, de 21 de dezembro de 2017.</w:t>
            </w:r>
          </w:p>
          <w:p w14:paraId="6F3F3FC9" w14:textId="77777777" w:rsidR="00C52222" w:rsidRPr="001C530C" w:rsidRDefault="00C52222" w:rsidP="00AC3B17">
            <w:pPr>
              <w:spacing w:after="0" w:line="240" w:lineRule="auto"/>
              <w:jc w:val="both"/>
              <w:rPr>
                <w:rFonts w:ascii="Times New Roman" w:eastAsia="Times New Roman" w:hAnsi="Times New Roman" w:cs="Times New Roman"/>
                <w:color w:val="FF0000"/>
                <w:sz w:val="24"/>
                <w:szCs w:val="24"/>
                <w:u w:val="single"/>
                <w:lang w:eastAsia="pt-BR"/>
              </w:rPr>
            </w:pPr>
          </w:p>
          <w:p w14:paraId="6743A764" w14:textId="77777777" w:rsidR="00C52222" w:rsidRPr="001C530C" w:rsidRDefault="00C52222" w:rsidP="00AC3B17">
            <w:pPr>
              <w:spacing w:after="0" w:line="240" w:lineRule="auto"/>
              <w:jc w:val="both"/>
              <w:rPr>
                <w:rFonts w:ascii="Times New Roman" w:eastAsia="Times New Roman" w:hAnsi="Times New Roman" w:cs="Times New Roman"/>
                <w:color w:val="FF0000"/>
                <w:sz w:val="24"/>
                <w:szCs w:val="24"/>
                <w:u w:val="single"/>
                <w:lang w:eastAsia="pt-BR"/>
              </w:rPr>
            </w:pPr>
          </w:p>
          <w:p w14:paraId="32D8350A" w14:textId="77777777" w:rsidR="00C52222" w:rsidRPr="001C530C" w:rsidRDefault="00C52222" w:rsidP="00C52222">
            <w:pPr>
              <w:spacing w:after="0" w:line="240" w:lineRule="auto"/>
              <w:jc w:val="center"/>
              <w:rPr>
                <w:rStyle w:val="Strong"/>
                <w:rFonts w:ascii="Times New Roman" w:hAnsi="Times New Roman" w:cs="Times New Roman"/>
                <w:color w:val="FF0000"/>
                <w:sz w:val="24"/>
                <w:szCs w:val="24"/>
              </w:rPr>
            </w:pPr>
            <w:r w:rsidRPr="001C530C">
              <w:rPr>
                <w:rStyle w:val="Strong"/>
                <w:rFonts w:ascii="Times New Roman" w:hAnsi="Times New Roman" w:cs="Times New Roman"/>
                <w:color w:val="FF0000"/>
                <w:sz w:val="24"/>
                <w:szCs w:val="24"/>
              </w:rPr>
              <w:t>(OU)</w:t>
            </w:r>
          </w:p>
          <w:p w14:paraId="6829C29C" w14:textId="77777777" w:rsidR="00E654D7" w:rsidRPr="001C530C" w:rsidRDefault="00E654D7" w:rsidP="00E654D7">
            <w:pPr>
              <w:pStyle w:val="NormalWeb"/>
              <w:jc w:val="both"/>
              <w:rPr>
                <w:rStyle w:val="Strong"/>
                <w:b w:val="0"/>
                <w:bCs w:val="0"/>
                <w:u w:val="single"/>
              </w:rPr>
            </w:pPr>
            <w:r w:rsidRPr="001C530C">
              <w:rPr>
                <w:rStyle w:val="Strong"/>
                <w:b w:val="0"/>
                <w:bCs w:val="0"/>
                <w:u w:val="single"/>
              </w:rPr>
              <w:t xml:space="preserve">O Plano de Fuga, em caso de incêndio encontra-se anexado no Sistema </w:t>
            </w:r>
            <w:proofErr w:type="spellStart"/>
            <w:r w:rsidRPr="001C530C">
              <w:rPr>
                <w:rStyle w:val="Strong"/>
                <w:b w:val="0"/>
                <w:bCs w:val="0"/>
                <w:u w:val="single"/>
              </w:rPr>
              <w:t>e-MEC</w:t>
            </w:r>
            <w:proofErr w:type="spellEnd"/>
            <w:r w:rsidRPr="001C530C">
              <w:rPr>
                <w:rStyle w:val="Strong"/>
                <w:b w:val="0"/>
                <w:bCs w:val="0"/>
                <w:u w:val="single"/>
              </w:rPr>
              <w:t>, em observância às exigências estabelecidas nas alíneas “f” e “g” do inciso I do art. 20, do Decreto nº 9.235/2017.</w:t>
            </w:r>
          </w:p>
          <w:p w14:paraId="2CEBD23C" w14:textId="1023A172" w:rsidR="00C52222" w:rsidRPr="001C530C" w:rsidRDefault="00E654D7" w:rsidP="00E654D7">
            <w:pPr>
              <w:pStyle w:val="NormalWeb"/>
              <w:jc w:val="both"/>
              <w:rPr>
                <w:b/>
                <w:bCs/>
              </w:rPr>
            </w:pPr>
            <w:r w:rsidRPr="001C530C">
              <w:rPr>
                <w:rStyle w:val="Strong"/>
                <w:b w:val="0"/>
                <w:bCs w:val="0"/>
                <w:u w:val="single"/>
              </w:rPr>
              <w:t xml:space="preserve">Após diligência instaurada, a IES informou que protocolou a solicitação do laudo técnico nº </w:t>
            </w:r>
            <w:r w:rsidRPr="001C530C">
              <w:rPr>
                <w:rStyle w:val="Strong"/>
                <w:b w:val="0"/>
                <w:bCs w:val="0"/>
                <w:color w:val="FF0000"/>
                <w:u w:val="single"/>
              </w:rPr>
              <w:t>XXXX</w:t>
            </w:r>
            <w:r w:rsidRPr="001C530C">
              <w:rPr>
                <w:rStyle w:val="Strong"/>
                <w:b w:val="0"/>
                <w:bCs w:val="0"/>
                <w:u w:val="single"/>
              </w:rPr>
              <w:t xml:space="preserve"> no Corpo de Bombeiros do Estado de </w:t>
            </w:r>
            <w:r w:rsidRPr="001C530C">
              <w:rPr>
                <w:rStyle w:val="Strong"/>
                <w:b w:val="0"/>
                <w:bCs w:val="0"/>
                <w:color w:val="FF0000"/>
                <w:u w:val="single"/>
              </w:rPr>
              <w:t>XXXXXX</w:t>
            </w:r>
            <w:r w:rsidRPr="001C530C">
              <w:rPr>
                <w:rStyle w:val="Strong"/>
                <w:b w:val="0"/>
                <w:bCs w:val="0"/>
                <w:u w:val="single"/>
              </w:rPr>
              <w:t xml:space="preserve">, em </w:t>
            </w:r>
            <w:r w:rsidRPr="001C530C">
              <w:rPr>
                <w:rStyle w:val="Strong"/>
                <w:b w:val="0"/>
                <w:bCs w:val="0"/>
                <w:color w:val="FF0000"/>
                <w:u w:val="single"/>
              </w:rPr>
              <w:t>XX/XX/XXXX</w:t>
            </w:r>
            <w:r w:rsidRPr="001C530C">
              <w:rPr>
                <w:rStyle w:val="Strong"/>
                <w:b w:val="0"/>
                <w:bCs w:val="0"/>
                <w:u w:val="single"/>
              </w:rPr>
              <w:t xml:space="preserve"> e que, ainda não houve andamento.</w:t>
            </w:r>
          </w:p>
          <w:p w14:paraId="2D8985E9" w14:textId="77777777" w:rsidR="00662F34" w:rsidRPr="001C530C" w:rsidRDefault="00662F34" w:rsidP="00662F34">
            <w:pPr>
              <w:spacing w:after="0" w:line="240" w:lineRule="auto"/>
              <w:jc w:val="both"/>
              <w:rPr>
                <w:rFonts w:ascii="Times New Roman" w:eastAsia="Times New Roman" w:hAnsi="Times New Roman" w:cs="Times New Roman"/>
                <w:color w:val="362B36"/>
                <w:sz w:val="24"/>
                <w:szCs w:val="24"/>
                <w:lang w:eastAsia="pt-BR"/>
              </w:rPr>
            </w:pPr>
            <w:r w:rsidRPr="001C530C">
              <w:rPr>
                <w:rFonts w:ascii="Times New Roman" w:eastAsia="Times New Roman" w:hAnsi="Times New Roman" w:cs="Times New Roman"/>
                <w:color w:val="362B36"/>
                <w:sz w:val="24"/>
                <w:szCs w:val="24"/>
                <w:lang w:eastAsia="pt-BR"/>
              </w:rPr>
              <w:t>Em que pese o não atendimento à exigência de apresentação de plano de fuga com laudo emitido por órgão público competente, tal fato não ocorreu por inércia da Instituição de Ensino Superior.</w:t>
            </w:r>
          </w:p>
          <w:p w14:paraId="62C10BE3" w14:textId="77777777" w:rsidR="00662F34" w:rsidRPr="001C530C" w:rsidRDefault="00662F34" w:rsidP="00662F34">
            <w:pPr>
              <w:spacing w:after="0" w:line="240" w:lineRule="auto"/>
              <w:jc w:val="both"/>
              <w:rPr>
                <w:rFonts w:ascii="Times New Roman" w:eastAsia="Times New Roman" w:hAnsi="Times New Roman" w:cs="Times New Roman"/>
                <w:color w:val="362B36"/>
                <w:sz w:val="24"/>
                <w:szCs w:val="24"/>
                <w:lang w:eastAsia="pt-BR"/>
              </w:rPr>
            </w:pPr>
            <w:r w:rsidRPr="001C530C">
              <w:rPr>
                <w:rFonts w:ascii="Times New Roman" w:eastAsia="Times New Roman" w:hAnsi="Times New Roman" w:cs="Times New Roman"/>
                <w:color w:val="362B36"/>
                <w:sz w:val="24"/>
                <w:szCs w:val="24"/>
                <w:lang w:eastAsia="pt-BR"/>
              </w:rPr>
              <w:lastRenderedPageBreak/>
              <w:t>O Parecer nº 402/2020/CONJUR-MEC/CGU/AGU ressalta a necessidade de compatibilização da boa-fé do particular com o interesse público, nos seguintes termos:</w:t>
            </w:r>
          </w:p>
          <w:p w14:paraId="3DD2E510" w14:textId="77777777" w:rsidR="00662F34" w:rsidRPr="001C530C" w:rsidRDefault="00662F34" w:rsidP="00662F34">
            <w:pPr>
              <w:spacing w:after="0" w:line="240" w:lineRule="auto"/>
              <w:ind w:left="1416"/>
              <w:jc w:val="both"/>
              <w:rPr>
                <w:rFonts w:ascii="Times New Roman" w:eastAsia="Times New Roman" w:hAnsi="Times New Roman" w:cs="Times New Roman"/>
                <w:color w:val="362B36"/>
                <w:sz w:val="24"/>
                <w:szCs w:val="24"/>
                <w:lang w:eastAsia="pt-BR"/>
              </w:rPr>
            </w:pPr>
          </w:p>
          <w:p w14:paraId="5EAA6ABB" w14:textId="77777777" w:rsidR="00662F34" w:rsidRPr="001C530C" w:rsidRDefault="00662F34" w:rsidP="00662F34">
            <w:pPr>
              <w:spacing w:after="0" w:line="240" w:lineRule="auto"/>
              <w:ind w:left="1416"/>
              <w:jc w:val="both"/>
              <w:rPr>
                <w:rFonts w:ascii="Times New Roman" w:eastAsia="Times New Roman" w:hAnsi="Times New Roman" w:cs="Times New Roman"/>
                <w:color w:val="362B36"/>
                <w:sz w:val="24"/>
                <w:szCs w:val="24"/>
                <w:lang w:eastAsia="pt-BR"/>
              </w:rPr>
            </w:pPr>
            <w:r w:rsidRPr="001C530C">
              <w:rPr>
                <w:rFonts w:ascii="Times New Roman" w:eastAsia="Times New Roman" w:hAnsi="Times New Roman" w:cs="Times New Roman"/>
                <w:color w:val="362B36"/>
                <w:sz w:val="24"/>
                <w:szCs w:val="24"/>
                <w:lang w:eastAsia="pt-BR"/>
              </w:rPr>
              <w:t xml:space="preserve">In </w:t>
            </w:r>
            <w:proofErr w:type="spellStart"/>
            <w:r w:rsidRPr="001C530C">
              <w:rPr>
                <w:rFonts w:ascii="Times New Roman" w:eastAsia="Times New Roman" w:hAnsi="Times New Roman" w:cs="Times New Roman"/>
                <w:color w:val="362B36"/>
                <w:sz w:val="24"/>
                <w:szCs w:val="24"/>
                <w:lang w:eastAsia="pt-BR"/>
              </w:rPr>
              <w:t>casu</w:t>
            </w:r>
            <w:proofErr w:type="spellEnd"/>
            <w:r w:rsidRPr="001C530C">
              <w:rPr>
                <w:rFonts w:ascii="Times New Roman" w:eastAsia="Times New Roman" w:hAnsi="Times New Roman" w:cs="Times New Roman"/>
                <w:color w:val="362B36"/>
                <w:sz w:val="24"/>
                <w:szCs w:val="24"/>
                <w:lang w:eastAsia="pt-BR"/>
              </w:rPr>
              <w:t xml:space="preserve">, a interpretação literal dos dispositivos legais acima elencados ocasionaria, quando da elaboração do parecer final, o indeferimento do ato autorizativo. No outro extremo, o deferimento do pedido amparado em mero pedido de análise administrativa de preenchimento dos requisitos de condições de segurança e de estrutura, pelo risco que representa, não parece, também, ser a solução mais adequada. </w:t>
            </w:r>
          </w:p>
          <w:p w14:paraId="4ACD728E" w14:textId="77777777" w:rsidR="00662F34" w:rsidRPr="001C530C" w:rsidRDefault="00662F34" w:rsidP="00662F34">
            <w:pPr>
              <w:spacing w:after="0" w:line="240" w:lineRule="auto"/>
              <w:ind w:left="1416"/>
              <w:jc w:val="both"/>
              <w:rPr>
                <w:rFonts w:ascii="Times New Roman" w:eastAsia="Times New Roman" w:hAnsi="Times New Roman" w:cs="Times New Roman"/>
                <w:color w:val="362B36"/>
                <w:sz w:val="24"/>
                <w:szCs w:val="24"/>
                <w:lang w:eastAsia="pt-BR"/>
              </w:rPr>
            </w:pPr>
          </w:p>
          <w:p w14:paraId="46B09DA2" w14:textId="77777777" w:rsidR="00662F34" w:rsidRPr="001C530C" w:rsidRDefault="00662F34" w:rsidP="00662F34">
            <w:pPr>
              <w:spacing w:after="0" w:line="240" w:lineRule="auto"/>
              <w:ind w:left="1416"/>
              <w:jc w:val="both"/>
              <w:rPr>
                <w:rFonts w:ascii="Times New Roman" w:eastAsia="Times New Roman" w:hAnsi="Times New Roman" w:cs="Times New Roman"/>
                <w:color w:val="362B36"/>
                <w:sz w:val="24"/>
                <w:szCs w:val="24"/>
                <w:lang w:eastAsia="pt-BR"/>
              </w:rPr>
            </w:pPr>
            <w:r w:rsidRPr="001C530C">
              <w:rPr>
                <w:rFonts w:ascii="Times New Roman" w:eastAsia="Times New Roman" w:hAnsi="Times New Roman" w:cs="Times New Roman"/>
                <w:color w:val="362B36"/>
                <w:sz w:val="24"/>
                <w:szCs w:val="24"/>
                <w:lang w:eastAsia="pt-BR"/>
              </w:rPr>
              <w:t xml:space="preserve">Nesse viés, tem-se que a melhor interpretação é compatibilizar a boa-fé do particular com o interesse público. Penalizar as instituições de ensino por um comportamento que não lhes pode ser atribuído, posto que houve protocolo de pedido administrativo para que fosse realizada avaliação in loco objetivando a verificação das condições de segurança e estrutura, parece contrariar a boa-fé processual. </w:t>
            </w:r>
          </w:p>
          <w:p w14:paraId="009C26D9" w14:textId="77777777" w:rsidR="00662F34" w:rsidRPr="001C530C" w:rsidRDefault="00662F34" w:rsidP="00662F34">
            <w:pPr>
              <w:spacing w:after="0" w:line="240" w:lineRule="auto"/>
              <w:ind w:left="1416"/>
              <w:jc w:val="both"/>
              <w:rPr>
                <w:rFonts w:ascii="Times New Roman" w:eastAsia="Times New Roman" w:hAnsi="Times New Roman" w:cs="Times New Roman"/>
                <w:color w:val="362B36"/>
                <w:sz w:val="24"/>
                <w:szCs w:val="24"/>
                <w:lang w:eastAsia="pt-BR"/>
              </w:rPr>
            </w:pPr>
          </w:p>
          <w:p w14:paraId="018B01E4" w14:textId="77777777" w:rsidR="00662F34" w:rsidRPr="001C530C" w:rsidRDefault="00662F34" w:rsidP="00662F34">
            <w:pPr>
              <w:spacing w:after="0" w:line="240" w:lineRule="auto"/>
              <w:ind w:left="1416"/>
              <w:jc w:val="both"/>
              <w:rPr>
                <w:rFonts w:ascii="Times New Roman" w:eastAsia="Times New Roman" w:hAnsi="Times New Roman" w:cs="Times New Roman"/>
                <w:color w:val="362B36"/>
                <w:sz w:val="24"/>
                <w:szCs w:val="24"/>
                <w:lang w:eastAsia="pt-BR"/>
              </w:rPr>
            </w:pPr>
            <w:r w:rsidRPr="001C530C">
              <w:rPr>
                <w:rFonts w:ascii="Times New Roman" w:eastAsia="Times New Roman" w:hAnsi="Times New Roman" w:cs="Times New Roman"/>
                <w:color w:val="362B36"/>
                <w:sz w:val="24"/>
                <w:szCs w:val="24"/>
                <w:lang w:eastAsia="pt-BR"/>
              </w:rPr>
              <w:t>Em tais situações, a inércia administrativa das autoridades locais, que resulta em uma mora administrativa excessiva e sem razoabilidade, viola frontalmente o estabelecido no art. 5º, inciso XXXIV, da CF/88, que confere a todos o direito de petição, bem como o art. 5º, inciso LXXVII, incluído por força da EC nº 45/04, que assegura a razoável duração do processo e os meios que garantam a celeridade de sua tramitação, aplicável à Administração Pública por imposição de ordem constitucional, bem como dos novos paradigmas adotados pelo Estado moderno na prestação dos serviços públicos.</w:t>
            </w:r>
          </w:p>
          <w:p w14:paraId="3FC7B44C" w14:textId="3C13BEE8" w:rsidR="00662F34" w:rsidRPr="001C530C" w:rsidRDefault="00662F34" w:rsidP="00662F34">
            <w:pPr>
              <w:spacing w:after="0" w:line="240" w:lineRule="auto"/>
              <w:jc w:val="both"/>
              <w:rPr>
                <w:rFonts w:ascii="Times New Roman" w:eastAsia="Times New Roman" w:hAnsi="Times New Roman" w:cs="Times New Roman"/>
                <w:color w:val="362B36"/>
                <w:sz w:val="24"/>
                <w:szCs w:val="24"/>
                <w:lang w:eastAsia="pt-BR"/>
              </w:rPr>
            </w:pPr>
            <w:r w:rsidRPr="001C530C">
              <w:rPr>
                <w:rFonts w:ascii="Times New Roman" w:eastAsia="Times New Roman" w:hAnsi="Times New Roman" w:cs="Times New Roman"/>
                <w:color w:val="362B36"/>
                <w:sz w:val="24"/>
                <w:szCs w:val="24"/>
                <w:lang w:eastAsia="pt-BR"/>
              </w:rPr>
              <w:t xml:space="preserve"> </w:t>
            </w:r>
          </w:p>
          <w:p w14:paraId="3B58D119" w14:textId="6B5CA9D7" w:rsidR="00C52222" w:rsidRPr="001C530C" w:rsidRDefault="00662F34" w:rsidP="00662F34">
            <w:pPr>
              <w:spacing w:after="0" w:line="240" w:lineRule="auto"/>
              <w:jc w:val="both"/>
              <w:rPr>
                <w:rFonts w:ascii="Times New Roman" w:eastAsia="Times New Roman" w:hAnsi="Times New Roman" w:cs="Times New Roman"/>
                <w:color w:val="362B36"/>
                <w:sz w:val="24"/>
                <w:szCs w:val="24"/>
                <w:lang w:eastAsia="pt-BR"/>
              </w:rPr>
            </w:pPr>
            <w:r w:rsidRPr="001C530C">
              <w:rPr>
                <w:rFonts w:ascii="Times New Roman" w:eastAsia="Times New Roman" w:hAnsi="Times New Roman" w:cs="Times New Roman"/>
                <w:color w:val="362B36"/>
                <w:sz w:val="24"/>
                <w:szCs w:val="24"/>
                <w:lang w:eastAsia="pt-BR"/>
              </w:rPr>
              <w:t xml:space="preserve">Nesse contexto, considerando que a Instituição não pode ser penalizada por um comportamento que não lhe pode ser atribuído, esta Secretaria entende que o presente processo regulatório deverá ter prosseguimento em seu trâmite processual, </w:t>
            </w:r>
            <w:r w:rsidRPr="001C530C">
              <w:rPr>
                <w:rFonts w:ascii="Times New Roman" w:eastAsia="Times New Roman" w:hAnsi="Times New Roman" w:cs="Times New Roman"/>
                <w:color w:val="362B36"/>
                <w:sz w:val="24"/>
                <w:szCs w:val="24"/>
                <w:u w:val="single"/>
                <w:lang w:eastAsia="pt-BR"/>
              </w:rPr>
              <w:t>condicionando-se a emissão do ato autorizativo à apresentação do AVCB (Auto de Vistoria do Corpo de Bombeiros)</w:t>
            </w:r>
            <w:r w:rsidRPr="001C530C">
              <w:rPr>
                <w:rFonts w:ascii="Times New Roman" w:eastAsia="Times New Roman" w:hAnsi="Times New Roman" w:cs="Times New Roman"/>
                <w:color w:val="362B36"/>
                <w:sz w:val="24"/>
                <w:szCs w:val="24"/>
                <w:lang w:eastAsia="pt-BR"/>
              </w:rPr>
              <w:t>, nos termos da legislação vigente.</w:t>
            </w:r>
          </w:p>
          <w:p w14:paraId="7E919A45" w14:textId="77777777" w:rsidR="00C52222" w:rsidRPr="001C530C" w:rsidRDefault="00C52222" w:rsidP="00AC3B17">
            <w:pPr>
              <w:spacing w:after="0" w:line="240" w:lineRule="auto"/>
              <w:jc w:val="both"/>
              <w:rPr>
                <w:rFonts w:ascii="Times New Roman" w:eastAsia="Times New Roman" w:hAnsi="Times New Roman" w:cs="Times New Roman"/>
                <w:color w:val="362B36"/>
                <w:sz w:val="24"/>
                <w:szCs w:val="24"/>
                <w:lang w:eastAsia="pt-BR"/>
              </w:rPr>
            </w:pPr>
          </w:p>
          <w:p w14:paraId="0B74C833" w14:textId="596B92DF" w:rsidR="00C52222" w:rsidRPr="00AC3B17" w:rsidRDefault="00C52222" w:rsidP="00AC3B17">
            <w:pPr>
              <w:spacing w:after="0" w:line="240" w:lineRule="auto"/>
              <w:jc w:val="both"/>
              <w:rPr>
                <w:rFonts w:ascii="Times New Roman" w:eastAsia="Times New Roman" w:hAnsi="Times New Roman" w:cs="Times New Roman"/>
                <w:color w:val="362B36"/>
                <w:sz w:val="24"/>
                <w:szCs w:val="24"/>
                <w:lang w:eastAsia="pt-BR"/>
              </w:rPr>
            </w:pPr>
          </w:p>
        </w:tc>
        <w:tc>
          <w:tcPr>
            <w:tcW w:w="380" w:type="pct"/>
            <w:tcBorders>
              <w:top w:val="outset" w:sz="6" w:space="0" w:color="auto"/>
              <w:left w:val="outset" w:sz="6" w:space="0" w:color="auto"/>
              <w:bottom w:val="outset" w:sz="6" w:space="0" w:color="auto"/>
              <w:right w:val="outset" w:sz="6" w:space="0" w:color="auto"/>
            </w:tcBorders>
            <w:hideMark/>
          </w:tcPr>
          <w:p w14:paraId="1A310673"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lastRenderedPageBreak/>
              <w:t> </w:t>
            </w:r>
          </w:p>
          <w:p w14:paraId="65D12CE9"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p>
        </w:tc>
        <w:tc>
          <w:tcPr>
            <w:tcW w:w="374" w:type="pct"/>
            <w:tcBorders>
              <w:top w:val="outset" w:sz="6" w:space="0" w:color="auto"/>
              <w:left w:val="outset" w:sz="6" w:space="0" w:color="auto"/>
              <w:bottom w:val="outset" w:sz="6" w:space="0" w:color="auto"/>
              <w:right w:val="outset" w:sz="6" w:space="0" w:color="auto"/>
            </w:tcBorders>
            <w:vAlign w:val="center"/>
            <w:hideMark/>
          </w:tcPr>
          <w:p w14:paraId="24B4DD42"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40277708" w14:textId="77777777" w:rsidTr="001C530C">
        <w:trPr>
          <w:tblCellSpacing w:w="0" w:type="dxa"/>
        </w:trPr>
        <w:tc>
          <w:tcPr>
            <w:tcW w:w="4246" w:type="pct"/>
            <w:tcBorders>
              <w:top w:val="outset" w:sz="6" w:space="0" w:color="auto"/>
              <w:left w:val="outset" w:sz="6" w:space="0" w:color="auto"/>
              <w:bottom w:val="outset" w:sz="6" w:space="0" w:color="auto"/>
              <w:right w:val="outset" w:sz="6" w:space="0" w:color="auto"/>
            </w:tcBorders>
            <w:hideMark/>
          </w:tcPr>
          <w:p w14:paraId="0BFE1040" w14:textId="5CF9A076" w:rsidR="00AC3B17" w:rsidRP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V</w:t>
            </w:r>
            <w:r w:rsidR="00941CB8">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xml:space="preserve"> certidão negativa de débitos fiscais e de regularidade com a seguridade social e o Fundo de Garantia do Tempo de Serviço - FGTS.</w:t>
            </w:r>
          </w:p>
          <w:p w14:paraId="2CC22BE3" w14:textId="77777777" w:rsidR="00AC3B17" w:rsidRPr="00AC3B17" w:rsidRDefault="00AC3B17" w:rsidP="00AC3B17">
            <w:pPr>
              <w:spacing w:after="0" w:line="240" w:lineRule="auto"/>
              <w:jc w:val="both"/>
              <w:rPr>
                <w:rFonts w:ascii="Times New Roman" w:eastAsia="Times New Roman" w:hAnsi="Times New Roman" w:cs="Times New Roman"/>
                <w:b/>
                <w:bCs/>
                <w:color w:val="362B36"/>
                <w:sz w:val="24"/>
                <w:szCs w:val="24"/>
                <w:lang w:eastAsia="pt-BR"/>
              </w:rPr>
            </w:pPr>
            <w:r w:rsidRPr="00AC3B17">
              <w:rPr>
                <w:rFonts w:ascii="Times New Roman" w:eastAsia="Times New Roman" w:hAnsi="Times New Roman" w:cs="Times New Roman"/>
                <w:b/>
                <w:bCs/>
                <w:color w:val="362B36"/>
                <w:sz w:val="24"/>
                <w:szCs w:val="24"/>
                <w:u w:val="single"/>
                <w:lang w:eastAsia="pt-BR"/>
              </w:rPr>
              <w:t>Justificativa:</w:t>
            </w:r>
          </w:p>
          <w:p w14:paraId="301A65A1" w14:textId="77777777" w:rsidR="00AC3B17" w:rsidRPr="00AC3B17" w:rsidRDefault="00AC3B17" w:rsidP="00AC3B17">
            <w:p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7FB993DF" w14:textId="52AC93EE" w:rsidR="00AC3B17" w:rsidRPr="00AC3B17" w:rsidRDefault="00AC3B17" w:rsidP="00AC3B17">
            <w:pPr>
              <w:numPr>
                <w:ilvl w:val="0"/>
                <w:numId w:val="3"/>
              </w:num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xml:space="preserve">Certidão Positiva com Efeitos de Negativa de Débitos Relativos aos Tributos Federais e à Dívida Ativa da União – Validade: </w:t>
            </w:r>
            <w:r w:rsidR="00FB7344" w:rsidRPr="00FB7344">
              <w:rPr>
                <w:rFonts w:ascii="Times New Roman" w:hAnsi="Times New Roman" w:cs="Times New Roman"/>
                <w:sz w:val="24"/>
                <w:szCs w:val="24"/>
              </w:rPr>
              <w:t>{</w:t>
            </w:r>
            <w:proofErr w:type="spellStart"/>
            <w:r w:rsidR="00FB7344" w:rsidRPr="00FB7344">
              <w:rPr>
                <w:rFonts w:ascii="Times New Roman" w:hAnsi="Times New Roman" w:cs="Times New Roman"/>
                <w:sz w:val="24"/>
                <w:szCs w:val="24"/>
              </w:rPr>
              <w:t>mantenedoraValidadeCertidaoPositiva</w:t>
            </w:r>
            <w:proofErr w:type="spellEnd"/>
            <w:r w:rsidR="00FB7344" w:rsidRPr="00FB7344">
              <w:rPr>
                <w:rFonts w:ascii="Times New Roman" w:hAnsi="Times New Roman" w:cs="Times New Roman"/>
                <w:sz w:val="24"/>
                <w:szCs w:val="24"/>
              </w:rPr>
              <w:t>}</w:t>
            </w:r>
            <w:r w:rsidRPr="00AC3B17">
              <w:rPr>
                <w:rFonts w:ascii="Times New Roman" w:eastAsia="Times New Roman" w:hAnsi="Times New Roman" w:cs="Times New Roman"/>
                <w:color w:val="362B36"/>
                <w:sz w:val="24"/>
                <w:szCs w:val="24"/>
                <w:lang w:eastAsia="pt-BR"/>
              </w:rPr>
              <w:t>.</w:t>
            </w:r>
          </w:p>
          <w:p w14:paraId="009804A6" w14:textId="3D3284A3" w:rsidR="00AC3B17" w:rsidRPr="00AC3B17" w:rsidRDefault="00AC3B17" w:rsidP="00AC3B17">
            <w:pPr>
              <w:numPr>
                <w:ilvl w:val="0"/>
                <w:numId w:val="3"/>
              </w:numPr>
              <w:spacing w:after="0" w:line="240" w:lineRule="auto"/>
              <w:jc w:val="both"/>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Certificado de Regularidade do FGTS – Validade: </w:t>
            </w:r>
            <w:r w:rsidR="00FB7344" w:rsidRPr="005A67DE">
              <w:rPr>
                <w:rFonts w:ascii="Times New Roman" w:hAnsi="Times New Roman" w:cs="Times New Roman"/>
                <w:sz w:val="24"/>
                <w:szCs w:val="24"/>
              </w:rPr>
              <w:t>{</w:t>
            </w:r>
            <w:proofErr w:type="spellStart"/>
            <w:r w:rsidR="00FB7344" w:rsidRPr="005A67DE">
              <w:rPr>
                <w:rFonts w:ascii="Times New Roman" w:hAnsi="Times New Roman" w:cs="Times New Roman"/>
                <w:sz w:val="24"/>
                <w:szCs w:val="24"/>
              </w:rPr>
              <w:t>mantenedoraValidadeFGTS</w:t>
            </w:r>
            <w:proofErr w:type="spellEnd"/>
            <w:r w:rsidR="00FB7344" w:rsidRPr="005A67DE">
              <w:rPr>
                <w:rFonts w:ascii="Times New Roman" w:hAnsi="Times New Roman" w:cs="Times New Roman"/>
                <w:sz w:val="24"/>
                <w:szCs w:val="24"/>
              </w:rPr>
              <w:t>}</w:t>
            </w:r>
            <w:r w:rsidRPr="005A67DE">
              <w:rPr>
                <w:rFonts w:ascii="Times New Roman" w:eastAsia="Times New Roman" w:hAnsi="Times New Roman" w:cs="Times New Roman"/>
                <w:sz w:val="24"/>
                <w:szCs w:val="24"/>
                <w:lang w:eastAsia="pt-BR"/>
              </w:rPr>
              <w:t>.</w:t>
            </w:r>
          </w:p>
        </w:tc>
        <w:tc>
          <w:tcPr>
            <w:tcW w:w="380" w:type="pct"/>
            <w:tcBorders>
              <w:top w:val="outset" w:sz="6" w:space="0" w:color="auto"/>
              <w:left w:val="outset" w:sz="6" w:space="0" w:color="auto"/>
              <w:bottom w:val="outset" w:sz="6" w:space="0" w:color="auto"/>
              <w:right w:val="outset" w:sz="6" w:space="0" w:color="auto"/>
            </w:tcBorders>
            <w:hideMark/>
          </w:tcPr>
          <w:p w14:paraId="62F711AB"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3B6DC442"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7D0EF5EF"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p>
        </w:tc>
        <w:tc>
          <w:tcPr>
            <w:tcW w:w="374" w:type="pct"/>
            <w:tcBorders>
              <w:top w:val="outset" w:sz="6" w:space="0" w:color="auto"/>
              <w:left w:val="outset" w:sz="6" w:space="0" w:color="auto"/>
              <w:bottom w:val="outset" w:sz="6" w:space="0" w:color="auto"/>
              <w:right w:val="outset" w:sz="6" w:space="0" w:color="auto"/>
            </w:tcBorders>
            <w:vAlign w:val="center"/>
            <w:hideMark/>
          </w:tcPr>
          <w:p w14:paraId="41FDC97C"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p>
        </w:tc>
      </w:tr>
    </w:tbl>
    <w:p w14:paraId="292A89AE" w14:textId="77777777" w:rsidR="00AC3B17" w:rsidRPr="001C530C" w:rsidRDefault="00AC3B17" w:rsidP="005C6E51">
      <w:pPr>
        <w:spacing w:after="0" w:line="360" w:lineRule="auto"/>
        <w:jc w:val="both"/>
        <w:rPr>
          <w:rFonts w:ascii="Times New Roman" w:eastAsia="Times New Roman" w:hAnsi="Times New Roman" w:cs="Times New Roman"/>
          <w:color w:val="000000"/>
          <w:sz w:val="24"/>
          <w:szCs w:val="24"/>
          <w:lang w:eastAsia="pt-BR"/>
        </w:rPr>
      </w:pPr>
    </w:p>
    <w:p w14:paraId="2E3961ED" w14:textId="77777777" w:rsidR="00AC3B17" w:rsidRPr="001C530C" w:rsidRDefault="00AC3B17" w:rsidP="005C6E51">
      <w:pPr>
        <w:spacing w:after="0" w:line="360" w:lineRule="auto"/>
        <w:jc w:val="both"/>
        <w:rPr>
          <w:rFonts w:ascii="Times New Roman" w:eastAsia="Times New Roman" w:hAnsi="Times New Roman" w:cs="Times New Roman"/>
          <w:color w:val="000000"/>
          <w:sz w:val="24"/>
          <w:szCs w:val="24"/>
          <w:lang w:eastAsia="pt-B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26"/>
        <w:gridCol w:w="863"/>
        <w:gridCol w:w="710"/>
        <w:gridCol w:w="839"/>
      </w:tblGrid>
      <w:tr w:rsidR="00AC3B17" w:rsidRPr="00AC3B17" w14:paraId="446FAA6F"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1FC62C26" w14:textId="05D6516C"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Requisitos </w:t>
            </w:r>
            <w:r w:rsidRPr="001C530C">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PN nº 20/2017</w:t>
            </w:r>
          </w:p>
          <w:p w14:paraId="10985EF6"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407FBCD6"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lastRenderedPageBreak/>
              <w:t>Art. 6º.  No pedido de recredenciamento será instaurado protocolo de compromisso, mesmo que atendidos os critérios estabelecidos pelo art. 3º desta Portaria, caso os seguintes indicadores obtenham conceito insatisfatório igual ou menor que 2 (dois): </w:t>
            </w:r>
          </w:p>
        </w:tc>
        <w:tc>
          <w:tcPr>
            <w:tcW w:w="462" w:type="pct"/>
            <w:tcBorders>
              <w:top w:val="outset" w:sz="6" w:space="0" w:color="auto"/>
              <w:left w:val="outset" w:sz="6" w:space="0" w:color="auto"/>
              <w:bottom w:val="outset" w:sz="6" w:space="0" w:color="auto"/>
              <w:right w:val="outset" w:sz="6" w:space="0" w:color="auto"/>
            </w:tcBorders>
            <w:vAlign w:val="center"/>
            <w:hideMark/>
          </w:tcPr>
          <w:p w14:paraId="7F7C43CA" w14:textId="77777777" w:rsidR="00AC3B17" w:rsidRPr="00AC3B17" w:rsidRDefault="00AC3B17" w:rsidP="00AC3B17">
            <w:pPr>
              <w:spacing w:after="0" w:line="240" w:lineRule="auto"/>
              <w:jc w:val="center"/>
              <w:rPr>
                <w:rFonts w:ascii="Times New Roman" w:eastAsia="Times New Roman" w:hAnsi="Times New Roman" w:cs="Times New Roman"/>
                <w:b/>
                <w:bCs/>
                <w:color w:val="362B36"/>
                <w:sz w:val="24"/>
                <w:szCs w:val="24"/>
                <w:lang w:eastAsia="pt-BR"/>
              </w:rPr>
            </w:pPr>
            <w:r w:rsidRPr="00AC3B17">
              <w:rPr>
                <w:rFonts w:ascii="Times New Roman" w:eastAsia="Times New Roman" w:hAnsi="Times New Roman" w:cs="Times New Roman"/>
                <w:b/>
                <w:bCs/>
                <w:color w:val="362B36"/>
                <w:sz w:val="24"/>
                <w:szCs w:val="24"/>
                <w:lang w:eastAsia="pt-BR"/>
              </w:rPr>
              <w:lastRenderedPageBreak/>
              <w:t>Sim</w:t>
            </w:r>
          </w:p>
        </w:tc>
        <w:tc>
          <w:tcPr>
            <w:tcW w:w="380" w:type="pct"/>
            <w:tcBorders>
              <w:top w:val="outset" w:sz="6" w:space="0" w:color="auto"/>
              <w:left w:val="outset" w:sz="6" w:space="0" w:color="auto"/>
              <w:bottom w:val="outset" w:sz="6" w:space="0" w:color="auto"/>
              <w:right w:val="outset" w:sz="6" w:space="0" w:color="auto"/>
            </w:tcBorders>
            <w:vAlign w:val="center"/>
            <w:hideMark/>
          </w:tcPr>
          <w:p w14:paraId="5D41ABB8" w14:textId="77777777" w:rsidR="00AC3B17" w:rsidRPr="00AC3B17" w:rsidRDefault="00AC3B17" w:rsidP="00AC3B17">
            <w:pPr>
              <w:spacing w:after="0" w:line="240" w:lineRule="auto"/>
              <w:jc w:val="center"/>
              <w:rPr>
                <w:rFonts w:ascii="Times New Roman" w:eastAsia="Times New Roman" w:hAnsi="Times New Roman" w:cs="Times New Roman"/>
                <w:b/>
                <w:bCs/>
                <w:color w:val="362B36"/>
                <w:sz w:val="24"/>
                <w:szCs w:val="24"/>
                <w:lang w:eastAsia="pt-BR"/>
              </w:rPr>
            </w:pPr>
            <w:r w:rsidRPr="00AC3B17">
              <w:rPr>
                <w:rFonts w:ascii="Times New Roman" w:eastAsia="Times New Roman" w:hAnsi="Times New Roman" w:cs="Times New Roman"/>
                <w:b/>
                <w:bCs/>
                <w:color w:val="362B36"/>
                <w:sz w:val="24"/>
                <w:szCs w:val="24"/>
                <w:lang w:eastAsia="pt-BR"/>
              </w:rPr>
              <w:t>Não</w:t>
            </w:r>
          </w:p>
        </w:tc>
        <w:tc>
          <w:tcPr>
            <w:tcW w:w="450" w:type="pct"/>
            <w:tcBorders>
              <w:top w:val="outset" w:sz="6" w:space="0" w:color="auto"/>
              <w:left w:val="outset" w:sz="6" w:space="0" w:color="auto"/>
              <w:bottom w:val="outset" w:sz="6" w:space="0" w:color="auto"/>
              <w:right w:val="outset" w:sz="6" w:space="0" w:color="auto"/>
            </w:tcBorders>
            <w:vAlign w:val="center"/>
            <w:hideMark/>
          </w:tcPr>
          <w:p w14:paraId="3B659E1E" w14:textId="77777777" w:rsidR="00AC3B17" w:rsidRPr="00AC3B17" w:rsidRDefault="00AC3B17" w:rsidP="00AC3B17">
            <w:pPr>
              <w:spacing w:after="0" w:line="240" w:lineRule="auto"/>
              <w:jc w:val="center"/>
              <w:rPr>
                <w:rFonts w:ascii="Times New Roman" w:eastAsia="Times New Roman" w:hAnsi="Times New Roman" w:cs="Times New Roman"/>
                <w:b/>
                <w:bCs/>
                <w:color w:val="362B36"/>
                <w:sz w:val="24"/>
                <w:szCs w:val="24"/>
                <w:lang w:eastAsia="pt-BR"/>
              </w:rPr>
            </w:pPr>
            <w:r w:rsidRPr="00AC3B17">
              <w:rPr>
                <w:rFonts w:ascii="Times New Roman" w:eastAsia="Times New Roman" w:hAnsi="Times New Roman" w:cs="Times New Roman"/>
                <w:b/>
                <w:bCs/>
                <w:color w:val="362B36"/>
                <w:sz w:val="24"/>
                <w:szCs w:val="24"/>
                <w:lang w:eastAsia="pt-BR"/>
              </w:rPr>
              <w:t>Não se aplica</w:t>
            </w:r>
          </w:p>
        </w:tc>
      </w:tr>
      <w:tr w:rsidR="00AC3B17" w:rsidRPr="00AC3B17" w14:paraId="5C62B4B1"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0AEA2D62"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I. PDI e políticas institucionais voltadas para o desenvolvimento econômico e à responsabilidade social;</w:t>
            </w:r>
          </w:p>
          <w:p w14:paraId="54DBBFE6"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0D5DB658" w14:textId="1AE2B7F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Este indicador recebeu conceito “</w:t>
            </w:r>
            <w:r w:rsidR="005A67DE">
              <w:rPr>
                <w:rFonts w:ascii="Times New Roman" w:eastAsia="Times New Roman" w:hAnsi="Times New Roman" w:cs="Times New Roman"/>
                <w:color w:val="362B36"/>
                <w:sz w:val="24"/>
                <w:szCs w:val="24"/>
                <w:u w:val="single"/>
                <w:lang w:eastAsia="pt-BR"/>
              </w:rPr>
              <w:t>{</w:t>
            </w:r>
            <w:r w:rsidR="005A67DE" w:rsidRPr="005A67DE">
              <w:rPr>
                <w:rFonts w:ascii="Times New Roman" w:eastAsia="Times New Roman" w:hAnsi="Times New Roman" w:cs="Times New Roman"/>
                <w:color w:val="362B36"/>
                <w:sz w:val="24"/>
                <w:szCs w:val="24"/>
                <w:u w:val="single"/>
                <w:lang w:eastAsia="pt-BR"/>
              </w:rPr>
              <w:t>visitaInd25</w:t>
            </w:r>
            <w:r w:rsidR="005A67DE">
              <w:rPr>
                <w:rFonts w:ascii="Times New Roman" w:eastAsia="Times New Roman" w:hAnsi="Times New Roman" w:cs="Times New Roman"/>
                <w:color w:val="362B36"/>
                <w:sz w:val="24"/>
                <w:szCs w:val="24"/>
                <w:u w:val="single"/>
                <w:lang w:eastAsia="pt-BR"/>
              </w:rPr>
              <w:t>}</w:t>
            </w:r>
            <w:r w:rsidRPr="00AC3B17">
              <w:rPr>
                <w:rFonts w:ascii="Times New Roman" w:eastAsia="Times New Roman" w:hAnsi="Times New Roman" w:cs="Times New Roman"/>
                <w:color w:val="362B36"/>
                <w:sz w:val="24"/>
                <w:szCs w:val="24"/>
                <w:u w:val="single"/>
                <w:lang w:eastAsia="pt-BR"/>
              </w:rPr>
              <w:t>”</w:t>
            </w:r>
          </w:p>
        </w:tc>
        <w:tc>
          <w:tcPr>
            <w:tcW w:w="462" w:type="pct"/>
            <w:tcBorders>
              <w:top w:val="outset" w:sz="6" w:space="0" w:color="auto"/>
              <w:left w:val="outset" w:sz="6" w:space="0" w:color="auto"/>
              <w:bottom w:val="outset" w:sz="6" w:space="0" w:color="auto"/>
              <w:right w:val="outset" w:sz="6" w:space="0" w:color="auto"/>
            </w:tcBorders>
            <w:hideMark/>
          </w:tcPr>
          <w:p w14:paraId="5F291500"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p>
        </w:tc>
        <w:tc>
          <w:tcPr>
            <w:tcW w:w="380" w:type="pct"/>
            <w:tcBorders>
              <w:top w:val="outset" w:sz="6" w:space="0" w:color="auto"/>
              <w:left w:val="outset" w:sz="6" w:space="0" w:color="auto"/>
              <w:bottom w:val="outset" w:sz="6" w:space="0" w:color="auto"/>
              <w:right w:val="outset" w:sz="6" w:space="0" w:color="auto"/>
            </w:tcBorders>
            <w:hideMark/>
          </w:tcPr>
          <w:p w14:paraId="46178255"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0EEFCED9"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20DF17C0"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299EEE14"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51203A20"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7EDE57BE"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0565265B" w14:textId="7E9E3B0A"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xml:space="preserve">II. PDI e política institucional para a modalidade </w:t>
            </w:r>
            <w:proofErr w:type="spellStart"/>
            <w:r w:rsidRPr="00AC3B17">
              <w:rPr>
                <w:rFonts w:ascii="Times New Roman" w:eastAsia="Times New Roman" w:hAnsi="Times New Roman" w:cs="Times New Roman"/>
                <w:color w:val="362B36"/>
                <w:sz w:val="24"/>
                <w:szCs w:val="24"/>
                <w:lang w:eastAsia="pt-BR"/>
              </w:rPr>
              <w:t>EaD</w:t>
            </w:r>
            <w:proofErr w:type="spellEnd"/>
            <w:r w:rsidRPr="00AC3B17">
              <w:rPr>
                <w:rFonts w:ascii="Times New Roman" w:eastAsia="Times New Roman" w:hAnsi="Times New Roman" w:cs="Times New Roman"/>
                <w:color w:val="362B36"/>
                <w:sz w:val="24"/>
                <w:szCs w:val="24"/>
                <w:lang w:eastAsia="pt-BR"/>
              </w:rPr>
              <w:t>, quando for o caso</w:t>
            </w:r>
          </w:p>
          <w:p w14:paraId="147D316D"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21DDD733" w14:textId="25E7A596"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Este indicador recebeu conceito “</w:t>
            </w:r>
            <w:r w:rsidR="005A67DE">
              <w:rPr>
                <w:rFonts w:ascii="Times New Roman" w:eastAsia="Times New Roman" w:hAnsi="Times New Roman" w:cs="Times New Roman"/>
                <w:color w:val="362B36"/>
                <w:sz w:val="24"/>
                <w:szCs w:val="24"/>
                <w:u w:val="single"/>
                <w:lang w:eastAsia="pt-BR"/>
              </w:rPr>
              <w:t>{</w:t>
            </w:r>
            <w:r w:rsidR="005A67DE" w:rsidRPr="005A67DE">
              <w:rPr>
                <w:rFonts w:ascii="Times New Roman" w:eastAsia="Times New Roman" w:hAnsi="Times New Roman" w:cs="Times New Roman"/>
                <w:color w:val="362B36"/>
                <w:sz w:val="24"/>
                <w:szCs w:val="24"/>
                <w:u w:val="single"/>
                <w:lang w:eastAsia="pt-BR"/>
              </w:rPr>
              <w:t>visitaInd26</w:t>
            </w:r>
            <w:r w:rsidR="005A67DE">
              <w:rPr>
                <w:rFonts w:ascii="Times New Roman" w:eastAsia="Times New Roman" w:hAnsi="Times New Roman" w:cs="Times New Roman"/>
                <w:color w:val="362B36"/>
                <w:sz w:val="24"/>
                <w:szCs w:val="24"/>
                <w:u w:val="single"/>
                <w:lang w:eastAsia="pt-BR"/>
              </w:rPr>
              <w:t>}</w:t>
            </w:r>
            <w:r w:rsidRPr="00AC3B17">
              <w:rPr>
                <w:rFonts w:ascii="Times New Roman" w:eastAsia="Times New Roman" w:hAnsi="Times New Roman" w:cs="Times New Roman"/>
                <w:color w:val="362B36"/>
                <w:sz w:val="24"/>
                <w:szCs w:val="24"/>
                <w:u w:val="single"/>
                <w:lang w:eastAsia="pt-BR"/>
              </w:rPr>
              <w:t>”.</w:t>
            </w:r>
          </w:p>
        </w:tc>
        <w:tc>
          <w:tcPr>
            <w:tcW w:w="462" w:type="pct"/>
            <w:tcBorders>
              <w:top w:val="outset" w:sz="6" w:space="0" w:color="auto"/>
              <w:left w:val="outset" w:sz="6" w:space="0" w:color="auto"/>
              <w:bottom w:val="outset" w:sz="6" w:space="0" w:color="auto"/>
              <w:right w:val="outset" w:sz="6" w:space="0" w:color="auto"/>
            </w:tcBorders>
            <w:hideMark/>
          </w:tcPr>
          <w:p w14:paraId="569586A2"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p>
        </w:tc>
        <w:tc>
          <w:tcPr>
            <w:tcW w:w="380" w:type="pct"/>
            <w:tcBorders>
              <w:top w:val="outset" w:sz="6" w:space="0" w:color="auto"/>
              <w:left w:val="outset" w:sz="6" w:space="0" w:color="auto"/>
              <w:bottom w:val="outset" w:sz="6" w:space="0" w:color="auto"/>
              <w:right w:val="outset" w:sz="6" w:space="0" w:color="auto"/>
            </w:tcBorders>
            <w:hideMark/>
          </w:tcPr>
          <w:p w14:paraId="415ADD27"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55E2F503"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0283C28F"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32D90431" w14:textId="6F8DBC1C"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III</w:t>
            </w:r>
            <w:r w:rsidR="00941CB8">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xml:space="preserve"> política de atendimento aos discentes;</w:t>
            </w:r>
          </w:p>
          <w:p w14:paraId="4A82A27E"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7C814F3A" w14:textId="198215AE"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lang w:eastAsia="pt-BR"/>
              </w:rPr>
              <w:t> </w:t>
            </w:r>
            <w:r w:rsidRPr="00AC3B17">
              <w:rPr>
                <w:rFonts w:ascii="Times New Roman" w:eastAsia="Times New Roman" w:hAnsi="Times New Roman" w:cs="Times New Roman"/>
                <w:color w:val="362B36"/>
                <w:sz w:val="24"/>
                <w:szCs w:val="24"/>
                <w:u w:val="single"/>
                <w:lang w:eastAsia="pt-BR"/>
              </w:rPr>
              <w:t>Este indicador recebeu conceito “</w:t>
            </w:r>
            <w:r w:rsidR="005A67DE">
              <w:rPr>
                <w:rFonts w:ascii="Times New Roman" w:eastAsia="Times New Roman" w:hAnsi="Times New Roman" w:cs="Times New Roman"/>
                <w:color w:val="362B36"/>
                <w:sz w:val="24"/>
                <w:szCs w:val="24"/>
                <w:u w:val="single"/>
                <w:lang w:eastAsia="pt-BR"/>
              </w:rPr>
              <w:t>{</w:t>
            </w:r>
            <w:r w:rsidR="005A67DE" w:rsidRPr="005A67DE">
              <w:rPr>
                <w:rFonts w:ascii="Times New Roman" w:eastAsia="Times New Roman" w:hAnsi="Times New Roman" w:cs="Times New Roman"/>
                <w:color w:val="362B36"/>
                <w:sz w:val="24"/>
                <w:szCs w:val="24"/>
                <w:u w:val="single"/>
                <w:lang w:eastAsia="pt-BR"/>
              </w:rPr>
              <w:t>visitaInd311</w:t>
            </w:r>
            <w:r w:rsidR="005A67DE">
              <w:rPr>
                <w:rFonts w:ascii="Times New Roman" w:eastAsia="Times New Roman" w:hAnsi="Times New Roman" w:cs="Times New Roman"/>
                <w:color w:val="362B36"/>
                <w:sz w:val="24"/>
                <w:szCs w:val="24"/>
                <w:u w:val="single"/>
                <w:lang w:eastAsia="pt-BR"/>
              </w:rPr>
              <w:t>}</w:t>
            </w:r>
            <w:r w:rsidRPr="00AC3B17">
              <w:rPr>
                <w:rFonts w:ascii="Times New Roman" w:eastAsia="Times New Roman" w:hAnsi="Times New Roman" w:cs="Times New Roman"/>
                <w:color w:val="362B36"/>
                <w:sz w:val="24"/>
                <w:szCs w:val="24"/>
                <w:u w:val="single"/>
                <w:lang w:eastAsia="pt-BR"/>
              </w:rPr>
              <w:t>”. </w:t>
            </w:r>
            <w:r w:rsidRPr="00AC3B17">
              <w:rPr>
                <w:rFonts w:ascii="Times New Roman" w:eastAsia="Times New Roman" w:hAnsi="Times New Roman" w:cs="Times New Roman"/>
                <w:color w:val="362B36"/>
                <w:sz w:val="24"/>
                <w:szCs w:val="24"/>
                <w:lang w:eastAsia="pt-BR"/>
              </w:rPr>
              <w:t> </w:t>
            </w:r>
          </w:p>
        </w:tc>
        <w:tc>
          <w:tcPr>
            <w:tcW w:w="462" w:type="pct"/>
            <w:tcBorders>
              <w:top w:val="outset" w:sz="6" w:space="0" w:color="auto"/>
              <w:left w:val="outset" w:sz="6" w:space="0" w:color="auto"/>
              <w:bottom w:val="outset" w:sz="6" w:space="0" w:color="auto"/>
              <w:right w:val="outset" w:sz="6" w:space="0" w:color="auto"/>
            </w:tcBorders>
            <w:hideMark/>
          </w:tcPr>
          <w:p w14:paraId="07C96F4A"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FF0000"/>
                <w:sz w:val="24"/>
                <w:szCs w:val="24"/>
                <w:lang w:eastAsia="pt-BR"/>
              </w:rPr>
              <w:t>X</w:t>
            </w:r>
          </w:p>
        </w:tc>
        <w:tc>
          <w:tcPr>
            <w:tcW w:w="380" w:type="pct"/>
            <w:tcBorders>
              <w:top w:val="outset" w:sz="6" w:space="0" w:color="auto"/>
              <w:left w:val="outset" w:sz="6" w:space="0" w:color="auto"/>
              <w:bottom w:val="outset" w:sz="6" w:space="0" w:color="auto"/>
              <w:right w:val="outset" w:sz="6" w:space="0" w:color="auto"/>
            </w:tcBorders>
            <w:hideMark/>
          </w:tcPr>
          <w:p w14:paraId="55BF303D"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22AA8381"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3767A105"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13CBA17F"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IV. processos de gestão institucional;</w:t>
            </w:r>
          </w:p>
          <w:p w14:paraId="05FF4BCD" w14:textId="3188CF6F"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p>
          <w:p w14:paraId="688C2F02" w14:textId="3FE78BBB"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941CB8">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Este indicador recebeu conceito </w:t>
            </w:r>
            <w:r w:rsidRPr="001C530C">
              <w:rPr>
                <w:rFonts w:ascii="Times New Roman" w:eastAsia="Times New Roman" w:hAnsi="Times New Roman" w:cs="Times New Roman"/>
                <w:color w:val="362B36"/>
                <w:sz w:val="24"/>
                <w:szCs w:val="24"/>
                <w:u w:val="single"/>
                <w:lang w:eastAsia="pt-BR"/>
              </w:rPr>
              <w:t>“</w:t>
            </w:r>
            <w:r w:rsidR="005A67DE">
              <w:rPr>
                <w:rFonts w:ascii="Times New Roman" w:eastAsia="Times New Roman" w:hAnsi="Times New Roman" w:cs="Times New Roman"/>
                <w:color w:val="362B36"/>
                <w:sz w:val="24"/>
                <w:szCs w:val="24"/>
                <w:u w:val="single"/>
                <w:lang w:eastAsia="pt-BR"/>
              </w:rPr>
              <w:t>{</w:t>
            </w:r>
            <w:r w:rsidR="005A67DE" w:rsidRPr="005A67DE">
              <w:rPr>
                <w:rFonts w:ascii="Times New Roman" w:eastAsia="Times New Roman" w:hAnsi="Times New Roman" w:cs="Times New Roman"/>
                <w:color w:val="362B36"/>
                <w:sz w:val="24"/>
                <w:szCs w:val="24"/>
                <w:u w:val="single"/>
                <w:lang w:eastAsia="pt-BR"/>
              </w:rPr>
              <w:t>visitaInd45</w:t>
            </w:r>
            <w:r w:rsidR="005A67DE">
              <w:rPr>
                <w:rFonts w:ascii="Times New Roman" w:eastAsia="Times New Roman" w:hAnsi="Times New Roman" w:cs="Times New Roman"/>
                <w:color w:val="362B36"/>
                <w:sz w:val="24"/>
                <w:szCs w:val="24"/>
                <w:u w:val="single"/>
                <w:lang w:eastAsia="pt-BR"/>
              </w:rPr>
              <w:t>}</w:t>
            </w:r>
            <w:r w:rsidRPr="00AC3B17">
              <w:rPr>
                <w:rFonts w:ascii="Times New Roman" w:eastAsia="Times New Roman" w:hAnsi="Times New Roman" w:cs="Times New Roman"/>
                <w:color w:val="362B36"/>
                <w:sz w:val="24"/>
                <w:szCs w:val="24"/>
                <w:u w:val="single"/>
                <w:lang w:eastAsia="pt-BR"/>
              </w:rPr>
              <w:t>”.</w:t>
            </w:r>
          </w:p>
        </w:tc>
        <w:tc>
          <w:tcPr>
            <w:tcW w:w="462" w:type="pct"/>
            <w:tcBorders>
              <w:top w:val="outset" w:sz="6" w:space="0" w:color="auto"/>
              <w:left w:val="outset" w:sz="6" w:space="0" w:color="auto"/>
              <w:bottom w:val="outset" w:sz="6" w:space="0" w:color="auto"/>
              <w:right w:val="outset" w:sz="6" w:space="0" w:color="auto"/>
            </w:tcBorders>
            <w:hideMark/>
          </w:tcPr>
          <w:p w14:paraId="64F43E95"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X</w:t>
            </w:r>
          </w:p>
        </w:tc>
        <w:tc>
          <w:tcPr>
            <w:tcW w:w="380" w:type="pct"/>
            <w:tcBorders>
              <w:top w:val="outset" w:sz="6" w:space="0" w:color="auto"/>
              <w:left w:val="outset" w:sz="6" w:space="0" w:color="auto"/>
              <w:bottom w:val="outset" w:sz="6" w:space="0" w:color="auto"/>
              <w:right w:val="outset" w:sz="6" w:space="0" w:color="auto"/>
            </w:tcBorders>
            <w:hideMark/>
          </w:tcPr>
          <w:p w14:paraId="0911D8B0"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0CB28366"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0E45C070"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1D9902CD" w14:textId="77777777" w:rsidR="00AC3B17" w:rsidRPr="00941CB8" w:rsidRDefault="00AC3B17" w:rsidP="00AC3B17">
            <w:pPr>
              <w:spacing w:after="0" w:line="240" w:lineRule="auto"/>
              <w:rPr>
                <w:rFonts w:ascii="Times New Roman" w:eastAsia="Times New Roman" w:hAnsi="Times New Roman" w:cs="Times New Roman"/>
                <w:color w:val="362B36"/>
                <w:sz w:val="24"/>
                <w:szCs w:val="24"/>
                <w:lang w:eastAsia="pt-BR"/>
              </w:rPr>
            </w:pPr>
            <w:r w:rsidRPr="00941CB8">
              <w:rPr>
                <w:rFonts w:ascii="Times New Roman" w:eastAsia="Times New Roman" w:hAnsi="Times New Roman" w:cs="Times New Roman"/>
                <w:color w:val="362B36"/>
                <w:sz w:val="24"/>
                <w:szCs w:val="24"/>
                <w:lang w:eastAsia="pt-BR"/>
              </w:rPr>
              <w:t>V. salas de aula;</w:t>
            </w:r>
          </w:p>
          <w:p w14:paraId="120D3EFA" w14:textId="6C7B4C90"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p>
          <w:p w14:paraId="2656E726" w14:textId="072B2A0F"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941CB8">
              <w:rPr>
                <w:rFonts w:ascii="Times New Roman" w:eastAsia="Times New Roman" w:hAnsi="Times New Roman" w:cs="Times New Roman"/>
                <w:b/>
                <w:bCs/>
                <w:color w:val="362B36"/>
                <w:sz w:val="24"/>
                <w:szCs w:val="24"/>
                <w:u w:val="single"/>
                <w:lang w:eastAsia="pt-BR"/>
              </w:rPr>
              <w:t>Justificativa:</w:t>
            </w:r>
            <w:r w:rsidRPr="00AC3B17">
              <w:rPr>
                <w:rFonts w:ascii="Times New Roman" w:eastAsia="Times New Roman" w:hAnsi="Times New Roman" w:cs="Times New Roman"/>
                <w:color w:val="362B36"/>
                <w:sz w:val="24"/>
                <w:szCs w:val="24"/>
                <w:u w:val="single"/>
                <w:lang w:eastAsia="pt-BR"/>
              </w:rPr>
              <w:t xml:space="preserve"> Este indicador recebeu conceito </w:t>
            </w:r>
            <w:r w:rsidRPr="001C530C">
              <w:rPr>
                <w:rFonts w:ascii="Times New Roman" w:eastAsia="Times New Roman" w:hAnsi="Times New Roman" w:cs="Times New Roman"/>
                <w:color w:val="362B36"/>
                <w:sz w:val="24"/>
                <w:szCs w:val="24"/>
                <w:u w:val="single"/>
                <w:lang w:eastAsia="pt-BR"/>
              </w:rPr>
              <w:t>“</w:t>
            </w:r>
            <w:r w:rsidR="005A67DE">
              <w:rPr>
                <w:rFonts w:ascii="Times New Roman" w:eastAsia="Times New Roman" w:hAnsi="Times New Roman" w:cs="Times New Roman"/>
                <w:color w:val="362B36"/>
                <w:sz w:val="24"/>
                <w:szCs w:val="24"/>
                <w:u w:val="single"/>
                <w:lang w:eastAsia="pt-BR"/>
              </w:rPr>
              <w:t>{</w:t>
            </w:r>
            <w:r w:rsidR="005A67DE" w:rsidRPr="005A67DE">
              <w:rPr>
                <w:rFonts w:ascii="Times New Roman" w:eastAsia="Times New Roman" w:hAnsi="Times New Roman" w:cs="Times New Roman"/>
                <w:color w:val="362B36"/>
                <w:sz w:val="24"/>
                <w:szCs w:val="24"/>
                <w:u w:val="single"/>
                <w:lang w:eastAsia="pt-BR"/>
              </w:rPr>
              <w:t>visitaInd52</w:t>
            </w:r>
            <w:r w:rsidR="005A67DE">
              <w:rPr>
                <w:rFonts w:ascii="Times New Roman" w:eastAsia="Times New Roman" w:hAnsi="Times New Roman" w:cs="Times New Roman"/>
                <w:color w:val="362B36"/>
                <w:sz w:val="24"/>
                <w:szCs w:val="24"/>
                <w:u w:val="single"/>
                <w:lang w:eastAsia="pt-BR"/>
              </w:rPr>
              <w:t>}</w:t>
            </w:r>
            <w:r w:rsidRPr="00AC3B17">
              <w:rPr>
                <w:rFonts w:ascii="Times New Roman" w:eastAsia="Times New Roman" w:hAnsi="Times New Roman" w:cs="Times New Roman"/>
                <w:color w:val="362B36"/>
                <w:sz w:val="24"/>
                <w:szCs w:val="24"/>
                <w:u w:val="single"/>
                <w:lang w:eastAsia="pt-BR"/>
              </w:rPr>
              <w:t>”.</w:t>
            </w:r>
          </w:p>
        </w:tc>
        <w:tc>
          <w:tcPr>
            <w:tcW w:w="462" w:type="pct"/>
            <w:tcBorders>
              <w:top w:val="outset" w:sz="6" w:space="0" w:color="auto"/>
              <w:left w:val="outset" w:sz="6" w:space="0" w:color="auto"/>
              <w:bottom w:val="outset" w:sz="6" w:space="0" w:color="auto"/>
              <w:right w:val="outset" w:sz="6" w:space="0" w:color="auto"/>
            </w:tcBorders>
            <w:hideMark/>
          </w:tcPr>
          <w:p w14:paraId="6EEE7511"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X</w:t>
            </w:r>
          </w:p>
        </w:tc>
        <w:tc>
          <w:tcPr>
            <w:tcW w:w="380" w:type="pct"/>
            <w:tcBorders>
              <w:top w:val="outset" w:sz="6" w:space="0" w:color="auto"/>
              <w:left w:val="outset" w:sz="6" w:space="0" w:color="auto"/>
              <w:bottom w:val="outset" w:sz="6" w:space="0" w:color="auto"/>
              <w:right w:val="outset" w:sz="6" w:space="0" w:color="auto"/>
            </w:tcBorders>
            <w:hideMark/>
          </w:tcPr>
          <w:p w14:paraId="4D0E0C54"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2EFBD5CC"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1ADF222F"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24F44D8C" w14:textId="77777777" w:rsidR="00AC3B17" w:rsidRPr="00941CB8" w:rsidRDefault="00AC3B17" w:rsidP="00AC3B17">
            <w:pPr>
              <w:spacing w:after="0" w:line="240" w:lineRule="auto"/>
              <w:rPr>
                <w:rFonts w:ascii="Times New Roman" w:eastAsia="Times New Roman" w:hAnsi="Times New Roman" w:cs="Times New Roman"/>
                <w:color w:val="362B36"/>
                <w:sz w:val="24"/>
                <w:szCs w:val="24"/>
                <w:lang w:eastAsia="pt-BR"/>
              </w:rPr>
            </w:pPr>
            <w:r w:rsidRPr="00941CB8">
              <w:rPr>
                <w:rFonts w:ascii="Times New Roman" w:eastAsia="Times New Roman" w:hAnsi="Times New Roman" w:cs="Times New Roman"/>
                <w:color w:val="362B36"/>
                <w:sz w:val="24"/>
                <w:szCs w:val="24"/>
                <w:lang w:eastAsia="pt-BR"/>
              </w:rPr>
              <w:t xml:space="preserve">VI. estrutura de polos </w:t>
            </w:r>
            <w:proofErr w:type="spellStart"/>
            <w:r w:rsidRPr="00941CB8">
              <w:rPr>
                <w:rFonts w:ascii="Times New Roman" w:eastAsia="Times New Roman" w:hAnsi="Times New Roman" w:cs="Times New Roman"/>
                <w:color w:val="362B36"/>
                <w:sz w:val="24"/>
                <w:szCs w:val="24"/>
                <w:lang w:eastAsia="pt-BR"/>
              </w:rPr>
              <w:t>EaD</w:t>
            </w:r>
            <w:proofErr w:type="spellEnd"/>
            <w:r w:rsidRPr="00941CB8">
              <w:rPr>
                <w:rFonts w:ascii="Times New Roman" w:eastAsia="Times New Roman" w:hAnsi="Times New Roman" w:cs="Times New Roman"/>
                <w:color w:val="362B36"/>
                <w:sz w:val="24"/>
                <w:szCs w:val="24"/>
                <w:lang w:eastAsia="pt-BR"/>
              </w:rPr>
              <w:t>, quando for o caso;</w:t>
            </w:r>
          </w:p>
          <w:p w14:paraId="7AE3C5BE" w14:textId="77777777" w:rsidR="00941CB8" w:rsidRPr="00AC3B17" w:rsidRDefault="00941CB8" w:rsidP="00AC3B17">
            <w:pPr>
              <w:spacing w:after="0" w:line="240" w:lineRule="auto"/>
              <w:rPr>
                <w:rFonts w:ascii="Times New Roman" w:eastAsia="Times New Roman" w:hAnsi="Times New Roman" w:cs="Times New Roman"/>
                <w:color w:val="362B36"/>
                <w:sz w:val="24"/>
                <w:szCs w:val="24"/>
                <w:lang w:eastAsia="pt-BR"/>
              </w:rPr>
            </w:pPr>
          </w:p>
          <w:p w14:paraId="4B4FCAED" w14:textId="58D7D538" w:rsidR="00AC3B17" w:rsidRPr="00941CB8" w:rsidRDefault="00941CB8" w:rsidP="00AC3B17">
            <w:pPr>
              <w:spacing w:after="0" w:line="240" w:lineRule="auto"/>
              <w:rPr>
                <w:rFonts w:ascii="Times New Roman" w:eastAsia="Times New Roman" w:hAnsi="Times New Roman" w:cs="Times New Roman"/>
                <w:color w:val="362B36"/>
                <w:sz w:val="24"/>
                <w:szCs w:val="24"/>
                <w:lang w:eastAsia="pt-BR"/>
              </w:rPr>
            </w:pPr>
            <w:r w:rsidRPr="00941CB8">
              <w:rPr>
                <w:rFonts w:ascii="Times New Roman" w:eastAsia="Times New Roman" w:hAnsi="Times New Roman" w:cs="Times New Roman"/>
                <w:b/>
                <w:bCs/>
                <w:color w:val="362B36"/>
                <w:sz w:val="24"/>
                <w:szCs w:val="24"/>
                <w:u w:val="single"/>
                <w:lang w:eastAsia="pt-BR"/>
              </w:rPr>
              <w:t>Justificativa:</w:t>
            </w:r>
            <w:r w:rsidRPr="00941CB8">
              <w:rPr>
                <w:rFonts w:ascii="Times New Roman" w:eastAsia="Times New Roman" w:hAnsi="Times New Roman" w:cs="Times New Roman"/>
                <w:color w:val="362B36"/>
                <w:sz w:val="24"/>
                <w:szCs w:val="24"/>
                <w:u w:val="single"/>
                <w:lang w:eastAsia="pt-BR"/>
              </w:rPr>
              <w:t xml:space="preserve"> </w:t>
            </w:r>
            <w:r w:rsidR="00AC3B17" w:rsidRPr="00941CB8">
              <w:rPr>
                <w:rFonts w:ascii="Times New Roman" w:eastAsia="Times New Roman" w:hAnsi="Times New Roman" w:cs="Times New Roman"/>
                <w:color w:val="362B36"/>
                <w:sz w:val="24"/>
                <w:szCs w:val="24"/>
                <w:u w:val="single"/>
                <w:lang w:eastAsia="pt-BR"/>
              </w:rPr>
              <w:t>Não se Aplica</w:t>
            </w:r>
          </w:p>
        </w:tc>
        <w:tc>
          <w:tcPr>
            <w:tcW w:w="462" w:type="pct"/>
            <w:tcBorders>
              <w:top w:val="outset" w:sz="6" w:space="0" w:color="auto"/>
              <w:left w:val="outset" w:sz="6" w:space="0" w:color="auto"/>
              <w:bottom w:val="outset" w:sz="6" w:space="0" w:color="auto"/>
              <w:right w:val="outset" w:sz="6" w:space="0" w:color="auto"/>
            </w:tcBorders>
            <w:hideMark/>
          </w:tcPr>
          <w:p w14:paraId="4F28C27C"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c>
          <w:tcPr>
            <w:tcW w:w="380" w:type="pct"/>
            <w:tcBorders>
              <w:top w:val="outset" w:sz="6" w:space="0" w:color="auto"/>
              <w:left w:val="outset" w:sz="6" w:space="0" w:color="auto"/>
              <w:bottom w:val="outset" w:sz="6" w:space="0" w:color="auto"/>
              <w:right w:val="outset" w:sz="6" w:space="0" w:color="auto"/>
            </w:tcBorders>
            <w:hideMark/>
          </w:tcPr>
          <w:p w14:paraId="69B9E776"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1BF18099"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X</w:t>
            </w:r>
          </w:p>
        </w:tc>
      </w:tr>
      <w:tr w:rsidR="00AC3B17" w:rsidRPr="00AC3B17" w14:paraId="3DDCA67C"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7D2F2C2E" w14:textId="77777777" w:rsidR="00AC3B17" w:rsidRPr="00941CB8" w:rsidRDefault="00AC3B17" w:rsidP="00AC3B17">
            <w:pPr>
              <w:spacing w:after="0" w:line="240" w:lineRule="auto"/>
              <w:rPr>
                <w:rFonts w:ascii="Times New Roman" w:eastAsia="Times New Roman" w:hAnsi="Times New Roman" w:cs="Times New Roman"/>
                <w:color w:val="362B36"/>
                <w:sz w:val="24"/>
                <w:szCs w:val="24"/>
                <w:lang w:eastAsia="pt-BR"/>
              </w:rPr>
            </w:pPr>
            <w:r w:rsidRPr="00941CB8">
              <w:rPr>
                <w:rFonts w:ascii="Times New Roman" w:eastAsia="Times New Roman" w:hAnsi="Times New Roman" w:cs="Times New Roman"/>
                <w:color w:val="362B36"/>
                <w:sz w:val="24"/>
                <w:szCs w:val="24"/>
                <w:lang w:eastAsia="pt-BR"/>
              </w:rPr>
              <w:t>VII. infraestrutura tecnológica;</w:t>
            </w:r>
          </w:p>
          <w:p w14:paraId="15BEC904"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53324BEF" w14:textId="479F2D75"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u w:val="single"/>
                <w:lang w:eastAsia="pt-BR"/>
              </w:rPr>
              <w:t xml:space="preserve">Justificativa: Este indicador recebeu conceito </w:t>
            </w:r>
            <w:r w:rsidRPr="001C530C">
              <w:rPr>
                <w:rFonts w:ascii="Times New Roman" w:eastAsia="Times New Roman" w:hAnsi="Times New Roman" w:cs="Times New Roman"/>
                <w:color w:val="362B36"/>
                <w:sz w:val="24"/>
                <w:szCs w:val="24"/>
                <w:u w:val="single"/>
                <w:lang w:eastAsia="pt-BR"/>
              </w:rPr>
              <w:t>“</w:t>
            </w:r>
            <w:r w:rsidR="005A67DE">
              <w:rPr>
                <w:rFonts w:ascii="Times New Roman" w:eastAsia="Times New Roman" w:hAnsi="Times New Roman" w:cs="Times New Roman"/>
                <w:color w:val="362B36"/>
                <w:sz w:val="24"/>
                <w:szCs w:val="24"/>
                <w:u w:val="single"/>
                <w:lang w:eastAsia="pt-BR"/>
              </w:rPr>
              <w:t>{</w:t>
            </w:r>
            <w:r w:rsidR="005A67DE" w:rsidRPr="005A67DE">
              <w:rPr>
                <w:rFonts w:ascii="Times New Roman" w:eastAsia="Times New Roman" w:hAnsi="Times New Roman" w:cs="Times New Roman"/>
                <w:color w:val="362B36"/>
                <w:sz w:val="24"/>
                <w:szCs w:val="24"/>
                <w:u w:val="single"/>
                <w:lang w:eastAsia="pt-BR"/>
              </w:rPr>
              <w:t>visitaInd513</w:t>
            </w:r>
            <w:r w:rsidR="005A67DE">
              <w:rPr>
                <w:rFonts w:ascii="Times New Roman" w:eastAsia="Times New Roman" w:hAnsi="Times New Roman" w:cs="Times New Roman"/>
                <w:color w:val="362B36"/>
                <w:sz w:val="24"/>
                <w:szCs w:val="24"/>
                <w:u w:val="single"/>
                <w:lang w:eastAsia="pt-BR"/>
              </w:rPr>
              <w:t>}</w:t>
            </w:r>
            <w:r w:rsidRPr="001C530C">
              <w:rPr>
                <w:rFonts w:ascii="Times New Roman" w:eastAsia="Times New Roman" w:hAnsi="Times New Roman" w:cs="Times New Roman"/>
                <w:color w:val="362B36"/>
                <w:sz w:val="24"/>
                <w:szCs w:val="24"/>
                <w:u w:val="single"/>
                <w:lang w:eastAsia="pt-BR"/>
              </w:rPr>
              <w:t>”.</w:t>
            </w:r>
          </w:p>
        </w:tc>
        <w:tc>
          <w:tcPr>
            <w:tcW w:w="462" w:type="pct"/>
            <w:tcBorders>
              <w:top w:val="outset" w:sz="6" w:space="0" w:color="auto"/>
              <w:left w:val="outset" w:sz="6" w:space="0" w:color="auto"/>
              <w:bottom w:val="outset" w:sz="6" w:space="0" w:color="auto"/>
              <w:right w:val="outset" w:sz="6" w:space="0" w:color="auto"/>
            </w:tcBorders>
            <w:hideMark/>
          </w:tcPr>
          <w:p w14:paraId="4B97F37A"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X</w:t>
            </w:r>
          </w:p>
        </w:tc>
        <w:tc>
          <w:tcPr>
            <w:tcW w:w="380" w:type="pct"/>
            <w:tcBorders>
              <w:top w:val="outset" w:sz="6" w:space="0" w:color="auto"/>
              <w:left w:val="outset" w:sz="6" w:space="0" w:color="auto"/>
              <w:bottom w:val="outset" w:sz="6" w:space="0" w:color="auto"/>
              <w:right w:val="outset" w:sz="6" w:space="0" w:color="auto"/>
            </w:tcBorders>
            <w:hideMark/>
          </w:tcPr>
          <w:p w14:paraId="1F647F7E"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6D7BB506"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r>
      <w:tr w:rsidR="00AC3B17" w:rsidRPr="00AC3B17" w14:paraId="3F7557B9"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54EBADE6" w14:textId="6B1BB309"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VIII</w:t>
            </w:r>
            <w:r w:rsidR="00941CB8">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xml:space="preserve"> infraestrutura de execução e suporte;</w:t>
            </w:r>
          </w:p>
          <w:p w14:paraId="707B3C00"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42B9B7F9" w14:textId="0FF75A10"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Justificativa: </w:t>
            </w:r>
            <w:r w:rsidRPr="00AC3B17">
              <w:rPr>
                <w:rFonts w:ascii="Times New Roman" w:eastAsia="Times New Roman" w:hAnsi="Times New Roman" w:cs="Times New Roman"/>
                <w:color w:val="362B36"/>
                <w:sz w:val="24"/>
                <w:szCs w:val="24"/>
                <w:u w:val="single"/>
                <w:lang w:eastAsia="pt-BR"/>
              </w:rPr>
              <w:t xml:space="preserve">Este indicador obteve conceito </w:t>
            </w:r>
            <w:r w:rsidRPr="001C530C">
              <w:rPr>
                <w:rFonts w:ascii="Times New Roman" w:eastAsia="Times New Roman" w:hAnsi="Times New Roman" w:cs="Times New Roman"/>
                <w:color w:val="362B36"/>
                <w:sz w:val="24"/>
                <w:szCs w:val="24"/>
                <w:u w:val="single"/>
                <w:lang w:eastAsia="pt-BR"/>
              </w:rPr>
              <w:t>“</w:t>
            </w:r>
            <w:r w:rsidR="005A67DE">
              <w:rPr>
                <w:rFonts w:ascii="Times New Roman" w:eastAsia="Times New Roman" w:hAnsi="Times New Roman" w:cs="Times New Roman"/>
                <w:color w:val="362B36"/>
                <w:sz w:val="24"/>
                <w:szCs w:val="24"/>
                <w:u w:val="single"/>
                <w:lang w:eastAsia="pt-BR"/>
              </w:rPr>
              <w:t>{</w:t>
            </w:r>
            <w:r w:rsidR="005A67DE" w:rsidRPr="005A67DE">
              <w:rPr>
                <w:rFonts w:ascii="Times New Roman" w:eastAsia="Times New Roman" w:hAnsi="Times New Roman" w:cs="Times New Roman"/>
                <w:color w:val="362B36"/>
                <w:sz w:val="24"/>
                <w:szCs w:val="24"/>
                <w:u w:val="single"/>
                <w:lang w:eastAsia="pt-BR"/>
              </w:rPr>
              <w:t>visitaInd514</w:t>
            </w:r>
            <w:r w:rsidR="005A67DE">
              <w:rPr>
                <w:rFonts w:ascii="Times New Roman" w:eastAsia="Times New Roman" w:hAnsi="Times New Roman" w:cs="Times New Roman"/>
                <w:color w:val="362B36"/>
                <w:sz w:val="24"/>
                <w:szCs w:val="24"/>
                <w:u w:val="single"/>
                <w:lang w:eastAsia="pt-BR"/>
              </w:rPr>
              <w:t>}</w:t>
            </w:r>
            <w:r w:rsidRPr="001C530C">
              <w:rPr>
                <w:rFonts w:ascii="Times New Roman" w:eastAsia="Times New Roman" w:hAnsi="Times New Roman" w:cs="Times New Roman"/>
                <w:color w:val="362B36"/>
                <w:sz w:val="24"/>
                <w:szCs w:val="24"/>
                <w:u w:val="single"/>
                <w:lang w:eastAsia="pt-BR"/>
              </w:rPr>
              <w:t>”.</w:t>
            </w:r>
            <w:r w:rsidRPr="00AC3B17">
              <w:rPr>
                <w:rFonts w:ascii="Times New Roman" w:eastAsia="Times New Roman" w:hAnsi="Times New Roman" w:cs="Times New Roman"/>
                <w:color w:val="362B36"/>
                <w:sz w:val="24"/>
                <w:szCs w:val="24"/>
                <w:u w:val="single"/>
                <w:lang w:eastAsia="pt-BR"/>
              </w:rPr>
              <w:t> </w:t>
            </w:r>
            <w:r w:rsidRPr="00AC3B17">
              <w:rPr>
                <w:rFonts w:ascii="Times New Roman" w:eastAsia="Times New Roman" w:hAnsi="Times New Roman" w:cs="Times New Roman"/>
                <w:color w:val="362B36"/>
                <w:sz w:val="24"/>
                <w:szCs w:val="24"/>
                <w:lang w:eastAsia="pt-BR"/>
              </w:rPr>
              <w:t> </w:t>
            </w:r>
          </w:p>
          <w:p w14:paraId="69D39B8E"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c>
          <w:tcPr>
            <w:tcW w:w="462" w:type="pct"/>
            <w:tcBorders>
              <w:top w:val="outset" w:sz="6" w:space="0" w:color="auto"/>
              <w:left w:val="outset" w:sz="6" w:space="0" w:color="auto"/>
              <w:bottom w:val="outset" w:sz="6" w:space="0" w:color="auto"/>
              <w:right w:val="outset" w:sz="6" w:space="0" w:color="auto"/>
            </w:tcBorders>
            <w:hideMark/>
          </w:tcPr>
          <w:p w14:paraId="76037717"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X</w:t>
            </w:r>
          </w:p>
        </w:tc>
        <w:tc>
          <w:tcPr>
            <w:tcW w:w="380" w:type="pct"/>
            <w:tcBorders>
              <w:top w:val="outset" w:sz="6" w:space="0" w:color="auto"/>
              <w:left w:val="outset" w:sz="6" w:space="0" w:color="auto"/>
              <w:bottom w:val="outset" w:sz="6" w:space="0" w:color="auto"/>
              <w:right w:val="outset" w:sz="6" w:space="0" w:color="auto"/>
            </w:tcBorders>
            <w:hideMark/>
          </w:tcPr>
          <w:p w14:paraId="7DFCABC2"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61561BCC"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r>
      <w:tr w:rsidR="00AC3B17" w:rsidRPr="00AC3B17" w14:paraId="37C262D0"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13B31C4B"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IX. recursos de tecnologias de informação e comunicação;</w:t>
            </w:r>
          </w:p>
          <w:p w14:paraId="595112AE"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16468836" w14:textId="0604994F"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Justificativa: </w:t>
            </w:r>
            <w:r w:rsidRPr="00AC3B17">
              <w:rPr>
                <w:rFonts w:ascii="Times New Roman" w:eastAsia="Times New Roman" w:hAnsi="Times New Roman" w:cs="Times New Roman"/>
                <w:color w:val="362B36"/>
                <w:sz w:val="24"/>
                <w:szCs w:val="24"/>
                <w:u w:val="single"/>
                <w:lang w:eastAsia="pt-BR"/>
              </w:rPr>
              <w:t xml:space="preserve">Este indicador obteve conceito </w:t>
            </w:r>
            <w:r w:rsidRPr="005A67DE">
              <w:rPr>
                <w:rFonts w:ascii="Times New Roman" w:eastAsia="Times New Roman" w:hAnsi="Times New Roman" w:cs="Times New Roman"/>
                <w:sz w:val="24"/>
                <w:szCs w:val="24"/>
                <w:u w:val="single"/>
                <w:lang w:eastAsia="pt-BR"/>
              </w:rPr>
              <w:t>“</w:t>
            </w:r>
            <w:r w:rsidR="005A67DE" w:rsidRPr="005A67DE">
              <w:rPr>
                <w:rFonts w:ascii="Times New Roman" w:eastAsia="Times New Roman" w:hAnsi="Times New Roman" w:cs="Times New Roman"/>
                <w:sz w:val="24"/>
                <w:szCs w:val="24"/>
                <w:u w:val="single"/>
                <w:lang w:eastAsia="pt-BR"/>
              </w:rPr>
              <w:t>{visitaInd516}</w:t>
            </w:r>
            <w:r w:rsidRPr="005A67DE">
              <w:rPr>
                <w:rFonts w:ascii="Times New Roman" w:eastAsia="Times New Roman" w:hAnsi="Times New Roman" w:cs="Times New Roman"/>
                <w:sz w:val="24"/>
                <w:szCs w:val="24"/>
                <w:u w:val="single"/>
                <w:lang w:eastAsia="pt-BR"/>
              </w:rPr>
              <w:t>”.</w:t>
            </w:r>
            <w:r w:rsidRPr="005A67DE">
              <w:rPr>
                <w:rFonts w:ascii="Times New Roman" w:eastAsia="Times New Roman" w:hAnsi="Times New Roman" w:cs="Times New Roman"/>
                <w:sz w:val="24"/>
                <w:szCs w:val="24"/>
                <w:lang w:eastAsia="pt-BR"/>
              </w:rPr>
              <w:t> </w:t>
            </w:r>
          </w:p>
        </w:tc>
        <w:tc>
          <w:tcPr>
            <w:tcW w:w="462" w:type="pct"/>
            <w:tcBorders>
              <w:top w:val="outset" w:sz="6" w:space="0" w:color="auto"/>
              <w:left w:val="outset" w:sz="6" w:space="0" w:color="auto"/>
              <w:bottom w:val="outset" w:sz="6" w:space="0" w:color="auto"/>
              <w:right w:val="outset" w:sz="6" w:space="0" w:color="auto"/>
            </w:tcBorders>
            <w:hideMark/>
          </w:tcPr>
          <w:p w14:paraId="2AE441C8"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X</w:t>
            </w:r>
          </w:p>
        </w:tc>
        <w:tc>
          <w:tcPr>
            <w:tcW w:w="380" w:type="pct"/>
            <w:tcBorders>
              <w:top w:val="outset" w:sz="6" w:space="0" w:color="auto"/>
              <w:left w:val="outset" w:sz="6" w:space="0" w:color="auto"/>
              <w:bottom w:val="outset" w:sz="6" w:space="0" w:color="auto"/>
              <w:right w:val="outset" w:sz="6" w:space="0" w:color="auto"/>
            </w:tcBorders>
            <w:hideMark/>
          </w:tcPr>
          <w:p w14:paraId="11BC580C"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018A754B"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r>
      <w:tr w:rsidR="00AC3B17" w:rsidRPr="00AC3B17" w14:paraId="1EC997A3"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3755919E" w14:textId="20B05D7A"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X</w:t>
            </w:r>
            <w:r w:rsidR="00941CB8">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xml:space="preserve"> AVA, quando for o caso;</w:t>
            </w:r>
          </w:p>
          <w:p w14:paraId="68C02759"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0E827494" w14:textId="6AC94229"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Justificativa: </w:t>
            </w:r>
            <w:r w:rsidRPr="00AC3B17">
              <w:rPr>
                <w:rFonts w:ascii="Times New Roman" w:eastAsia="Times New Roman" w:hAnsi="Times New Roman" w:cs="Times New Roman"/>
                <w:color w:val="362B36"/>
                <w:sz w:val="24"/>
                <w:szCs w:val="24"/>
                <w:u w:val="single"/>
                <w:lang w:eastAsia="pt-BR"/>
              </w:rPr>
              <w:t xml:space="preserve">Este indicador obteve conceito </w:t>
            </w:r>
            <w:r w:rsidRPr="001C530C">
              <w:rPr>
                <w:rFonts w:ascii="Times New Roman" w:eastAsia="Times New Roman" w:hAnsi="Times New Roman" w:cs="Times New Roman"/>
                <w:color w:val="362B36"/>
                <w:sz w:val="24"/>
                <w:szCs w:val="24"/>
                <w:u w:val="single"/>
                <w:lang w:eastAsia="pt-BR"/>
              </w:rPr>
              <w:t>“</w:t>
            </w:r>
            <w:r w:rsidR="005A67DE">
              <w:rPr>
                <w:rFonts w:ascii="Times New Roman" w:eastAsia="Times New Roman" w:hAnsi="Times New Roman" w:cs="Times New Roman"/>
                <w:color w:val="362B36"/>
                <w:sz w:val="24"/>
                <w:szCs w:val="24"/>
                <w:u w:val="single"/>
                <w:lang w:eastAsia="pt-BR"/>
              </w:rPr>
              <w:t>{</w:t>
            </w:r>
            <w:r w:rsidR="005A67DE" w:rsidRPr="005A67DE">
              <w:rPr>
                <w:rFonts w:ascii="Times New Roman" w:eastAsia="Times New Roman" w:hAnsi="Times New Roman" w:cs="Times New Roman"/>
                <w:color w:val="362B36"/>
                <w:sz w:val="24"/>
                <w:szCs w:val="24"/>
                <w:u w:val="single"/>
                <w:lang w:eastAsia="pt-BR"/>
              </w:rPr>
              <w:t>visitaInd517</w:t>
            </w:r>
            <w:r w:rsidR="005A67DE">
              <w:rPr>
                <w:rFonts w:ascii="Times New Roman" w:eastAsia="Times New Roman" w:hAnsi="Times New Roman" w:cs="Times New Roman"/>
                <w:color w:val="362B36"/>
                <w:sz w:val="24"/>
                <w:szCs w:val="24"/>
                <w:u w:val="single"/>
                <w:lang w:eastAsia="pt-BR"/>
              </w:rPr>
              <w:t>}</w:t>
            </w:r>
            <w:r w:rsidRPr="00AC3B17">
              <w:rPr>
                <w:rFonts w:ascii="Times New Roman" w:eastAsia="Times New Roman" w:hAnsi="Times New Roman" w:cs="Times New Roman"/>
                <w:color w:val="362B36"/>
                <w:sz w:val="24"/>
                <w:szCs w:val="24"/>
                <w:u w:val="single"/>
                <w:lang w:eastAsia="pt-BR"/>
              </w:rPr>
              <w:t>”.</w:t>
            </w:r>
          </w:p>
        </w:tc>
        <w:tc>
          <w:tcPr>
            <w:tcW w:w="462" w:type="pct"/>
            <w:tcBorders>
              <w:top w:val="outset" w:sz="6" w:space="0" w:color="auto"/>
              <w:left w:val="outset" w:sz="6" w:space="0" w:color="auto"/>
              <w:bottom w:val="outset" w:sz="6" w:space="0" w:color="auto"/>
              <w:right w:val="outset" w:sz="6" w:space="0" w:color="auto"/>
            </w:tcBorders>
            <w:hideMark/>
          </w:tcPr>
          <w:p w14:paraId="3DBF05EB"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X</w:t>
            </w:r>
          </w:p>
        </w:tc>
        <w:tc>
          <w:tcPr>
            <w:tcW w:w="380" w:type="pct"/>
            <w:tcBorders>
              <w:top w:val="outset" w:sz="6" w:space="0" w:color="auto"/>
              <w:left w:val="outset" w:sz="6" w:space="0" w:color="auto"/>
              <w:bottom w:val="outset" w:sz="6" w:space="0" w:color="auto"/>
              <w:right w:val="outset" w:sz="6" w:space="0" w:color="auto"/>
            </w:tcBorders>
            <w:hideMark/>
          </w:tcPr>
          <w:p w14:paraId="6452CC08"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576A2992"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r>
      <w:tr w:rsidR="00AC3B17" w:rsidRPr="00AC3B17" w14:paraId="460C6B51"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36CB1AA3" w14:textId="28FED8E1"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XI</w:t>
            </w:r>
            <w:r w:rsidR="00941CB8">
              <w:rPr>
                <w:rFonts w:ascii="Times New Roman" w:eastAsia="Times New Roman" w:hAnsi="Times New Roman" w:cs="Times New Roman"/>
                <w:color w:val="362B36"/>
                <w:sz w:val="24"/>
                <w:szCs w:val="24"/>
                <w:lang w:eastAsia="pt-BR"/>
              </w:rPr>
              <w:t>.</w:t>
            </w:r>
            <w:r w:rsidRPr="00AC3B17">
              <w:rPr>
                <w:rFonts w:ascii="Times New Roman" w:eastAsia="Times New Roman" w:hAnsi="Times New Roman" w:cs="Times New Roman"/>
                <w:color w:val="362B36"/>
                <w:sz w:val="24"/>
                <w:szCs w:val="24"/>
                <w:lang w:eastAsia="pt-BR"/>
              </w:rPr>
              <w:t xml:space="preserve"> laboratórios, ambientes e cenários para práticas didáticas: infraestrutura física.</w:t>
            </w:r>
          </w:p>
          <w:p w14:paraId="28C9B190"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p w14:paraId="0DC6D1CE" w14:textId="29A224BC"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Justificativa: </w:t>
            </w:r>
            <w:r w:rsidRPr="00AC3B17">
              <w:rPr>
                <w:rFonts w:ascii="Times New Roman" w:eastAsia="Times New Roman" w:hAnsi="Times New Roman" w:cs="Times New Roman"/>
                <w:color w:val="362B36"/>
                <w:sz w:val="24"/>
                <w:szCs w:val="24"/>
                <w:u w:val="single"/>
                <w:lang w:eastAsia="pt-BR"/>
              </w:rPr>
              <w:t xml:space="preserve">Este indicador obteve conceito </w:t>
            </w:r>
            <w:r w:rsidRPr="001C530C">
              <w:rPr>
                <w:rFonts w:ascii="Times New Roman" w:eastAsia="Times New Roman" w:hAnsi="Times New Roman" w:cs="Times New Roman"/>
                <w:color w:val="362B36"/>
                <w:sz w:val="24"/>
                <w:szCs w:val="24"/>
                <w:u w:val="single"/>
                <w:lang w:eastAsia="pt-BR"/>
              </w:rPr>
              <w:t>“</w:t>
            </w:r>
            <w:r w:rsidR="00F21639">
              <w:rPr>
                <w:rFonts w:ascii="Times New Roman" w:eastAsia="Times New Roman" w:hAnsi="Times New Roman" w:cs="Times New Roman"/>
                <w:color w:val="362B36"/>
                <w:sz w:val="24"/>
                <w:szCs w:val="24"/>
                <w:u w:val="single"/>
                <w:lang w:eastAsia="pt-BR"/>
              </w:rPr>
              <w:t>{</w:t>
            </w:r>
            <w:r w:rsidR="00F21639" w:rsidRPr="00F21639">
              <w:rPr>
                <w:rFonts w:ascii="Times New Roman" w:eastAsia="Times New Roman" w:hAnsi="Times New Roman" w:cs="Times New Roman"/>
                <w:color w:val="362B36"/>
                <w:sz w:val="24"/>
                <w:szCs w:val="24"/>
                <w:u w:val="single"/>
                <w:lang w:eastAsia="pt-BR"/>
              </w:rPr>
              <w:t>visitaInd57</w:t>
            </w:r>
            <w:r w:rsidR="00F21639">
              <w:rPr>
                <w:rFonts w:ascii="Times New Roman" w:eastAsia="Times New Roman" w:hAnsi="Times New Roman" w:cs="Times New Roman"/>
                <w:color w:val="362B36"/>
                <w:sz w:val="24"/>
                <w:szCs w:val="24"/>
                <w:u w:val="single"/>
                <w:lang w:eastAsia="pt-BR"/>
              </w:rPr>
              <w:t>}</w:t>
            </w:r>
            <w:r w:rsidRPr="00AC3B17">
              <w:rPr>
                <w:rFonts w:ascii="Times New Roman" w:eastAsia="Times New Roman" w:hAnsi="Times New Roman" w:cs="Times New Roman"/>
                <w:color w:val="362B36"/>
                <w:sz w:val="24"/>
                <w:szCs w:val="24"/>
                <w:u w:val="single"/>
                <w:lang w:eastAsia="pt-BR"/>
              </w:rPr>
              <w:t>”.</w:t>
            </w:r>
          </w:p>
        </w:tc>
        <w:tc>
          <w:tcPr>
            <w:tcW w:w="462" w:type="pct"/>
            <w:tcBorders>
              <w:top w:val="outset" w:sz="6" w:space="0" w:color="auto"/>
              <w:left w:val="outset" w:sz="6" w:space="0" w:color="auto"/>
              <w:bottom w:val="outset" w:sz="6" w:space="0" w:color="auto"/>
              <w:right w:val="outset" w:sz="6" w:space="0" w:color="auto"/>
            </w:tcBorders>
            <w:hideMark/>
          </w:tcPr>
          <w:p w14:paraId="1F6B7499"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X</w:t>
            </w:r>
          </w:p>
        </w:tc>
        <w:tc>
          <w:tcPr>
            <w:tcW w:w="380" w:type="pct"/>
            <w:tcBorders>
              <w:top w:val="outset" w:sz="6" w:space="0" w:color="auto"/>
              <w:left w:val="outset" w:sz="6" w:space="0" w:color="auto"/>
              <w:bottom w:val="outset" w:sz="6" w:space="0" w:color="auto"/>
              <w:right w:val="outset" w:sz="6" w:space="0" w:color="auto"/>
            </w:tcBorders>
            <w:hideMark/>
          </w:tcPr>
          <w:p w14:paraId="7864E43A"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51946C52" w14:textId="77777777" w:rsidR="00AC3B17" w:rsidRPr="00AC3B17" w:rsidRDefault="00AC3B17" w:rsidP="00AC3B17">
            <w:pPr>
              <w:spacing w:after="0" w:line="240" w:lineRule="auto"/>
              <w:jc w:val="center"/>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r w:rsidR="00AC3B17" w:rsidRPr="00AC3B17" w14:paraId="4184149E" w14:textId="77777777" w:rsidTr="001C530C">
        <w:trPr>
          <w:tblCellSpacing w:w="0" w:type="dxa"/>
        </w:trPr>
        <w:tc>
          <w:tcPr>
            <w:tcW w:w="3709" w:type="pct"/>
            <w:tcBorders>
              <w:top w:val="outset" w:sz="6" w:space="0" w:color="auto"/>
              <w:left w:val="outset" w:sz="6" w:space="0" w:color="auto"/>
              <w:bottom w:val="outset" w:sz="6" w:space="0" w:color="auto"/>
              <w:right w:val="outset" w:sz="6" w:space="0" w:color="auto"/>
            </w:tcBorders>
            <w:hideMark/>
          </w:tcPr>
          <w:p w14:paraId="657DE0FC"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XII bibliotecas: infraestrutura;</w:t>
            </w:r>
          </w:p>
          <w:p w14:paraId="292D063B" w14:textId="63A5C4EB"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Justificativa:  </w:t>
            </w:r>
            <w:r w:rsidRPr="00AC3B17">
              <w:rPr>
                <w:rFonts w:ascii="Times New Roman" w:eastAsia="Times New Roman" w:hAnsi="Times New Roman" w:cs="Times New Roman"/>
                <w:color w:val="362B36"/>
                <w:sz w:val="24"/>
                <w:szCs w:val="24"/>
                <w:u w:val="single"/>
                <w:lang w:eastAsia="pt-BR"/>
              </w:rPr>
              <w:t xml:space="preserve">Este indicador obteve conceito </w:t>
            </w:r>
            <w:r w:rsidRPr="001C530C">
              <w:rPr>
                <w:rFonts w:ascii="Times New Roman" w:eastAsia="Times New Roman" w:hAnsi="Times New Roman" w:cs="Times New Roman"/>
                <w:color w:val="362B36"/>
                <w:sz w:val="24"/>
                <w:szCs w:val="24"/>
                <w:u w:val="single"/>
                <w:lang w:eastAsia="pt-BR"/>
              </w:rPr>
              <w:t>“</w:t>
            </w:r>
            <w:r w:rsidR="00F21639">
              <w:rPr>
                <w:rFonts w:ascii="Times New Roman" w:eastAsia="Times New Roman" w:hAnsi="Times New Roman" w:cs="Times New Roman"/>
                <w:color w:val="362B36"/>
                <w:sz w:val="24"/>
                <w:szCs w:val="24"/>
                <w:u w:val="single"/>
                <w:lang w:eastAsia="pt-BR"/>
              </w:rPr>
              <w:t>{</w:t>
            </w:r>
            <w:r w:rsidR="00F21639" w:rsidRPr="00F21639">
              <w:rPr>
                <w:rFonts w:ascii="Times New Roman" w:eastAsia="Times New Roman" w:hAnsi="Times New Roman" w:cs="Times New Roman"/>
                <w:color w:val="362B36"/>
                <w:sz w:val="24"/>
                <w:szCs w:val="24"/>
                <w:u w:val="single"/>
                <w:lang w:eastAsia="pt-BR"/>
              </w:rPr>
              <w:t>visitaInd59</w:t>
            </w:r>
            <w:r w:rsidR="00F21639">
              <w:rPr>
                <w:rFonts w:ascii="Times New Roman" w:eastAsia="Times New Roman" w:hAnsi="Times New Roman" w:cs="Times New Roman"/>
                <w:color w:val="362B36"/>
                <w:sz w:val="24"/>
                <w:szCs w:val="24"/>
                <w:u w:val="single"/>
                <w:lang w:eastAsia="pt-BR"/>
              </w:rPr>
              <w:t>}</w:t>
            </w:r>
            <w:r w:rsidRPr="00AC3B17">
              <w:rPr>
                <w:rFonts w:ascii="Times New Roman" w:eastAsia="Times New Roman" w:hAnsi="Times New Roman" w:cs="Times New Roman"/>
                <w:color w:val="362B36"/>
                <w:sz w:val="24"/>
                <w:szCs w:val="24"/>
                <w:u w:val="single"/>
                <w:lang w:eastAsia="pt-BR"/>
              </w:rPr>
              <w:t>”.</w:t>
            </w:r>
          </w:p>
        </w:tc>
        <w:tc>
          <w:tcPr>
            <w:tcW w:w="462" w:type="pct"/>
            <w:tcBorders>
              <w:top w:val="outset" w:sz="6" w:space="0" w:color="auto"/>
              <w:left w:val="outset" w:sz="6" w:space="0" w:color="auto"/>
              <w:bottom w:val="outset" w:sz="6" w:space="0" w:color="auto"/>
              <w:right w:val="outset" w:sz="6" w:space="0" w:color="auto"/>
            </w:tcBorders>
            <w:hideMark/>
          </w:tcPr>
          <w:p w14:paraId="3F54C160" w14:textId="77777777" w:rsidR="00AC3B17" w:rsidRPr="00AC3B17" w:rsidRDefault="00AC3B17" w:rsidP="00AC3B17">
            <w:pPr>
              <w:spacing w:after="0" w:line="240" w:lineRule="auto"/>
              <w:jc w:val="center"/>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X</w:t>
            </w:r>
          </w:p>
        </w:tc>
        <w:tc>
          <w:tcPr>
            <w:tcW w:w="380" w:type="pct"/>
            <w:tcBorders>
              <w:top w:val="outset" w:sz="6" w:space="0" w:color="auto"/>
              <w:left w:val="outset" w:sz="6" w:space="0" w:color="auto"/>
              <w:bottom w:val="outset" w:sz="6" w:space="0" w:color="auto"/>
              <w:right w:val="outset" w:sz="6" w:space="0" w:color="auto"/>
            </w:tcBorders>
            <w:hideMark/>
          </w:tcPr>
          <w:p w14:paraId="318B65B4" w14:textId="77777777" w:rsidR="00AC3B17" w:rsidRPr="00AC3B17" w:rsidRDefault="00AC3B17" w:rsidP="00AC3B17">
            <w:pPr>
              <w:spacing w:after="0" w:line="240" w:lineRule="auto"/>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p w14:paraId="4BC97E76" w14:textId="77777777" w:rsidR="00AC3B17" w:rsidRPr="00AC3B17" w:rsidRDefault="00AC3B17" w:rsidP="00AC3B17">
            <w:pPr>
              <w:spacing w:after="0" w:line="240" w:lineRule="auto"/>
              <w:rPr>
                <w:rFonts w:ascii="Times New Roman" w:eastAsia="Times New Roman" w:hAnsi="Times New Roman" w:cs="Times New Roman"/>
                <w:color w:val="FF0000"/>
                <w:sz w:val="24"/>
                <w:szCs w:val="24"/>
                <w:lang w:eastAsia="pt-BR"/>
              </w:rPr>
            </w:pPr>
            <w:r w:rsidRPr="00AC3B17">
              <w:rPr>
                <w:rFonts w:ascii="Times New Roman" w:eastAsia="Times New Roman" w:hAnsi="Times New Roman" w:cs="Times New Roman"/>
                <w:color w:val="FF0000"/>
                <w:sz w:val="24"/>
                <w:szCs w:val="24"/>
                <w:lang w:eastAsia="pt-BR"/>
              </w:rPr>
              <w:t> </w:t>
            </w:r>
          </w:p>
        </w:tc>
        <w:tc>
          <w:tcPr>
            <w:tcW w:w="450" w:type="pct"/>
            <w:tcBorders>
              <w:top w:val="outset" w:sz="6" w:space="0" w:color="auto"/>
              <w:left w:val="outset" w:sz="6" w:space="0" w:color="auto"/>
              <w:bottom w:val="outset" w:sz="6" w:space="0" w:color="auto"/>
              <w:right w:val="outset" w:sz="6" w:space="0" w:color="auto"/>
            </w:tcBorders>
            <w:vAlign w:val="center"/>
            <w:hideMark/>
          </w:tcPr>
          <w:p w14:paraId="0C054711" w14:textId="77777777" w:rsidR="00AC3B17" w:rsidRPr="00AC3B17" w:rsidRDefault="00AC3B17" w:rsidP="00AC3B17">
            <w:pPr>
              <w:spacing w:after="0" w:line="240" w:lineRule="auto"/>
              <w:rPr>
                <w:rFonts w:ascii="Times New Roman" w:eastAsia="Times New Roman" w:hAnsi="Times New Roman" w:cs="Times New Roman"/>
                <w:color w:val="362B36"/>
                <w:sz w:val="24"/>
                <w:szCs w:val="24"/>
                <w:lang w:eastAsia="pt-BR"/>
              </w:rPr>
            </w:pPr>
            <w:r w:rsidRPr="00AC3B17">
              <w:rPr>
                <w:rFonts w:ascii="Times New Roman" w:eastAsia="Times New Roman" w:hAnsi="Times New Roman" w:cs="Times New Roman"/>
                <w:color w:val="362B36"/>
                <w:sz w:val="24"/>
                <w:szCs w:val="24"/>
                <w:lang w:eastAsia="pt-BR"/>
              </w:rPr>
              <w:t> </w:t>
            </w:r>
          </w:p>
        </w:tc>
      </w:tr>
    </w:tbl>
    <w:p w14:paraId="4CEDA53C" w14:textId="77777777" w:rsidR="00AC3B17" w:rsidRPr="001C530C" w:rsidRDefault="00AC3B17" w:rsidP="005C6E51">
      <w:pPr>
        <w:spacing w:after="0" w:line="360" w:lineRule="auto"/>
        <w:jc w:val="both"/>
        <w:rPr>
          <w:rFonts w:ascii="Times New Roman" w:eastAsia="Times New Roman" w:hAnsi="Times New Roman" w:cs="Times New Roman"/>
          <w:color w:val="000000"/>
          <w:sz w:val="24"/>
          <w:szCs w:val="24"/>
          <w:lang w:eastAsia="pt-BR"/>
        </w:rPr>
      </w:pPr>
    </w:p>
    <w:p w14:paraId="7498E255" w14:textId="287E7DBF" w:rsidR="00A22910" w:rsidRPr="001C530C" w:rsidRDefault="0014143E" w:rsidP="00202E8E">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xml:space="preserve">No processo em análise, constata-se que a instituição atende a todos os requisitos acima registrados. Os conceitos alcançados nos Eixos avaliados evidenciam que a </w:t>
      </w:r>
      <w:r w:rsidR="000A7A21" w:rsidRPr="00F21639">
        <w:rPr>
          <w:rFonts w:ascii="Times New Roman" w:hAnsi="Times New Roman" w:cs="Times New Roman"/>
          <w:sz w:val="24"/>
          <w:szCs w:val="24"/>
        </w:rPr>
        <w:t>{</w:t>
      </w:r>
      <w:proofErr w:type="spellStart"/>
      <w:r w:rsidR="000A7A21" w:rsidRPr="00F21639">
        <w:rPr>
          <w:rFonts w:ascii="Times New Roman" w:hAnsi="Times New Roman" w:cs="Times New Roman"/>
          <w:sz w:val="24"/>
          <w:szCs w:val="24"/>
        </w:rPr>
        <w:t>mantidaNome</w:t>
      </w:r>
      <w:proofErr w:type="spellEnd"/>
      <w:r w:rsidR="000A7A21" w:rsidRPr="00F21639">
        <w:rPr>
          <w:rFonts w:ascii="Times New Roman" w:hAnsi="Times New Roman" w:cs="Times New Roman"/>
          <w:sz w:val="24"/>
          <w:szCs w:val="24"/>
        </w:rPr>
        <w:t>}</w:t>
      </w:r>
      <w:r w:rsidR="00031238" w:rsidRPr="00F21639">
        <w:rPr>
          <w:rFonts w:ascii="Times New Roman" w:eastAsia="Times New Roman" w:hAnsi="Times New Roman" w:cs="Times New Roman"/>
          <w:sz w:val="24"/>
          <w:szCs w:val="24"/>
          <w:lang w:eastAsia="pt-BR"/>
        </w:rPr>
        <w:t xml:space="preserve"> </w:t>
      </w:r>
      <w:r w:rsidRPr="00F21639">
        <w:rPr>
          <w:rFonts w:ascii="Times New Roman" w:eastAsia="Times New Roman" w:hAnsi="Times New Roman" w:cs="Times New Roman"/>
          <w:sz w:val="24"/>
          <w:szCs w:val="24"/>
          <w:lang w:eastAsia="pt-BR"/>
        </w:rPr>
        <w:t>(</w:t>
      </w:r>
      <w:r w:rsidR="000A7A21" w:rsidRPr="00F21639">
        <w:rPr>
          <w:rFonts w:ascii="Times New Roman" w:eastAsia="Times New Roman" w:hAnsi="Times New Roman" w:cs="Times New Roman"/>
          <w:sz w:val="24"/>
          <w:szCs w:val="24"/>
          <w:lang w:eastAsia="pt-BR"/>
        </w:rPr>
        <w:t>{</w:t>
      </w:r>
      <w:proofErr w:type="spellStart"/>
      <w:r w:rsidR="000A7A21" w:rsidRPr="00F21639">
        <w:rPr>
          <w:rFonts w:ascii="Times New Roman" w:eastAsia="Times New Roman" w:hAnsi="Times New Roman" w:cs="Times New Roman"/>
          <w:sz w:val="24"/>
          <w:szCs w:val="24"/>
          <w:lang w:eastAsia="pt-BR"/>
        </w:rPr>
        <w:t>mantidaCodigo</w:t>
      </w:r>
      <w:proofErr w:type="spellEnd"/>
      <w:r w:rsidR="000A7A21" w:rsidRPr="00F21639">
        <w:rPr>
          <w:rFonts w:ascii="Times New Roman" w:eastAsia="Times New Roman" w:hAnsi="Times New Roman" w:cs="Times New Roman"/>
          <w:sz w:val="24"/>
          <w:szCs w:val="24"/>
          <w:lang w:eastAsia="pt-BR"/>
        </w:rPr>
        <w:t>}</w:t>
      </w:r>
      <w:r w:rsidRPr="00F21639">
        <w:rPr>
          <w:rFonts w:ascii="Times New Roman" w:eastAsia="Times New Roman" w:hAnsi="Times New Roman" w:cs="Times New Roman"/>
          <w:sz w:val="24"/>
          <w:szCs w:val="24"/>
          <w:lang w:eastAsia="pt-BR"/>
        </w:rPr>
        <w:t>)</w:t>
      </w:r>
      <w:r w:rsidRPr="001C530C">
        <w:rPr>
          <w:rFonts w:ascii="Times New Roman" w:eastAsia="Times New Roman" w:hAnsi="Times New Roman" w:cs="Times New Roman"/>
          <w:color w:val="000000"/>
          <w:sz w:val="24"/>
          <w:szCs w:val="24"/>
          <w:lang w:eastAsia="pt-BR"/>
        </w:rPr>
        <w:t xml:space="preserve"> se encontra em boas condições para ser </w:t>
      </w:r>
      <w:proofErr w:type="spellStart"/>
      <w:r w:rsidRPr="001C530C">
        <w:rPr>
          <w:rFonts w:ascii="Times New Roman" w:eastAsia="Times New Roman" w:hAnsi="Times New Roman" w:cs="Times New Roman"/>
          <w:color w:val="000000"/>
          <w:sz w:val="24"/>
          <w:szCs w:val="24"/>
          <w:lang w:eastAsia="pt-BR"/>
        </w:rPr>
        <w:t>recredenciada</w:t>
      </w:r>
      <w:proofErr w:type="spellEnd"/>
      <w:r w:rsidRPr="001C530C">
        <w:rPr>
          <w:rFonts w:ascii="Times New Roman" w:eastAsia="Times New Roman" w:hAnsi="Times New Roman" w:cs="Times New Roman"/>
          <w:color w:val="000000"/>
          <w:sz w:val="24"/>
          <w:szCs w:val="24"/>
          <w:lang w:eastAsia="pt-BR"/>
        </w:rPr>
        <w:t xml:space="preserve">, as informações relatadas pela Comissão de Avaliação na Análise Qualitativa, sobre cada Eixo do relatório de </w:t>
      </w:r>
      <w:r w:rsidRPr="001C530C">
        <w:rPr>
          <w:rFonts w:ascii="Times New Roman" w:eastAsia="Times New Roman" w:hAnsi="Times New Roman" w:cs="Times New Roman"/>
          <w:color w:val="000000"/>
          <w:sz w:val="24"/>
          <w:szCs w:val="24"/>
          <w:lang w:eastAsia="pt-BR"/>
        </w:rPr>
        <w:lastRenderedPageBreak/>
        <w:t>visita, confirmam que a Instituição vem mantendo a qualidade no desenvolvimento de suas atividades acadêmicas:</w:t>
      </w:r>
    </w:p>
    <w:p w14:paraId="22BEA13A" w14:textId="77777777" w:rsidR="0077238C" w:rsidRPr="001C530C" w:rsidRDefault="0077238C" w:rsidP="00202E8E">
      <w:pPr>
        <w:spacing w:after="0" w:line="360" w:lineRule="auto"/>
        <w:jc w:val="both"/>
        <w:rPr>
          <w:rFonts w:ascii="Times New Roman" w:eastAsia="Times New Roman" w:hAnsi="Times New Roman" w:cs="Times New Roman"/>
          <w:color w:val="000000"/>
          <w:sz w:val="24"/>
          <w:szCs w:val="24"/>
          <w:lang w:eastAsia="pt-BR"/>
        </w:rPr>
      </w:pPr>
    </w:p>
    <w:p w14:paraId="4630DC87" w14:textId="0C148B7B" w:rsidR="0077238C" w:rsidRPr="001C530C" w:rsidRDefault="0077238C" w:rsidP="005155A0">
      <w:pPr>
        <w:spacing w:after="0" w:line="360" w:lineRule="auto"/>
        <w:ind w:left="1416"/>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Eixo 1: Planejamento e Avaliação Institucional</w:t>
      </w:r>
    </w:p>
    <w:p w14:paraId="5C5CA3B2" w14:textId="5D025F17" w:rsidR="008109DA" w:rsidRPr="007075F3" w:rsidRDefault="007075F3" w:rsidP="005155A0">
      <w:pPr>
        <w:spacing w:after="0" w:line="360" w:lineRule="auto"/>
        <w:ind w:left="1416"/>
        <w:jc w:val="both"/>
        <w:rPr>
          <w:rFonts w:ascii="Times New Roman" w:eastAsia="Times New Roman" w:hAnsi="Times New Roman" w:cs="Times New Roman"/>
          <w:sz w:val="24"/>
          <w:szCs w:val="24"/>
          <w:lang w:eastAsia="pt-BR"/>
        </w:rPr>
      </w:pPr>
      <w:r w:rsidRPr="007075F3">
        <w:rPr>
          <w:rFonts w:ascii="Times New Roman" w:hAnsi="Times New Roman" w:cs="Times New Roman"/>
          <w:sz w:val="24"/>
          <w:szCs w:val="24"/>
        </w:rPr>
        <w:t>{</w:t>
      </w:r>
      <w:r w:rsidRPr="007075F3">
        <w:rPr>
          <w:rFonts w:ascii="Times New Roman" w:hAnsi="Times New Roman" w:cs="Times New Roman"/>
          <w:sz w:val="24"/>
          <w:szCs w:val="24"/>
        </w:rPr>
        <w:t>visitaTxtEixo1</w:t>
      </w:r>
      <w:r w:rsidRPr="007075F3">
        <w:rPr>
          <w:rFonts w:ascii="Times New Roman" w:hAnsi="Times New Roman" w:cs="Times New Roman"/>
          <w:sz w:val="24"/>
          <w:szCs w:val="24"/>
        </w:rPr>
        <w:t>}</w:t>
      </w:r>
    </w:p>
    <w:p w14:paraId="3CBD7E71" w14:textId="59DCB2B2" w:rsidR="005155A0" w:rsidRPr="001C530C" w:rsidRDefault="005155A0" w:rsidP="005155A0">
      <w:pPr>
        <w:spacing w:after="0" w:line="360" w:lineRule="auto"/>
        <w:ind w:left="1416"/>
        <w:jc w:val="both"/>
        <w:rPr>
          <w:rStyle w:val="Strong"/>
          <w:rFonts w:ascii="Times New Roman" w:hAnsi="Times New Roman" w:cs="Times New Roman"/>
          <w:b w:val="0"/>
          <w:bCs w:val="0"/>
          <w:color w:val="362B36"/>
          <w:sz w:val="24"/>
          <w:szCs w:val="24"/>
          <w:shd w:val="clear" w:color="auto" w:fill="FFFFFF"/>
        </w:rPr>
      </w:pPr>
      <w:r w:rsidRPr="001C530C">
        <w:rPr>
          <w:rFonts w:ascii="Times New Roman" w:hAnsi="Times New Roman" w:cs="Times New Roman"/>
          <w:color w:val="362B36"/>
          <w:sz w:val="24"/>
          <w:szCs w:val="24"/>
          <w:shd w:val="clear" w:color="auto" w:fill="FFFFFF"/>
        </w:rPr>
        <w:t>Eixo 2: </w:t>
      </w:r>
      <w:r w:rsidRPr="001C530C">
        <w:rPr>
          <w:rStyle w:val="Strong"/>
          <w:rFonts w:ascii="Times New Roman" w:hAnsi="Times New Roman" w:cs="Times New Roman"/>
          <w:b w:val="0"/>
          <w:bCs w:val="0"/>
          <w:color w:val="362B36"/>
          <w:sz w:val="24"/>
          <w:szCs w:val="24"/>
          <w:shd w:val="clear" w:color="auto" w:fill="FFFFFF"/>
        </w:rPr>
        <w:t>Desenvolvimento Institucional</w:t>
      </w:r>
    </w:p>
    <w:p w14:paraId="55161E8B" w14:textId="12F851C2" w:rsidR="0082661C" w:rsidRPr="007075F3" w:rsidRDefault="007075F3" w:rsidP="005155A0">
      <w:pPr>
        <w:spacing w:after="0" w:line="360" w:lineRule="auto"/>
        <w:ind w:left="1416"/>
        <w:jc w:val="both"/>
        <w:rPr>
          <w:rFonts w:ascii="Times New Roman" w:hAnsi="Times New Roman" w:cs="Times New Roman"/>
          <w:sz w:val="24"/>
          <w:szCs w:val="24"/>
        </w:rPr>
      </w:pPr>
      <w:r w:rsidRPr="007075F3">
        <w:rPr>
          <w:rFonts w:ascii="Times New Roman" w:hAnsi="Times New Roman" w:cs="Times New Roman"/>
          <w:sz w:val="24"/>
          <w:szCs w:val="24"/>
        </w:rPr>
        <w:t>{visitaTxtEixo</w:t>
      </w:r>
      <w:r w:rsidRPr="007075F3">
        <w:rPr>
          <w:rFonts w:ascii="Times New Roman" w:hAnsi="Times New Roman" w:cs="Times New Roman"/>
          <w:sz w:val="24"/>
          <w:szCs w:val="24"/>
        </w:rPr>
        <w:t>2</w:t>
      </w:r>
      <w:r w:rsidRPr="007075F3">
        <w:rPr>
          <w:rFonts w:ascii="Times New Roman" w:hAnsi="Times New Roman" w:cs="Times New Roman"/>
          <w:sz w:val="24"/>
          <w:szCs w:val="24"/>
        </w:rPr>
        <w:t>}</w:t>
      </w:r>
    </w:p>
    <w:p w14:paraId="47B26CBD" w14:textId="51F8E92C" w:rsidR="005155A0" w:rsidRPr="001C530C" w:rsidRDefault="005155A0" w:rsidP="005155A0">
      <w:pPr>
        <w:spacing w:after="0" w:line="360" w:lineRule="auto"/>
        <w:ind w:left="1416"/>
        <w:jc w:val="both"/>
        <w:rPr>
          <w:rStyle w:val="Strong"/>
          <w:rFonts w:ascii="Times New Roman" w:hAnsi="Times New Roman" w:cs="Times New Roman"/>
          <w:b w:val="0"/>
          <w:bCs w:val="0"/>
          <w:color w:val="362B36"/>
          <w:sz w:val="24"/>
          <w:szCs w:val="24"/>
          <w:shd w:val="clear" w:color="auto" w:fill="FFFFFF"/>
        </w:rPr>
      </w:pPr>
      <w:r w:rsidRPr="001C530C">
        <w:rPr>
          <w:rFonts w:ascii="Times New Roman" w:hAnsi="Times New Roman" w:cs="Times New Roman"/>
          <w:color w:val="362B36"/>
          <w:sz w:val="24"/>
          <w:szCs w:val="24"/>
          <w:shd w:val="clear" w:color="auto" w:fill="FFFFFF"/>
        </w:rPr>
        <w:t>Eixo 3: </w:t>
      </w:r>
      <w:r w:rsidRPr="001C530C">
        <w:rPr>
          <w:rStyle w:val="Strong"/>
          <w:rFonts w:ascii="Times New Roman" w:hAnsi="Times New Roman" w:cs="Times New Roman"/>
          <w:b w:val="0"/>
          <w:bCs w:val="0"/>
          <w:color w:val="362B36"/>
          <w:sz w:val="24"/>
          <w:szCs w:val="24"/>
          <w:shd w:val="clear" w:color="auto" w:fill="FFFFFF"/>
        </w:rPr>
        <w:t>Políticas Acadêmicas</w:t>
      </w:r>
    </w:p>
    <w:p w14:paraId="13DFB8FB" w14:textId="53833645" w:rsidR="008109DA" w:rsidRPr="007075F3" w:rsidRDefault="007075F3" w:rsidP="005155A0">
      <w:pPr>
        <w:spacing w:after="0" w:line="360" w:lineRule="auto"/>
        <w:ind w:left="1416"/>
        <w:jc w:val="both"/>
        <w:rPr>
          <w:rStyle w:val="Strong"/>
          <w:rFonts w:ascii="Times New Roman" w:hAnsi="Times New Roman" w:cs="Times New Roman"/>
          <w:b w:val="0"/>
          <w:bCs w:val="0"/>
          <w:sz w:val="24"/>
          <w:szCs w:val="24"/>
          <w:shd w:val="clear" w:color="auto" w:fill="FFFFFF"/>
        </w:rPr>
      </w:pPr>
      <w:r w:rsidRPr="007075F3">
        <w:rPr>
          <w:rFonts w:ascii="Times New Roman" w:hAnsi="Times New Roman" w:cs="Times New Roman"/>
          <w:sz w:val="24"/>
          <w:szCs w:val="24"/>
        </w:rPr>
        <w:t>{visitaTxtEixo</w:t>
      </w:r>
      <w:r w:rsidRPr="007075F3">
        <w:rPr>
          <w:rFonts w:ascii="Times New Roman" w:hAnsi="Times New Roman" w:cs="Times New Roman"/>
          <w:sz w:val="24"/>
          <w:szCs w:val="24"/>
        </w:rPr>
        <w:t>3</w:t>
      </w:r>
      <w:r w:rsidRPr="007075F3">
        <w:rPr>
          <w:rFonts w:ascii="Times New Roman" w:hAnsi="Times New Roman" w:cs="Times New Roman"/>
          <w:sz w:val="24"/>
          <w:szCs w:val="24"/>
        </w:rPr>
        <w:t>}</w:t>
      </w:r>
    </w:p>
    <w:p w14:paraId="2DE9CB41" w14:textId="12985FD8" w:rsidR="005155A0" w:rsidRPr="001C530C" w:rsidRDefault="005155A0" w:rsidP="005155A0">
      <w:pPr>
        <w:spacing w:after="0" w:line="360" w:lineRule="auto"/>
        <w:ind w:left="1416"/>
        <w:jc w:val="both"/>
        <w:rPr>
          <w:rStyle w:val="Strong"/>
          <w:rFonts w:ascii="Times New Roman" w:hAnsi="Times New Roman" w:cs="Times New Roman"/>
          <w:b w:val="0"/>
          <w:bCs w:val="0"/>
          <w:color w:val="362B36"/>
          <w:sz w:val="24"/>
          <w:szCs w:val="24"/>
          <w:shd w:val="clear" w:color="auto" w:fill="FFFFFF"/>
        </w:rPr>
      </w:pPr>
      <w:r w:rsidRPr="001C530C">
        <w:rPr>
          <w:rFonts w:ascii="Times New Roman" w:hAnsi="Times New Roman" w:cs="Times New Roman"/>
          <w:color w:val="362B36"/>
          <w:sz w:val="24"/>
          <w:szCs w:val="24"/>
          <w:shd w:val="clear" w:color="auto" w:fill="FFFFFF"/>
        </w:rPr>
        <w:t>Eixo 4: </w:t>
      </w:r>
      <w:r w:rsidRPr="001C530C">
        <w:rPr>
          <w:rStyle w:val="Strong"/>
          <w:rFonts w:ascii="Times New Roman" w:hAnsi="Times New Roman" w:cs="Times New Roman"/>
          <w:b w:val="0"/>
          <w:bCs w:val="0"/>
          <w:color w:val="362B36"/>
          <w:sz w:val="24"/>
          <w:szCs w:val="24"/>
          <w:shd w:val="clear" w:color="auto" w:fill="FFFFFF"/>
        </w:rPr>
        <w:t>Políticas de gestão</w:t>
      </w:r>
    </w:p>
    <w:p w14:paraId="17D0A4CC" w14:textId="118BF48C" w:rsidR="008109DA" w:rsidRPr="007075F3" w:rsidRDefault="007075F3" w:rsidP="005155A0">
      <w:pPr>
        <w:spacing w:after="0" w:line="360" w:lineRule="auto"/>
        <w:ind w:left="1416"/>
        <w:jc w:val="both"/>
        <w:rPr>
          <w:rFonts w:ascii="Times New Roman" w:hAnsi="Times New Roman" w:cs="Times New Roman"/>
          <w:sz w:val="24"/>
          <w:szCs w:val="24"/>
          <w:shd w:val="clear" w:color="auto" w:fill="FFFFFF"/>
        </w:rPr>
      </w:pPr>
      <w:r w:rsidRPr="007075F3">
        <w:rPr>
          <w:rFonts w:ascii="Times New Roman" w:hAnsi="Times New Roman" w:cs="Times New Roman"/>
          <w:sz w:val="24"/>
          <w:szCs w:val="24"/>
        </w:rPr>
        <w:t>{visitaTxtEixo</w:t>
      </w:r>
      <w:r w:rsidRPr="007075F3">
        <w:rPr>
          <w:rFonts w:ascii="Times New Roman" w:hAnsi="Times New Roman" w:cs="Times New Roman"/>
          <w:sz w:val="24"/>
          <w:szCs w:val="24"/>
        </w:rPr>
        <w:t>4</w:t>
      </w:r>
      <w:r w:rsidRPr="007075F3">
        <w:rPr>
          <w:rFonts w:ascii="Times New Roman" w:hAnsi="Times New Roman" w:cs="Times New Roman"/>
          <w:sz w:val="24"/>
          <w:szCs w:val="24"/>
        </w:rPr>
        <w:t>}</w:t>
      </w:r>
    </w:p>
    <w:p w14:paraId="24E16DD2" w14:textId="1D94F053" w:rsidR="005155A0" w:rsidRPr="001C530C" w:rsidRDefault="005155A0" w:rsidP="005155A0">
      <w:pPr>
        <w:spacing w:after="0" w:line="360" w:lineRule="auto"/>
        <w:ind w:left="1416"/>
        <w:jc w:val="both"/>
        <w:rPr>
          <w:rStyle w:val="Strong"/>
          <w:rFonts w:ascii="Times New Roman" w:hAnsi="Times New Roman" w:cs="Times New Roman"/>
          <w:b w:val="0"/>
          <w:bCs w:val="0"/>
          <w:color w:val="362B36"/>
          <w:sz w:val="24"/>
          <w:szCs w:val="24"/>
          <w:shd w:val="clear" w:color="auto" w:fill="FFFFFF"/>
        </w:rPr>
      </w:pPr>
      <w:r w:rsidRPr="001C530C">
        <w:rPr>
          <w:rFonts w:ascii="Times New Roman" w:hAnsi="Times New Roman" w:cs="Times New Roman"/>
          <w:color w:val="362B36"/>
          <w:sz w:val="24"/>
          <w:szCs w:val="24"/>
          <w:shd w:val="clear" w:color="auto" w:fill="FFFFFF"/>
        </w:rPr>
        <w:t>Eixo 5: </w:t>
      </w:r>
      <w:r w:rsidRPr="001C530C">
        <w:rPr>
          <w:rStyle w:val="Strong"/>
          <w:rFonts w:ascii="Times New Roman" w:hAnsi="Times New Roman" w:cs="Times New Roman"/>
          <w:b w:val="0"/>
          <w:bCs w:val="0"/>
          <w:color w:val="362B36"/>
          <w:sz w:val="24"/>
          <w:szCs w:val="24"/>
          <w:shd w:val="clear" w:color="auto" w:fill="FFFFFF"/>
        </w:rPr>
        <w:t>Infraestrutura</w:t>
      </w:r>
    </w:p>
    <w:p w14:paraId="4A5E9431" w14:textId="1F8ED81E" w:rsidR="0014143E" w:rsidRPr="007075F3" w:rsidRDefault="007075F3" w:rsidP="0082661C">
      <w:pPr>
        <w:spacing w:after="0" w:line="360" w:lineRule="auto"/>
        <w:ind w:left="1416"/>
        <w:jc w:val="both"/>
        <w:rPr>
          <w:rFonts w:ascii="Times New Roman" w:eastAsia="Times New Roman" w:hAnsi="Times New Roman" w:cs="Times New Roman"/>
          <w:sz w:val="24"/>
          <w:szCs w:val="24"/>
          <w:lang w:eastAsia="pt-BR"/>
        </w:rPr>
      </w:pPr>
      <w:r w:rsidRPr="007075F3">
        <w:rPr>
          <w:rFonts w:ascii="Times New Roman" w:hAnsi="Times New Roman" w:cs="Times New Roman"/>
          <w:sz w:val="24"/>
          <w:szCs w:val="24"/>
        </w:rPr>
        <w:t>{visitaTxtEixo</w:t>
      </w:r>
      <w:r w:rsidRPr="007075F3">
        <w:rPr>
          <w:rFonts w:ascii="Times New Roman" w:hAnsi="Times New Roman" w:cs="Times New Roman"/>
          <w:sz w:val="24"/>
          <w:szCs w:val="24"/>
        </w:rPr>
        <w:t>5</w:t>
      </w:r>
      <w:r w:rsidRPr="007075F3">
        <w:rPr>
          <w:rFonts w:ascii="Times New Roman" w:hAnsi="Times New Roman" w:cs="Times New Roman"/>
          <w:sz w:val="24"/>
          <w:szCs w:val="24"/>
        </w:rPr>
        <w:t>}</w:t>
      </w:r>
    </w:p>
    <w:p w14:paraId="12E0166B" w14:textId="77777777" w:rsidR="0014143E" w:rsidRPr="001C530C" w:rsidRDefault="0014143E" w:rsidP="00202E8E">
      <w:pPr>
        <w:spacing w:after="0" w:line="360" w:lineRule="auto"/>
        <w:jc w:val="both"/>
        <w:rPr>
          <w:rFonts w:ascii="Times New Roman" w:eastAsia="Times New Roman" w:hAnsi="Times New Roman" w:cs="Times New Roman"/>
          <w:color w:val="000000"/>
          <w:sz w:val="24"/>
          <w:szCs w:val="24"/>
          <w:lang w:eastAsia="pt-BR"/>
        </w:rPr>
      </w:pPr>
    </w:p>
    <w:p w14:paraId="6BCB56E9" w14:textId="77777777" w:rsidR="009B1AEB" w:rsidRPr="001C530C" w:rsidRDefault="009B1AEB" w:rsidP="00202E8E">
      <w:pPr>
        <w:spacing w:after="0" w:line="360" w:lineRule="auto"/>
        <w:jc w:val="both"/>
        <w:rPr>
          <w:rFonts w:ascii="Times New Roman" w:eastAsia="Times New Roman" w:hAnsi="Times New Roman" w:cs="Times New Roman"/>
          <w:color w:val="000000"/>
          <w:sz w:val="24"/>
          <w:szCs w:val="24"/>
          <w:lang w:eastAsia="pt-BR"/>
        </w:rPr>
      </w:pPr>
    </w:p>
    <w:p w14:paraId="6AD4741E" w14:textId="7B223710" w:rsidR="009B1AEB" w:rsidRPr="001C530C" w:rsidRDefault="00C06083" w:rsidP="009B1AEB">
      <w:pPr>
        <w:spacing w:after="0" w:line="360" w:lineRule="auto"/>
        <w:jc w:val="both"/>
        <w:rPr>
          <w:rFonts w:ascii="Times New Roman" w:eastAsia="Times New Roman" w:hAnsi="Times New Roman" w:cs="Times New Roman"/>
          <w:color w:val="FF0000"/>
          <w:sz w:val="24"/>
          <w:szCs w:val="24"/>
          <w:lang w:eastAsia="pt-BR"/>
        </w:rPr>
      </w:pPr>
      <w:r w:rsidRPr="00C06083">
        <w:rPr>
          <w:rFonts w:ascii="Times New Roman" w:eastAsia="Times New Roman" w:hAnsi="Times New Roman" w:cs="Times New Roman"/>
          <w:color w:val="FF0000"/>
          <w:sz w:val="24"/>
          <w:szCs w:val="24"/>
          <w:highlight w:val="yellow"/>
          <w:lang w:eastAsia="pt-BR"/>
        </w:rPr>
        <w:t>SE FOI ALTERADO O ENDEREÇO, INFORMAR</w:t>
      </w:r>
    </w:p>
    <w:p w14:paraId="73779D7A" w14:textId="77777777" w:rsidR="009B1AEB" w:rsidRPr="001C530C" w:rsidRDefault="009B1AEB" w:rsidP="009B1AEB">
      <w:pPr>
        <w:spacing w:after="0" w:line="360" w:lineRule="auto"/>
        <w:jc w:val="both"/>
        <w:rPr>
          <w:rFonts w:ascii="Times New Roman" w:eastAsia="Times New Roman" w:hAnsi="Times New Roman" w:cs="Times New Roman"/>
          <w:color w:val="000000"/>
          <w:sz w:val="24"/>
          <w:szCs w:val="24"/>
          <w:lang w:eastAsia="pt-BR"/>
        </w:rPr>
      </w:pPr>
    </w:p>
    <w:p w14:paraId="7F4B6E7B" w14:textId="3E86290B" w:rsidR="009B1AEB" w:rsidRPr="001C530C" w:rsidRDefault="009B1AEB" w:rsidP="009B1AEB">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xml:space="preserve">Destaca-se que o endereço da IES constante do processo diverge do informado pela Comissão Avaliadora ou diverge dos dados no </w:t>
      </w:r>
      <w:proofErr w:type="spellStart"/>
      <w:r w:rsidRPr="001C530C">
        <w:rPr>
          <w:rFonts w:ascii="Times New Roman" w:eastAsia="Times New Roman" w:hAnsi="Times New Roman" w:cs="Times New Roman"/>
          <w:color w:val="000000"/>
          <w:sz w:val="24"/>
          <w:szCs w:val="24"/>
          <w:lang w:eastAsia="pt-BR"/>
        </w:rPr>
        <w:t>e-MEC</w:t>
      </w:r>
      <w:proofErr w:type="spellEnd"/>
      <w:r w:rsidRPr="001C530C">
        <w:rPr>
          <w:rFonts w:ascii="Times New Roman" w:eastAsia="Times New Roman" w:hAnsi="Times New Roman" w:cs="Times New Roman"/>
          <w:color w:val="000000"/>
          <w:sz w:val="24"/>
          <w:szCs w:val="24"/>
          <w:lang w:eastAsia="pt-BR"/>
        </w:rPr>
        <w:t xml:space="preserve">. </w:t>
      </w:r>
      <w:r w:rsidRPr="001C530C">
        <w:rPr>
          <w:rFonts w:ascii="Times New Roman" w:eastAsia="Times New Roman" w:hAnsi="Times New Roman" w:cs="Times New Roman"/>
          <w:color w:val="FF0000"/>
          <w:sz w:val="24"/>
          <w:szCs w:val="24"/>
          <w:lang w:eastAsia="pt-BR"/>
        </w:rPr>
        <w:t xml:space="preserve">INDICAR O CASO, 1) se o local visitado já é o novo endereço constante do </w:t>
      </w:r>
      <w:proofErr w:type="spellStart"/>
      <w:r w:rsidRPr="001C530C">
        <w:rPr>
          <w:rFonts w:ascii="Times New Roman" w:eastAsia="Times New Roman" w:hAnsi="Times New Roman" w:cs="Times New Roman"/>
          <w:color w:val="FF0000"/>
          <w:sz w:val="24"/>
          <w:szCs w:val="24"/>
          <w:lang w:eastAsia="pt-BR"/>
        </w:rPr>
        <w:t>e-MEC</w:t>
      </w:r>
      <w:proofErr w:type="spellEnd"/>
      <w:r w:rsidRPr="001C530C">
        <w:rPr>
          <w:rFonts w:ascii="Times New Roman" w:eastAsia="Times New Roman" w:hAnsi="Times New Roman" w:cs="Times New Roman"/>
          <w:color w:val="FF0000"/>
          <w:sz w:val="24"/>
          <w:szCs w:val="24"/>
          <w:lang w:eastAsia="pt-BR"/>
        </w:rPr>
        <w:t xml:space="preserve">; 2) se o </w:t>
      </w:r>
      <w:r w:rsidR="009D531B" w:rsidRPr="001C530C">
        <w:rPr>
          <w:rFonts w:ascii="Times New Roman" w:eastAsia="Times New Roman" w:hAnsi="Times New Roman" w:cs="Times New Roman"/>
          <w:color w:val="FF0000"/>
          <w:sz w:val="24"/>
          <w:szCs w:val="24"/>
          <w:lang w:eastAsia="pt-BR"/>
        </w:rPr>
        <w:t>endereço</w:t>
      </w:r>
      <w:r w:rsidRPr="001C530C">
        <w:rPr>
          <w:rFonts w:ascii="Times New Roman" w:eastAsia="Times New Roman" w:hAnsi="Times New Roman" w:cs="Times New Roman"/>
          <w:color w:val="FF0000"/>
          <w:sz w:val="24"/>
          <w:szCs w:val="24"/>
          <w:lang w:eastAsia="pt-BR"/>
        </w:rPr>
        <w:t xml:space="preserve"> visitado não consta no </w:t>
      </w:r>
      <w:proofErr w:type="spellStart"/>
      <w:r w:rsidRPr="001C530C">
        <w:rPr>
          <w:rFonts w:ascii="Times New Roman" w:eastAsia="Times New Roman" w:hAnsi="Times New Roman" w:cs="Times New Roman"/>
          <w:color w:val="FF0000"/>
          <w:sz w:val="24"/>
          <w:szCs w:val="24"/>
          <w:lang w:eastAsia="pt-BR"/>
        </w:rPr>
        <w:t>e-MEC</w:t>
      </w:r>
      <w:proofErr w:type="spellEnd"/>
      <w:r w:rsidRPr="001C530C">
        <w:rPr>
          <w:rFonts w:ascii="Times New Roman" w:eastAsia="Times New Roman" w:hAnsi="Times New Roman" w:cs="Times New Roman"/>
          <w:color w:val="FF0000"/>
          <w:sz w:val="24"/>
          <w:szCs w:val="24"/>
          <w:lang w:eastAsia="pt-BR"/>
        </w:rPr>
        <w:t xml:space="preserve">, </w:t>
      </w:r>
      <w:r w:rsidR="00CE210A" w:rsidRPr="001C530C">
        <w:rPr>
          <w:rFonts w:ascii="Times New Roman" w:eastAsia="Times New Roman" w:hAnsi="Times New Roman" w:cs="Times New Roman"/>
          <w:color w:val="FF0000"/>
          <w:sz w:val="24"/>
          <w:szCs w:val="24"/>
          <w:lang w:eastAsia="pt-BR"/>
        </w:rPr>
        <w:t>informar se há registro de solicitação de alteração de endereço</w:t>
      </w:r>
      <w:r w:rsidRPr="001C530C">
        <w:rPr>
          <w:rFonts w:ascii="Times New Roman" w:eastAsia="Times New Roman" w:hAnsi="Times New Roman" w:cs="Times New Roman"/>
          <w:color w:val="FF0000"/>
          <w:sz w:val="24"/>
          <w:szCs w:val="24"/>
          <w:lang w:eastAsia="pt-BR"/>
        </w:rPr>
        <w:t>.</w:t>
      </w:r>
    </w:p>
    <w:p w14:paraId="4FED1F26" w14:textId="77777777" w:rsidR="00D818B7" w:rsidRPr="001C530C" w:rsidRDefault="00D818B7" w:rsidP="00202E8E">
      <w:pPr>
        <w:spacing w:after="0" w:line="360" w:lineRule="auto"/>
        <w:jc w:val="both"/>
        <w:rPr>
          <w:rFonts w:ascii="Times New Roman" w:eastAsia="Times New Roman" w:hAnsi="Times New Roman" w:cs="Times New Roman"/>
          <w:color w:val="000000"/>
          <w:sz w:val="24"/>
          <w:szCs w:val="24"/>
          <w:lang w:eastAsia="pt-BR"/>
        </w:rPr>
      </w:pPr>
    </w:p>
    <w:p w14:paraId="564A1C45" w14:textId="77777777" w:rsidR="00D818B7" w:rsidRPr="001C530C" w:rsidRDefault="00D818B7" w:rsidP="00202E8E">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xml:space="preserve">Considerando a Portaria Normativa nº 1/2017, que estabelece os prazos dos atos regulatórios institucionais, o prazo de validade do Ato de recredenciamento para a Instituição em epígrafe será de </w:t>
      </w:r>
      <w:r w:rsidRPr="001C530C">
        <w:rPr>
          <w:rFonts w:ascii="Times New Roman" w:eastAsia="Times New Roman" w:hAnsi="Times New Roman" w:cs="Times New Roman"/>
          <w:b/>
          <w:bCs/>
          <w:color w:val="FF0000"/>
          <w:sz w:val="24"/>
          <w:szCs w:val="24"/>
          <w:lang w:eastAsia="pt-BR"/>
        </w:rPr>
        <w:t>X (XXXX)</w:t>
      </w:r>
      <w:r w:rsidRPr="001C530C">
        <w:rPr>
          <w:rFonts w:ascii="Times New Roman" w:eastAsia="Times New Roman" w:hAnsi="Times New Roman" w:cs="Times New Roman"/>
          <w:color w:val="000000"/>
          <w:sz w:val="24"/>
          <w:szCs w:val="24"/>
          <w:lang w:eastAsia="pt-BR"/>
        </w:rPr>
        <w:t xml:space="preserve"> anos, de acordo com Conceito Institucional da IES obtido no presente processo.</w:t>
      </w:r>
    </w:p>
    <w:p w14:paraId="3F80D77A" w14:textId="77777777" w:rsidR="00D818B7" w:rsidRPr="001C530C" w:rsidRDefault="00D818B7" w:rsidP="00D818B7">
      <w:pPr>
        <w:spacing w:after="0" w:line="240" w:lineRule="auto"/>
        <w:jc w:val="both"/>
        <w:rPr>
          <w:rFonts w:ascii="Times New Roman" w:eastAsia="Times New Roman" w:hAnsi="Times New Roman" w:cs="Times New Roman"/>
          <w:color w:val="000000"/>
          <w:sz w:val="24"/>
          <w:szCs w:val="24"/>
          <w:lang w:eastAsia="pt-BR"/>
        </w:rPr>
      </w:pPr>
    </w:p>
    <w:p w14:paraId="1F5F7769" w14:textId="2C1FBDBB" w:rsidR="00D818B7" w:rsidRPr="001C530C" w:rsidRDefault="00D818B7" w:rsidP="00D818B7">
      <w:pPr>
        <w:spacing w:after="0" w:line="240" w:lineRule="auto"/>
        <w:jc w:val="both"/>
        <w:rPr>
          <w:rFonts w:ascii="Times New Roman" w:eastAsia="Times New Roman" w:hAnsi="Times New Roman" w:cs="Times New Roman"/>
          <w:b/>
          <w:bCs/>
          <w:color w:val="FF0000"/>
          <w:sz w:val="24"/>
          <w:szCs w:val="24"/>
          <w:lang w:eastAsia="pt-BR"/>
        </w:rPr>
      </w:pPr>
      <w:r w:rsidRPr="001C530C">
        <w:rPr>
          <w:rFonts w:ascii="Times New Roman" w:eastAsia="Times New Roman" w:hAnsi="Times New Roman" w:cs="Times New Roman"/>
          <w:b/>
          <w:bCs/>
          <w:color w:val="FF0000"/>
          <w:sz w:val="24"/>
          <w:szCs w:val="24"/>
          <w:lang w:eastAsia="pt-BR"/>
        </w:rPr>
        <w:t>_____________________________________________________________________________</w:t>
      </w:r>
    </w:p>
    <w:p w14:paraId="2C74B82F" w14:textId="77777777" w:rsidR="00D818B7" w:rsidRPr="001C530C" w:rsidRDefault="00D818B7" w:rsidP="00D818B7">
      <w:pPr>
        <w:spacing w:after="0" w:line="240" w:lineRule="auto"/>
        <w:jc w:val="both"/>
        <w:rPr>
          <w:rFonts w:ascii="Times New Roman" w:eastAsia="Times New Roman" w:hAnsi="Times New Roman" w:cs="Times New Roman"/>
          <w:color w:val="FF0000"/>
          <w:sz w:val="24"/>
          <w:szCs w:val="24"/>
          <w:lang w:eastAsia="pt-BR"/>
        </w:rPr>
      </w:pPr>
    </w:p>
    <w:p w14:paraId="14CAB007" w14:textId="77777777" w:rsidR="00D818B7" w:rsidRPr="001C530C" w:rsidRDefault="00D818B7" w:rsidP="00D818B7">
      <w:pPr>
        <w:spacing w:after="0" w:line="240" w:lineRule="auto"/>
        <w:jc w:val="both"/>
        <w:rPr>
          <w:rFonts w:ascii="Times New Roman" w:eastAsia="Times New Roman" w:hAnsi="Times New Roman" w:cs="Times New Roman"/>
          <w:b/>
          <w:bCs/>
          <w:color w:val="FF0000"/>
          <w:sz w:val="24"/>
          <w:szCs w:val="24"/>
          <w:lang w:eastAsia="pt-BR"/>
        </w:rPr>
      </w:pPr>
      <w:r w:rsidRPr="001C530C">
        <w:rPr>
          <w:rFonts w:ascii="Times New Roman" w:eastAsia="Times New Roman" w:hAnsi="Times New Roman" w:cs="Times New Roman"/>
          <w:b/>
          <w:bCs/>
          <w:color w:val="FF0000"/>
          <w:sz w:val="24"/>
          <w:szCs w:val="24"/>
          <w:highlight w:val="green"/>
          <w:lang w:eastAsia="pt-BR"/>
        </w:rPr>
        <w:t>INCLUIR SEMPRE - CONCLUSÃO</w:t>
      </w:r>
    </w:p>
    <w:p w14:paraId="3ECFC4ED" w14:textId="77777777" w:rsidR="00D818B7" w:rsidRPr="001C530C" w:rsidRDefault="00D818B7" w:rsidP="00D818B7">
      <w:pPr>
        <w:spacing w:after="0" w:line="240" w:lineRule="auto"/>
        <w:jc w:val="both"/>
        <w:rPr>
          <w:rFonts w:ascii="Times New Roman" w:eastAsia="Times New Roman" w:hAnsi="Times New Roman" w:cs="Times New Roman"/>
          <w:color w:val="000000"/>
          <w:sz w:val="24"/>
          <w:szCs w:val="24"/>
          <w:lang w:eastAsia="pt-BR"/>
        </w:rPr>
      </w:pPr>
    </w:p>
    <w:p w14:paraId="1751D94C" w14:textId="4E2F16D5" w:rsidR="00D818B7" w:rsidRPr="001C530C" w:rsidRDefault="00D818B7" w:rsidP="00D818B7">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xml:space="preserve"> </w:t>
      </w:r>
    </w:p>
    <w:p w14:paraId="79FB8C6C" w14:textId="6863D43F" w:rsidR="00D818B7" w:rsidRPr="001C530C" w:rsidRDefault="00F75DCC" w:rsidP="00202E8E">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Destarte</w:t>
      </w:r>
      <w:r w:rsidR="00D818B7" w:rsidRPr="001C530C">
        <w:rPr>
          <w:rFonts w:ascii="Times New Roman" w:eastAsia="Times New Roman" w:hAnsi="Times New Roman" w:cs="Times New Roman"/>
          <w:color w:val="000000"/>
          <w:sz w:val="24"/>
          <w:szCs w:val="24"/>
          <w:lang w:eastAsia="pt-BR"/>
        </w:rPr>
        <w:t xml:space="preserve">, </w:t>
      </w:r>
      <w:r w:rsidRPr="001C530C">
        <w:rPr>
          <w:rFonts w:ascii="Times New Roman" w:eastAsia="Times New Roman" w:hAnsi="Times New Roman" w:cs="Times New Roman"/>
          <w:color w:val="000000"/>
          <w:sz w:val="24"/>
          <w:szCs w:val="24"/>
          <w:lang w:eastAsia="pt-BR"/>
        </w:rPr>
        <w:t>considerando</w:t>
      </w:r>
      <w:r w:rsidR="00D818B7" w:rsidRPr="001C530C">
        <w:rPr>
          <w:rFonts w:ascii="Times New Roman" w:eastAsia="Times New Roman" w:hAnsi="Times New Roman" w:cs="Times New Roman"/>
          <w:color w:val="000000"/>
          <w:sz w:val="24"/>
          <w:szCs w:val="24"/>
          <w:lang w:eastAsia="pt-BR"/>
        </w:rPr>
        <w:t xml:space="preserve"> que o processo </w:t>
      </w:r>
      <w:r w:rsidR="00BE338C" w:rsidRPr="001C530C">
        <w:rPr>
          <w:rFonts w:ascii="Times New Roman" w:eastAsia="Times New Roman" w:hAnsi="Times New Roman" w:cs="Times New Roman"/>
          <w:color w:val="000000"/>
          <w:sz w:val="24"/>
          <w:szCs w:val="24"/>
          <w:lang w:eastAsia="pt-BR"/>
        </w:rPr>
        <w:t>se encontra</w:t>
      </w:r>
      <w:r w:rsidR="00D818B7" w:rsidRPr="001C530C">
        <w:rPr>
          <w:rFonts w:ascii="Times New Roman" w:eastAsia="Times New Roman" w:hAnsi="Times New Roman" w:cs="Times New Roman"/>
          <w:color w:val="000000"/>
          <w:sz w:val="24"/>
          <w:szCs w:val="24"/>
          <w:lang w:eastAsia="pt-BR"/>
        </w:rPr>
        <w:t xml:space="preserve"> em conformidade com o disposto no </w:t>
      </w:r>
      <w:r w:rsidR="00B97A36" w:rsidRPr="001C530C">
        <w:rPr>
          <w:rFonts w:ascii="Times New Roman" w:eastAsia="Times New Roman" w:hAnsi="Times New Roman" w:cs="Times New Roman"/>
          <w:color w:val="000000"/>
          <w:sz w:val="24"/>
          <w:szCs w:val="24"/>
          <w:lang w:eastAsia="pt-BR"/>
        </w:rPr>
        <w:t>Decreto nº 9.235/2017, bem como com as Portarias Normativas nº 20 e nº 23, republicadas no DOU de 03 de setembro de 2018</w:t>
      </w:r>
      <w:r w:rsidR="00D818B7" w:rsidRPr="001C530C">
        <w:rPr>
          <w:rFonts w:ascii="Times New Roman" w:eastAsia="Times New Roman" w:hAnsi="Times New Roman" w:cs="Times New Roman"/>
          <w:color w:val="000000"/>
          <w:sz w:val="24"/>
          <w:szCs w:val="24"/>
          <w:lang w:eastAsia="pt-BR"/>
        </w:rPr>
        <w:t>, consideram-se atendidos os requisitos estabelecidos no art. 3 da Portaria Normativa nº 20, de 2017.</w:t>
      </w:r>
    </w:p>
    <w:p w14:paraId="646B84DB" w14:textId="4CD74840" w:rsidR="00AA37AF" w:rsidRPr="001C530C" w:rsidRDefault="005C6E51" w:rsidP="00D818B7">
      <w:pPr>
        <w:spacing w:after="0" w:line="240" w:lineRule="auto"/>
        <w:jc w:val="both"/>
        <w:rPr>
          <w:rFonts w:ascii="Times New Roman" w:eastAsia="Times New Roman" w:hAnsi="Times New Roman" w:cs="Times New Roman"/>
          <w:iCs/>
          <w:sz w:val="24"/>
          <w:szCs w:val="24"/>
          <w:lang w:eastAsia="pt-BR"/>
        </w:rPr>
      </w:pPr>
      <w:r w:rsidRPr="001C530C">
        <w:rPr>
          <w:rFonts w:ascii="Times New Roman" w:eastAsia="Times New Roman" w:hAnsi="Times New Roman" w:cs="Times New Roman"/>
          <w:color w:val="000000"/>
          <w:sz w:val="24"/>
          <w:szCs w:val="24"/>
          <w:lang w:eastAsia="pt-BR"/>
        </w:rPr>
        <w:t xml:space="preserve"> </w:t>
      </w:r>
    </w:p>
    <w:p w14:paraId="6489DCEE"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17ED710D"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lastRenderedPageBreak/>
        <w:t>9. CONCLUSÃO </w:t>
      </w:r>
    </w:p>
    <w:p w14:paraId="682FD64A" w14:textId="77777777" w:rsidR="009C4AB0" w:rsidRPr="001C530C" w:rsidRDefault="009C4AB0" w:rsidP="00DF0F18">
      <w:pPr>
        <w:spacing w:after="0" w:line="240" w:lineRule="auto"/>
        <w:jc w:val="both"/>
        <w:rPr>
          <w:rFonts w:ascii="Times New Roman" w:eastAsia="Times New Roman" w:hAnsi="Times New Roman" w:cs="Times New Roman"/>
          <w:color w:val="000000"/>
          <w:sz w:val="24"/>
          <w:szCs w:val="24"/>
          <w:lang w:eastAsia="pt-BR"/>
        </w:rPr>
      </w:pPr>
    </w:p>
    <w:p w14:paraId="0B16CA5B" w14:textId="1FE07053" w:rsidR="00DF0F18" w:rsidRPr="001C530C" w:rsidRDefault="00D818B7" w:rsidP="00D818B7">
      <w:pPr>
        <w:spacing w:before="240" w:after="0" w:line="360" w:lineRule="auto"/>
        <w:jc w:val="both"/>
        <w:rPr>
          <w:rFonts w:ascii="Times New Roman" w:hAnsi="Times New Roman" w:cs="Times New Roman"/>
          <w:color w:val="362B36"/>
          <w:sz w:val="24"/>
          <w:szCs w:val="24"/>
          <w:shd w:val="clear" w:color="auto" w:fill="FFFFFF"/>
        </w:rPr>
      </w:pPr>
      <w:r w:rsidRPr="001C530C">
        <w:rPr>
          <w:rFonts w:ascii="Times New Roman" w:hAnsi="Times New Roman" w:cs="Times New Roman"/>
          <w:color w:val="362B36"/>
          <w:sz w:val="24"/>
          <w:szCs w:val="24"/>
          <w:shd w:val="clear" w:color="auto" w:fill="FFFFFF"/>
        </w:rPr>
        <w:t>Diante do exposto, considerando a instrução processual e a legislação vigente, esta Secretaria de Regulação e Supervisão da Educação Superior é de parecer </w:t>
      </w:r>
      <w:r w:rsidRPr="001C530C">
        <w:rPr>
          <w:rStyle w:val="Strong"/>
          <w:rFonts w:ascii="Times New Roman" w:hAnsi="Times New Roman" w:cs="Times New Roman"/>
          <w:sz w:val="24"/>
          <w:szCs w:val="24"/>
          <w:shd w:val="clear" w:color="auto" w:fill="FFFFFF"/>
        </w:rPr>
        <w:t>FAVORÁVEL</w:t>
      </w:r>
      <w:r w:rsidRPr="001C530C">
        <w:rPr>
          <w:rFonts w:ascii="Times New Roman" w:hAnsi="Times New Roman" w:cs="Times New Roman"/>
          <w:color w:val="362B36"/>
          <w:sz w:val="24"/>
          <w:szCs w:val="24"/>
          <w:shd w:val="clear" w:color="auto" w:fill="FFFFFF"/>
        </w:rPr>
        <w:t xml:space="preserve"> ao recredenciamento da (o) </w:t>
      </w:r>
      <w:r w:rsidR="000A7A21" w:rsidRPr="00F21639">
        <w:rPr>
          <w:rFonts w:ascii="Times New Roman" w:eastAsia="Times New Roman" w:hAnsi="Times New Roman" w:cs="Times New Roman"/>
          <w:sz w:val="24"/>
          <w:szCs w:val="24"/>
          <w:lang w:eastAsia="pt-BR"/>
        </w:rPr>
        <w:t>{</w:t>
      </w:r>
      <w:proofErr w:type="spellStart"/>
      <w:r w:rsidR="000A7A21" w:rsidRPr="00F21639">
        <w:rPr>
          <w:rFonts w:ascii="Times New Roman" w:eastAsia="Times New Roman" w:hAnsi="Times New Roman" w:cs="Times New Roman"/>
          <w:sz w:val="24"/>
          <w:szCs w:val="24"/>
          <w:lang w:eastAsia="pt-BR"/>
        </w:rPr>
        <w:t>mantidaNome</w:t>
      </w:r>
      <w:proofErr w:type="spellEnd"/>
      <w:r w:rsidR="000A7A21" w:rsidRPr="00F21639">
        <w:rPr>
          <w:rFonts w:ascii="Times New Roman" w:eastAsia="Times New Roman" w:hAnsi="Times New Roman" w:cs="Times New Roman"/>
          <w:sz w:val="24"/>
          <w:szCs w:val="24"/>
          <w:lang w:eastAsia="pt-BR"/>
        </w:rPr>
        <w:t>}</w:t>
      </w:r>
      <w:r w:rsidRPr="00F21639">
        <w:rPr>
          <w:rFonts w:ascii="Times New Roman" w:eastAsia="Times New Roman" w:hAnsi="Times New Roman" w:cs="Times New Roman"/>
          <w:sz w:val="24"/>
          <w:szCs w:val="24"/>
          <w:lang w:eastAsia="pt-BR"/>
        </w:rPr>
        <w:t xml:space="preserve"> (</w:t>
      </w:r>
      <w:r w:rsidR="000A7A21" w:rsidRPr="00F21639">
        <w:rPr>
          <w:rFonts w:ascii="Times New Roman" w:eastAsia="Times New Roman" w:hAnsi="Times New Roman" w:cs="Times New Roman"/>
          <w:sz w:val="24"/>
          <w:szCs w:val="24"/>
          <w:lang w:eastAsia="pt-BR"/>
        </w:rPr>
        <w:t>{</w:t>
      </w:r>
      <w:proofErr w:type="spellStart"/>
      <w:r w:rsidR="000A7A21" w:rsidRPr="00F21639">
        <w:rPr>
          <w:rFonts w:ascii="Times New Roman" w:eastAsia="Times New Roman" w:hAnsi="Times New Roman" w:cs="Times New Roman"/>
          <w:sz w:val="24"/>
          <w:szCs w:val="24"/>
          <w:lang w:eastAsia="pt-BR"/>
        </w:rPr>
        <w:t>mantidaCodigo</w:t>
      </w:r>
      <w:proofErr w:type="spellEnd"/>
      <w:r w:rsidR="000A7A21" w:rsidRPr="00F21639">
        <w:rPr>
          <w:rFonts w:ascii="Times New Roman" w:eastAsia="Times New Roman" w:hAnsi="Times New Roman" w:cs="Times New Roman"/>
          <w:sz w:val="24"/>
          <w:szCs w:val="24"/>
          <w:lang w:eastAsia="pt-BR"/>
        </w:rPr>
        <w:t>}</w:t>
      </w:r>
      <w:r w:rsidRPr="00F21639">
        <w:rPr>
          <w:rFonts w:ascii="Times New Roman" w:eastAsia="Times New Roman" w:hAnsi="Times New Roman" w:cs="Times New Roman"/>
          <w:sz w:val="24"/>
          <w:szCs w:val="24"/>
          <w:lang w:eastAsia="pt-BR"/>
        </w:rPr>
        <w:t>)</w:t>
      </w:r>
      <w:r w:rsidRPr="00F21639">
        <w:rPr>
          <w:rFonts w:ascii="Times New Roman" w:hAnsi="Times New Roman" w:cs="Times New Roman"/>
          <w:sz w:val="24"/>
          <w:szCs w:val="24"/>
          <w:shd w:val="clear" w:color="auto" w:fill="FFFFFF"/>
        </w:rPr>
        <w:t xml:space="preserve">, </w:t>
      </w:r>
      <w:r w:rsidRPr="001C530C">
        <w:rPr>
          <w:rFonts w:ascii="Times New Roman" w:hAnsi="Times New Roman" w:cs="Times New Roman"/>
          <w:color w:val="362B36"/>
          <w:sz w:val="24"/>
          <w:szCs w:val="24"/>
          <w:shd w:val="clear" w:color="auto" w:fill="FFFFFF"/>
        </w:rPr>
        <w:t>instalad</w:t>
      </w:r>
      <w:r w:rsidR="00F06627" w:rsidRPr="001C530C">
        <w:rPr>
          <w:rFonts w:ascii="Times New Roman" w:hAnsi="Times New Roman" w:cs="Times New Roman"/>
          <w:color w:val="362B36"/>
          <w:sz w:val="24"/>
          <w:szCs w:val="24"/>
          <w:shd w:val="clear" w:color="auto" w:fill="FFFFFF"/>
        </w:rPr>
        <w:t>a (o)</w:t>
      </w:r>
      <w:r w:rsidRPr="001C530C">
        <w:rPr>
          <w:rFonts w:ascii="Times New Roman" w:hAnsi="Times New Roman" w:cs="Times New Roman"/>
          <w:color w:val="362B36"/>
          <w:sz w:val="24"/>
          <w:szCs w:val="24"/>
          <w:shd w:val="clear" w:color="auto" w:fill="FFFFFF"/>
        </w:rPr>
        <w:t xml:space="preserve"> </w:t>
      </w:r>
      <w:r w:rsidRPr="00F21639">
        <w:rPr>
          <w:rFonts w:ascii="Times New Roman" w:hAnsi="Times New Roman" w:cs="Times New Roman"/>
          <w:sz w:val="24"/>
          <w:szCs w:val="24"/>
          <w:shd w:val="clear" w:color="auto" w:fill="FFFFFF"/>
        </w:rPr>
        <w:t xml:space="preserve">na </w:t>
      </w:r>
      <w:r w:rsidR="0014683F" w:rsidRPr="00F21639">
        <w:rPr>
          <w:rFonts w:ascii="Times New Roman" w:eastAsia="Times New Roman" w:hAnsi="Times New Roman" w:cs="Times New Roman"/>
          <w:sz w:val="24"/>
          <w:szCs w:val="24"/>
          <w:lang w:eastAsia="pt-BR"/>
        </w:rPr>
        <w:t>{</w:t>
      </w:r>
      <w:proofErr w:type="spellStart"/>
      <w:r w:rsidR="00F21639" w:rsidRPr="00F21639">
        <w:rPr>
          <w:rFonts w:ascii="Times New Roman" w:eastAsia="Times New Roman" w:hAnsi="Times New Roman" w:cs="Times New Roman"/>
          <w:sz w:val="24"/>
          <w:szCs w:val="24"/>
          <w:lang w:eastAsia="pt-BR"/>
        </w:rPr>
        <w:t>mantidaEndereco</w:t>
      </w:r>
      <w:proofErr w:type="spellEnd"/>
      <w:r w:rsidR="0014683F" w:rsidRPr="00F21639">
        <w:rPr>
          <w:rFonts w:ascii="Times New Roman" w:eastAsia="Times New Roman" w:hAnsi="Times New Roman" w:cs="Times New Roman"/>
          <w:sz w:val="24"/>
          <w:szCs w:val="24"/>
          <w:lang w:eastAsia="pt-BR"/>
        </w:rPr>
        <w:t>}</w:t>
      </w:r>
      <w:r w:rsidRPr="00F21639">
        <w:rPr>
          <w:rFonts w:ascii="Times New Roman" w:hAnsi="Times New Roman" w:cs="Times New Roman"/>
          <w:sz w:val="24"/>
          <w:szCs w:val="24"/>
          <w:shd w:val="clear" w:color="auto" w:fill="FFFFFF"/>
        </w:rPr>
        <w:t xml:space="preserve">, no município de </w:t>
      </w:r>
      <w:r w:rsidR="00F21639" w:rsidRPr="00F21639">
        <w:rPr>
          <w:rFonts w:ascii="Times New Roman" w:hAnsi="Times New Roman" w:cs="Times New Roman"/>
          <w:sz w:val="24"/>
          <w:szCs w:val="24"/>
          <w:shd w:val="clear" w:color="auto" w:fill="FFFFFF"/>
        </w:rPr>
        <w:t>{</w:t>
      </w:r>
      <w:proofErr w:type="spellStart"/>
      <w:r w:rsidR="00F21639" w:rsidRPr="00F21639">
        <w:rPr>
          <w:rFonts w:ascii="Times New Roman" w:hAnsi="Times New Roman" w:cs="Times New Roman"/>
          <w:sz w:val="24"/>
          <w:szCs w:val="24"/>
          <w:shd w:val="clear" w:color="auto" w:fill="FFFFFF"/>
        </w:rPr>
        <w:t>mantidaMunicipio</w:t>
      </w:r>
      <w:proofErr w:type="spellEnd"/>
      <w:r w:rsidR="00F21639" w:rsidRPr="00F21639">
        <w:rPr>
          <w:rFonts w:ascii="Times New Roman" w:hAnsi="Times New Roman" w:cs="Times New Roman"/>
          <w:sz w:val="24"/>
          <w:szCs w:val="24"/>
          <w:shd w:val="clear" w:color="auto" w:fill="FFFFFF"/>
        </w:rPr>
        <w:t>}</w:t>
      </w:r>
      <w:r w:rsidRPr="00F21639">
        <w:rPr>
          <w:rFonts w:ascii="Times New Roman" w:hAnsi="Times New Roman" w:cs="Times New Roman"/>
          <w:sz w:val="24"/>
          <w:szCs w:val="24"/>
          <w:shd w:val="clear" w:color="auto" w:fill="FFFFFF"/>
        </w:rPr>
        <w:t>, no estado d</w:t>
      </w:r>
      <w:r w:rsidR="00202E8E" w:rsidRPr="00F21639">
        <w:rPr>
          <w:rFonts w:ascii="Times New Roman" w:hAnsi="Times New Roman" w:cs="Times New Roman"/>
          <w:sz w:val="24"/>
          <w:szCs w:val="24"/>
          <w:shd w:val="clear" w:color="auto" w:fill="FFFFFF"/>
        </w:rPr>
        <w:t>e</w:t>
      </w:r>
      <w:r w:rsidRPr="00F21639">
        <w:rPr>
          <w:rFonts w:ascii="Times New Roman" w:hAnsi="Times New Roman" w:cs="Times New Roman"/>
          <w:sz w:val="24"/>
          <w:szCs w:val="24"/>
          <w:shd w:val="clear" w:color="auto" w:fill="FFFFFF"/>
        </w:rPr>
        <w:t xml:space="preserve"> </w:t>
      </w:r>
      <w:r w:rsidR="00F21639" w:rsidRPr="00F21639">
        <w:rPr>
          <w:rFonts w:ascii="Times New Roman" w:hAnsi="Times New Roman" w:cs="Times New Roman"/>
          <w:sz w:val="24"/>
          <w:szCs w:val="24"/>
          <w:shd w:val="clear" w:color="auto" w:fill="FFFFFF"/>
        </w:rPr>
        <w:t>{</w:t>
      </w:r>
      <w:proofErr w:type="spellStart"/>
      <w:r w:rsidR="00F21639" w:rsidRPr="00F21639">
        <w:rPr>
          <w:rFonts w:ascii="Times New Roman" w:hAnsi="Times New Roman" w:cs="Times New Roman"/>
          <w:sz w:val="24"/>
          <w:szCs w:val="24"/>
          <w:shd w:val="clear" w:color="auto" w:fill="FFFFFF"/>
        </w:rPr>
        <w:t>mantidaEstado</w:t>
      </w:r>
      <w:proofErr w:type="spellEnd"/>
      <w:r w:rsidR="00F21639" w:rsidRPr="00F21639">
        <w:rPr>
          <w:rFonts w:ascii="Times New Roman" w:hAnsi="Times New Roman" w:cs="Times New Roman"/>
          <w:sz w:val="24"/>
          <w:szCs w:val="24"/>
          <w:shd w:val="clear" w:color="auto" w:fill="FFFFFF"/>
        </w:rPr>
        <w:t>}</w:t>
      </w:r>
      <w:r w:rsidR="00A62BB7" w:rsidRPr="00F21639">
        <w:rPr>
          <w:rFonts w:ascii="Times New Roman" w:hAnsi="Times New Roman" w:cs="Times New Roman"/>
          <w:sz w:val="24"/>
          <w:szCs w:val="24"/>
          <w:shd w:val="clear" w:color="auto" w:fill="FFFFFF"/>
        </w:rPr>
        <w:t>,</w:t>
      </w:r>
      <w:r w:rsidR="00A62BB7" w:rsidRPr="001C530C">
        <w:rPr>
          <w:rFonts w:ascii="Times New Roman" w:hAnsi="Times New Roman" w:cs="Times New Roman"/>
          <w:color w:val="362B36"/>
          <w:sz w:val="24"/>
          <w:szCs w:val="24"/>
          <w:shd w:val="clear" w:color="auto" w:fill="FFFFFF"/>
        </w:rPr>
        <w:t xml:space="preserve"> mantida pela </w:t>
      </w:r>
      <w:r w:rsidR="00D5543F" w:rsidRPr="00F21639">
        <w:rPr>
          <w:rFonts w:ascii="Times New Roman" w:hAnsi="Times New Roman" w:cs="Times New Roman"/>
          <w:sz w:val="24"/>
          <w:szCs w:val="24"/>
        </w:rPr>
        <w:t>{</w:t>
      </w:r>
      <w:proofErr w:type="spellStart"/>
      <w:r w:rsidR="00D5543F" w:rsidRPr="00F21639">
        <w:rPr>
          <w:rFonts w:ascii="Times New Roman" w:hAnsi="Times New Roman" w:cs="Times New Roman"/>
          <w:sz w:val="24"/>
          <w:szCs w:val="24"/>
        </w:rPr>
        <w:t>mantenedoraNome</w:t>
      </w:r>
      <w:proofErr w:type="spellEnd"/>
      <w:r w:rsidR="00D5543F" w:rsidRPr="00F21639">
        <w:rPr>
          <w:rFonts w:ascii="Times New Roman" w:hAnsi="Times New Roman" w:cs="Times New Roman"/>
          <w:sz w:val="24"/>
          <w:szCs w:val="24"/>
        </w:rPr>
        <w:t>}</w:t>
      </w:r>
      <w:r w:rsidR="00A62BB7" w:rsidRPr="00F21639">
        <w:rPr>
          <w:rFonts w:ascii="Times New Roman" w:eastAsia="Times New Roman" w:hAnsi="Times New Roman" w:cs="Times New Roman"/>
          <w:sz w:val="24"/>
          <w:szCs w:val="24"/>
          <w:lang w:eastAsia="pt-BR"/>
        </w:rPr>
        <w:t xml:space="preserve"> (</w:t>
      </w:r>
      <w:r w:rsidR="00D5543F" w:rsidRPr="00F21639">
        <w:rPr>
          <w:rFonts w:ascii="Times New Roman" w:hAnsi="Times New Roman" w:cs="Times New Roman"/>
          <w:sz w:val="24"/>
          <w:szCs w:val="24"/>
        </w:rPr>
        <w:t>{</w:t>
      </w:r>
      <w:proofErr w:type="spellStart"/>
      <w:r w:rsidR="00D5543F" w:rsidRPr="00F21639">
        <w:rPr>
          <w:rFonts w:ascii="Times New Roman" w:hAnsi="Times New Roman" w:cs="Times New Roman"/>
          <w:sz w:val="24"/>
          <w:szCs w:val="24"/>
        </w:rPr>
        <w:t>mantenedoraCodigo</w:t>
      </w:r>
      <w:proofErr w:type="spellEnd"/>
      <w:r w:rsidR="00D5543F" w:rsidRPr="00F21639">
        <w:rPr>
          <w:rFonts w:ascii="Times New Roman" w:hAnsi="Times New Roman" w:cs="Times New Roman"/>
          <w:sz w:val="24"/>
          <w:szCs w:val="24"/>
        </w:rPr>
        <w:t>}</w:t>
      </w:r>
      <w:r w:rsidR="00A62BB7" w:rsidRPr="00F21639">
        <w:rPr>
          <w:rFonts w:ascii="Times New Roman" w:eastAsia="Times New Roman" w:hAnsi="Times New Roman" w:cs="Times New Roman"/>
          <w:sz w:val="24"/>
          <w:szCs w:val="24"/>
          <w:lang w:eastAsia="pt-BR"/>
        </w:rPr>
        <w:t>)</w:t>
      </w:r>
      <w:r w:rsidRPr="00F21639">
        <w:rPr>
          <w:rFonts w:ascii="Times New Roman" w:hAnsi="Times New Roman" w:cs="Times New Roman"/>
          <w:sz w:val="24"/>
          <w:szCs w:val="24"/>
          <w:shd w:val="clear" w:color="auto" w:fill="FFFFFF"/>
        </w:rPr>
        <w:t>, com sede no</w:t>
      </w:r>
      <w:r w:rsidRPr="001C530C">
        <w:rPr>
          <w:rFonts w:ascii="Times New Roman" w:hAnsi="Times New Roman" w:cs="Times New Roman"/>
          <w:color w:val="362B36"/>
          <w:sz w:val="24"/>
          <w:szCs w:val="24"/>
          <w:shd w:val="clear" w:color="auto" w:fill="FFFFFF"/>
        </w:rPr>
        <w:t xml:space="preserve"> município de </w:t>
      </w:r>
      <w:r w:rsidR="00F21639" w:rsidRPr="00F21639">
        <w:rPr>
          <w:rFonts w:ascii="Times New Roman" w:hAnsi="Times New Roman" w:cs="Times New Roman"/>
          <w:sz w:val="24"/>
          <w:szCs w:val="24"/>
          <w:shd w:val="clear" w:color="auto" w:fill="FFFFFF"/>
        </w:rPr>
        <w:t>{</w:t>
      </w:r>
      <w:proofErr w:type="spellStart"/>
      <w:r w:rsidR="00F21639" w:rsidRPr="00F21639">
        <w:rPr>
          <w:rFonts w:ascii="Times New Roman" w:hAnsi="Times New Roman" w:cs="Times New Roman"/>
          <w:sz w:val="24"/>
          <w:szCs w:val="24"/>
          <w:shd w:val="clear" w:color="auto" w:fill="FFFFFF"/>
        </w:rPr>
        <w:t>mantenedoraMunicipio</w:t>
      </w:r>
      <w:proofErr w:type="spellEnd"/>
      <w:r w:rsidR="00F21639" w:rsidRPr="00F21639">
        <w:rPr>
          <w:rFonts w:ascii="Times New Roman" w:hAnsi="Times New Roman" w:cs="Times New Roman"/>
          <w:sz w:val="24"/>
          <w:szCs w:val="24"/>
          <w:shd w:val="clear" w:color="auto" w:fill="FFFFFF"/>
        </w:rPr>
        <w:t>}</w:t>
      </w:r>
      <w:r w:rsidRPr="001C530C">
        <w:rPr>
          <w:rFonts w:ascii="Times New Roman" w:hAnsi="Times New Roman" w:cs="Times New Roman"/>
          <w:color w:val="362B36"/>
          <w:sz w:val="24"/>
          <w:szCs w:val="24"/>
          <w:shd w:val="clear" w:color="auto" w:fill="FFFFFF"/>
        </w:rPr>
        <w:t xml:space="preserve">, no estado do </w:t>
      </w:r>
      <w:r w:rsidR="00F21639" w:rsidRPr="00F21639">
        <w:rPr>
          <w:rFonts w:ascii="Times New Roman" w:hAnsi="Times New Roman" w:cs="Times New Roman"/>
          <w:sz w:val="24"/>
          <w:szCs w:val="24"/>
          <w:shd w:val="clear" w:color="auto" w:fill="FFFFFF"/>
        </w:rPr>
        <w:t>{</w:t>
      </w:r>
      <w:proofErr w:type="spellStart"/>
      <w:r w:rsidR="00F21639" w:rsidRPr="00F21639">
        <w:rPr>
          <w:rFonts w:ascii="Times New Roman" w:hAnsi="Times New Roman" w:cs="Times New Roman"/>
          <w:sz w:val="24"/>
          <w:szCs w:val="24"/>
          <w:shd w:val="clear" w:color="auto" w:fill="FFFFFF"/>
        </w:rPr>
        <w:t>mantenedoraEstado</w:t>
      </w:r>
      <w:proofErr w:type="spellEnd"/>
      <w:r w:rsidR="00F21639" w:rsidRPr="00F21639">
        <w:rPr>
          <w:rFonts w:ascii="Times New Roman" w:hAnsi="Times New Roman" w:cs="Times New Roman"/>
          <w:sz w:val="24"/>
          <w:szCs w:val="24"/>
          <w:shd w:val="clear" w:color="auto" w:fill="FFFFFF"/>
        </w:rPr>
        <w:t>}</w:t>
      </w:r>
      <w:r w:rsidRPr="001C530C">
        <w:rPr>
          <w:rFonts w:ascii="Times New Roman" w:hAnsi="Times New Roman" w:cs="Times New Roman"/>
          <w:color w:val="362B36"/>
          <w:sz w:val="24"/>
          <w:szCs w:val="24"/>
          <w:shd w:val="clear" w:color="auto" w:fill="FFFFFF"/>
        </w:rPr>
        <w:t>, pelo </w:t>
      </w:r>
      <w:r w:rsidRPr="001C530C">
        <w:rPr>
          <w:rStyle w:val="Strong"/>
          <w:rFonts w:ascii="Times New Roman" w:hAnsi="Times New Roman" w:cs="Times New Roman"/>
          <w:b w:val="0"/>
          <w:bCs w:val="0"/>
          <w:color w:val="362B36"/>
          <w:sz w:val="24"/>
          <w:szCs w:val="24"/>
          <w:u w:val="single"/>
          <w:shd w:val="clear" w:color="auto" w:fill="FFFFFF"/>
        </w:rPr>
        <w:t xml:space="preserve">prazo de </w:t>
      </w:r>
      <w:r w:rsidR="00A62BB7" w:rsidRPr="001C530C">
        <w:rPr>
          <w:rStyle w:val="Strong"/>
          <w:rFonts w:ascii="Times New Roman" w:hAnsi="Times New Roman" w:cs="Times New Roman"/>
          <w:b w:val="0"/>
          <w:bCs w:val="0"/>
          <w:color w:val="FF0000"/>
          <w:sz w:val="24"/>
          <w:szCs w:val="24"/>
          <w:u w:val="single"/>
          <w:shd w:val="clear" w:color="auto" w:fill="FFFFFF"/>
        </w:rPr>
        <w:t>X</w:t>
      </w:r>
      <w:r w:rsidRPr="001C530C">
        <w:rPr>
          <w:rStyle w:val="Strong"/>
          <w:rFonts w:ascii="Times New Roman" w:hAnsi="Times New Roman" w:cs="Times New Roman"/>
          <w:b w:val="0"/>
          <w:bCs w:val="0"/>
          <w:color w:val="362B36"/>
          <w:sz w:val="24"/>
          <w:szCs w:val="24"/>
          <w:u w:val="single"/>
          <w:shd w:val="clear" w:color="auto" w:fill="FFFFFF"/>
        </w:rPr>
        <w:t xml:space="preserve"> anos</w:t>
      </w:r>
      <w:r w:rsidRPr="001C530C">
        <w:rPr>
          <w:rFonts w:ascii="Times New Roman" w:hAnsi="Times New Roman" w:cs="Times New Roman"/>
          <w:color w:val="362B36"/>
          <w:sz w:val="24"/>
          <w:szCs w:val="24"/>
          <w:shd w:val="clear" w:color="auto" w:fill="FFFFFF"/>
        </w:rPr>
        <w:t>, submetendo o presente processo à deliberação da Câmara de Educação Superior do Conselho Nacional de Educação.</w:t>
      </w:r>
    </w:p>
    <w:p w14:paraId="7508108B" w14:textId="77777777" w:rsidR="00D818B7" w:rsidRPr="001C530C" w:rsidRDefault="00D818B7" w:rsidP="00C253AA">
      <w:pPr>
        <w:spacing w:after="0" w:line="360" w:lineRule="auto"/>
        <w:jc w:val="both"/>
        <w:rPr>
          <w:rFonts w:ascii="Times New Roman" w:hAnsi="Times New Roman" w:cs="Times New Roman"/>
          <w:color w:val="362B36"/>
          <w:sz w:val="24"/>
          <w:szCs w:val="24"/>
          <w:shd w:val="clear" w:color="auto" w:fill="FFFFFF"/>
        </w:rPr>
      </w:pPr>
    </w:p>
    <w:p w14:paraId="438CB315" w14:textId="77777777" w:rsidR="00D818B7" w:rsidRPr="001C530C" w:rsidRDefault="00D818B7" w:rsidP="00C253AA">
      <w:pPr>
        <w:spacing w:after="0" w:line="360" w:lineRule="auto"/>
        <w:jc w:val="both"/>
        <w:rPr>
          <w:rFonts w:ascii="Times New Roman" w:eastAsia="Times New Roman" w:hAnsi="Times New Roman" w:cs="Times New Roman"/>
          <w:color w:val="000000"/>
          <w:sz w:val="24"/>
          <w:szCs w:val="24"/>
          <w:lang w:eastAsia="pt-BR"/>
        </w:rPr>
      </w:pPr>
    </w:p>
    <w:p w14:paraId="0FCE6541" w14:textId="376D3DC8" w:rsidR="00C253AA" w:rsidRPr="001C530C" w:rsidRDefault="007D1798" w:rsidP="00C253AA">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R</w:t>
      </w:r>
      <w:commentRangeStart w:id="5"/>
      <w:r w:rsidR="00C253AA" w:rsidRPr="001C530C">
        <w:rPr>
          <w:rFonts w:ascii="Times New Roman" w:eastAsia="Times New Roman" w:hAnsi="Times New Roman" w:cs="Times New Roman"/>
          <w:color w:val="000000"/>
          <w:sz w:val="24"/>
          <w:szCs w:val="24"/>
          <w:lang w:eastAsia="pt-BR"/>
        </w:rPr>
        <w:t>eitera-se</w:t>
      </w:r>
      <w:r w:rsidRPr="001C530C">
        <w:rPr>
          <w:rFonts w:ascii="Times New Roman" w:eastAsia="Times New Roman" w:hAnsi="Times New Roman" w:cs="Times New Roman"/>
          <w:color w:val="000000"/>
          <w:sz w:val="24"/>
          <w:szCs w:val="24"/>
          <w:lang w:eastAsia="pt-BR"/>
        </w:rPr>
        <w:t>, por oportuno,</w:t>
      </w:r>
      <w:r w:rsidR="00C253AA" w:rsidRPr="001C530C">
        <w:rPr>
          <w:rFonts w:ascii="Times New Roman" w:eastAsia="Times New Roman" w:hAnsi="Times New Roman" w:cs="Times New Roman"/>
          <w:color w:val="000000"/>
          <w:sz w:val="24"/>
          <w:szCs w:val="24"/>
          <w:lang w:eastAsia="pt-BR"/>
        </w:rPr>
        <w:t xml:space="preserve"> que o recredenciamento da IES está condicionado à apresentação</w:t>
      </w:r>
      <w:r w:rsidR="00237609" w:rsidRPr="001C530C">
        <w:rPr>
          <w:rFonts w:ascii="Times New Roman" w:eastAsia="Times New Roman" w:hAnsi="Times New Roman" w:cs="Times New Roman"/>
          <w:color w:val="000000"/>
          <w:sz w:val="24"/>
          <w:szCs w:val="24"/>
          <w:lang w:eastAsia="pt-BR"/>
        </w:rPr>
        <w:t xml:space="preserve">, até a última fase do fluxo processual, dos documentos referentes à segurança predial, conforme preconizado no artigo 3º da Portaria nº 20/2017 </w:t>
      </w:r>
      <w:proofErr w:type="gramStart"/>
      <w:r w:rsidR="00237609" w:rsidRPr="001C530C">
        <w:rPr>
          <w:rFonts w:ascii="Times New Roman" w:eastAsia="Times New Roman" w:hAnsi="Times New Roman" w:cs="Times New Roman"/>
          <w:color w:val="000000"/>
          <w:sz w:val="24"/>
          <w:szCs w:val="24"/>
          <w:lang w:eastAsia="pt-BR"/>
        </w:rPr>
        <w:t>e também</w:t>
      </w:r>
      <w:proofErr w:type="gramEnd"/>
      <w:r w:rsidR="00237609" w:rsidRPr="001C530C">
        <w:rPr>
          <w:rFonts w:ascii="Times New Roman" w:eastAsia="Times New Roman" w:hAnsi="Times New Roman" w:cs="Times New Roman"/>
          <w:color w:val="000000"/>
          <w:sz w:val="24"/>
          <w:szCs w:val="24"/>
          <w:lang w:eastAsia="pt-BR"/>
        </w:rPr>
        <w:t xml:space="preserve"> indicado nas considerações da Secretaria</w:t>
      </w:r>
      <w:commentRangeEnd w:id="5"/>
      <w:r w:rsidR="00237609" w:rsidRPr="001C530C">
        <w:rPr>
          <w:rStyle w:val="CommentReference"/>
          <w:rFonts w:ascii="Times New Roman" w:hAnsi="Times New Roman" w:cs="Times New Roman"/>
          <w:sz w:val="24"/>
          <w:szCs w:val="24"/>
        </w:rPr>
        <w:commentReference w:id="5"/>
      </w:r>
      <w:r w:rsidR="00237609" w:rsidRPr="001C530C">
        <w:rPr>
          <w:rFonts w:ascii="Times New Roman" w:eastAsia="Times New Roman" w:hAnsi="Times New Roman" w:cs="Times New Roman"/>
          <w:color w:val="000000"/>
          <w:sz w:val="24"/>
          <w:szCs w:val="24"/>
          <w:lang w:eastAsia="pt-BR"/>
        </w:rPr>
        <w:t xml:space="preserve">. </w:t>
      </w:r>
      <w:r w:rsidR="00C253AA" w:rsidRPr="001C530C">
        <w:rPr>
          <w:rFonts w:ascii="Times New Roman" w:eastAsia="Times New Roman" w:hAnsi="Times New Roman" w:cs="Times New Roman"/>
          <w:color w:val="000000"/>
          <w:sz w:val="24"/>
          <w:szCs w:val="24"/>
          <w:lang w:eastAsia="pt-BR"/>
        </w:rPr>
        <w:t xml:space="preserve"> </w:t>
      </w:r>
    </w:p>
    <w:p w14:paraId="045DB53E"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19FEB722"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5BC46240"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   *</w:t>
      </w:r>
    </w:p>
    <w:p w14:paraId="17FA155B" w14:textId="77777777" w:rsidR="00DF0F18" w:rsidRPr="001C530C" w:rsidRDefault="00DF0F18" w:rsidP="00DF0F18">
      <w:pPr>
        <w:spacing w:after="0" w:line="24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7012114F" w14:textId="77777777" w:rsidR="00DF0F18" w:rsidRPr="001C530C" w:rsidRDefault="00DF0F18" w:rsidP="0010428F">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b/>
          <w:bCs/>
          <w:color w:val="000000"/>
          <w:sz w:val="24"/>
          <w:szCs w:val="24"/>
          <w:lang w:eastAsia="pt-BR"/>
        </w:rPr>
        <w:t>Caso a deliberação da Câmara de Educação Superior do Conselho Nacional de Educação esteja em consonância com este Parecer Final, sugere-se a minuta de portaria a seguir:</w:t>
      </w:r>
    </w:p>
    <w:p w14:paraId="002EE7F5" w14:textId="77777777" w:rsidR="00DF0F18" w:rsidRPr="001C530C" w:rsidRDefault="00DF0F18" w:rsidP="0010428F">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228556FB" w14:textId="7F8B06D7" w:rsidR="00DF0F18" w:rsidRPr="001C530C" w:rsidRDefault="00CF2F16" w:rsidP="0010428F">
      <w:pPr>
        <w:spacing w:after="0" w:line="360" w:lineRule="auto"/>
        <w:jc w:val="center"/>
        <w:rPr>
          <w:rFonts w:ascii="Times New Roman" w:eastAsia="Times New Roman" w:hAnsi="Times New Roman" w:cs="Times New Roman"/>
          <w:color w:val="000000"/>
          <w:sz w:val="24"/>
          <w:szCs w:val="24"/>
          <w:lang w:eastAsia="pt-BR"/>
        </w:rPr>
      </w:pPr>
      <w:r w:rsidRPr="00CF2F16">
        <w:rPr>
          <w:rFonts w:ascii="Times New Roman" w:eastAsia="Times New Roman" w:hAnsi="Times New Roman" w:cs="Times New Roman"/>
          <w:color w:val="000000"/>
          <w:sz w:val="24"/>
          <w:szCs w:val="24"/>
          <w:lang w:eastAsia="pt-BR"/>
        </w:rPr>
        <w:t xml:space="preserve">PORTARIA Nº        </w:t>
      </w:r>
      <w:proofErr w:type="gramStart"/>
      <w:r w:rsidRPr="00CF2F16">
        <w:rPr>
          <w:rFonts w:ascii="Times New Roman" w:eastAsia="Times New Roman" w:hAnsi="Times New Roman" w:cs="Times New Roman"/>
          <w:color w:val="000000"/>
          <w:sz w:val="24"/>
          <w:szCs w:val="24"/>
          <w:lang w:eastAsia="pt-BR"/>
        </w:rPr>
        <w:t xml:space="preserve">  ,</w:t>
      </w:r>
      <w:proofErr w:type="gramEnd"/>
      <w:r w:rsidRPr="00CF2F16">
        <w:rPr>
          <w:rFonts w:ascii="Times New Roman" w:eastAsia="Times New Roman" w:hAnsi="Times New Roman" w:cs="Times New Roman"/>
          <w:color w:val="000000"/>
          <w:sz w:val="24"/>
          <w:szCs w:val="24"/>
          <w:lang w:eastAsia="pt-BR"/>
        </w:rPr>
        <w:t xml:space="preserve"> DE        </w:t>
      </w:r>
      <w:proofErr w:type="spellStart"/>
      <w:r w:rsidRPr="00CF2F16">
        <w:rPr>
          <w:rFonts w:ascii="Times New Roman" w:eastAsia="Times New Roman" w:hAnsi="Times New Roman" w:cs="Times New Roman"/>
          <w:color w:val="000000"/>
          <w:sz w:val="24"/>
          <w:szCs w:val="24"/>
          <w:lang w:eastAsia="pt-BR"/>
        </w:rPr>
        <w:t>DE</w:t>
      </w:r>
      <w:proofErr w:type="spellEnd"/>
      <w:r w:rsidRPr="00CF2F16">
        <w:rPr>
          <w:rFonts w:ascii="Times New Roman" w:eastAsia="Times New Roman" w:hAnsi="Times New Roman" w:cs="Times New Roman"/>
          <w:color w:val="000000"/>
          <w:sz w:val="24"/>
          <w:szCs w:val="24"/>
          <w:lang w:eastAsia="pt-BR"/>
        </w:rPr>
        <w:t xml:space="preserve">                         </w:t>
      </w:r>
      <w:proofErr w:type="spellStart"/>
      <w:r w:rsidRPr="00CF2F16">
        <w:rPr>
          <w:rFonts w:ascii="Times New Roman" w:eastAsia="Times New Roman" w:hAnsi="Times New Roman" w:cs="Times New Roman"/>
          <w:color w:val="000000"/>
          <w:sz w:val="24"/>
          <w:szCs w:val="24"/>
          <w:lang w:eastAsia="pt-BR"/>
        </w:rPr>
        <w:t>DE</w:t>
      </w:r>
      <w:proofErr w:type="spellEnd"/>
      <w:r w:rsidRPr="00CF2F16">
        <w:rPr>
          <w:rFonts w:ascii="Times New Roman" w:eastAsia="Times New Roman" w:hAnsi="Times New Roman" w:cs="Times New Roman"/>
          <w:color w:val="000000"/>
          <w:sz w:val="24"/>
          <w:szCs w:val="24"/>
          <w:lang w:eastAsia="pt-BR"/>
        </w:rPr>
        <w:t xml:space="preserve"> 2024</w:t>
      </w:r>
    </w:p>
    <w:p w14:paraId="2A0F2A4E" w14:textId="20F30CCE" w:rsidR="00DF0F18" w:rsidRPr="001C530C" w:rsidRDefault="00DF0F18" w:rsidP="0010428F">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6C74E6F8" w14:textId="77777777" w:rsidR="005009C3" w:rsidRDefault="005009C3" w:rsidP="0010428F">
      <w:pPr>
        <w:spacing w:after="0" w:line="360" w:lineRule="auto"/>
        <w:jc w:val="both"/>
        <w:rPr>
          <w:rFonts w:ascii="Times New Roman" w:eastAsia="Times New Roman" w:hAnsi="Times New Roman" w:cs="Times New Roman"/>
          <w:color w:val="000000"/>
          <w:sz w:val="24"/>
          <w:szCs w:val="24"/>
          <w:lang w:eastAsia="pt-BR"/>
        </w:rPr>
      </w:pPr>
      <w:r w:rsidRPr="005009C3">
        <w:rPr>
          <w:rFonts w:ascii="Times New Roman" w:eastAsia="Times New Roman" w:hAnsi="Times New Roman" w:cs="Times New Roman"/>
          <w:color w:val="000000"/>
          <w:sz w:val="24"/>
          <w:szCs w:val="24"/>
          <w:lang w:eastAsia="pt-BR"/>
        </w:rPr>
        <w:t>O MINISTRO DE ESTADO DA EDUCAÇÃO, no uso de suas atribuições, e tendo em vista o disposto no art. 2º da Lei nº 9.131, de 24 de novembro de 1995, no Decreto nº 9.235, de 15 de dezembro de 2017, e considerando o disposto no Parecer Referencial nº 000xxxx/2023/CONJUR-MEC/CGU/AGU, resolve:</w:t>
      </w:r>
    </w:p>
    <w:p w14:paraId="21AC36D4" w14:textId="0D6EBDD2" w:rsidR="00DF0F18" w:rsidRDefault="00DF0F18" w:rsidP="0010428F">
      <w:pPr>
        <w:spacing w:after="0" w:line="360" w:lineRule="auto"/>
        <w:jc w:val="both"/>
        <w:rPr>
          <w:rFonts w:ascii="Times New Roman" w:eastAsia="Times New Roman" w:hAnsi="Times New Roman" w:cs="Times New Roman"/>
          <w:color w:val="000000"/>
          <w:sz w:val="24"/>
          <w:szCs w:val="24"/>
          <w:lang w:eastAsia="pt-BR"/>
        </w:rPr>
      </w:pPr>
      <w:r w:rsidRPr="001C530C">
        <w:rPr>
          <w:rFonts w:ascii="Times New Roman" w:eastAsia="Times New Roman" w:hAnsi="Times New Roman" w:cs="Times New Roman"/>
          <w:color w:val="000000"/>
          <w:sz w:val="24"/>
          <w:szCs w:val="24"/>
          <w:lang w:eastAsia="pt-BR"/>
        </w:rPr>
        <w:t> </w:t>
      </w:r>
    </w:p>
    <w:p w14:paraId="7A527CC8" w14:textId="20969667" w:rsidR="005009C3" w:rsidRDefault="005009C3" w:rsidP="005009C3">
      <w:pPr>
        <w:pStyle w:val="NormalWeb"/>
        <w:spacing w:before="0" w:beforeAutospacing="0" w:after="0" w:afterAutospacing="0"/>
        <w:jc w:val="both"/>
      </w:pPr>
      <w:r>
        <w:t>Art. 1</w:t>
      </w:r>
      <w:proofErr w:type="gramStart"/>
      <w:r>
        <w:t>º  Homologar</w:t>
      </w:r>
      <w:proofErr w:type="gramEnd"/>
      <w:r>
        <w:t xml:space="preserve"> o Parecer</w:t>
      </w:r>
      <w:r w:rsidR="003B2902">
        <w:t xml:space="preserve"> CNE/CES</w:t>
      </w:r>
      <w:r>
        <w:t xml:space="preserve"> nº </w:t>
      </w:r>
      <w:proofErr w:type="spellStart"/>
      <w:r>
        <w:t>xxxx</w:t>
      </w:r>
      <w:proofErr w:type="spellEnd"/>
      <w:r>
        <w:t>/</w:t>
      </w:r>
      <w:proofErr w:type="spellStart"/>
      <w:r>
        <w:t>xxxx</w:t>
      </w:r>
      <w:proofErr w:type="spellEnd"/>
      <w:r>
        <w:t xml:space="preserve">, da Câmara de Educação Superior do Conselho Nacional de Educação, referente ao Processo </w:t>
      </w:r>
      <w:proofErr w:type="spellStart"/>
      <w:r>
        <w:t>e-MEC</w:t>
      </w:r>
      <w:proofErr w:type="spellEnd"/>
      <w:r>
        <w:t xml:space="preserve"> nº </w:t>
      </w:r>
      <w:r w:rsidR="00F21639" w:rsidRPr="00F21639">
        <w:t>{</w:t>
      </w:r>
      <w:proofErr w:type="spellStart"/>
      <w:r w:rsidR="00F21639" w:rsidRPr="00F21639">
        <w:t>processoNumero</w:t>
      </w:r>
      <w:proofErr w:type="spellEnd"/>
      <w:r w:rsidR="00F21639" w:rsidRPr="00F21639">
        <w:t>}</w:t>
      </w:r>
      <w:r w:rsidRPr="00F21639">
        <w:t>.</w:t>
      </w:r>
    </w:p>
    <w:p w14:paraId="498A00F6" w14:textId="77777777" w:rsidR="005009C3" w:rsidRDefault="005009C3" w:rsidP="005009C3">
      <w:pPr>
        <w:pStyle w:val="NormalWeb"/>
        <w:spacing w:before="0" w:beforeAutospacing="0" w:after="0" w:afterAutospacing="0"/>
        <w:jc w:val="both"/>
      </w:pPr>
    </w:p>
    <w:p w14:paraId="4E53C465" w14:textId="52BD98B1" w:rsidR="005009C3" w:rsidRPr="00B96985" w:rsidRDefault="005009C3" w:rsidP="005009C3">
      <w:pPr>
        <w:pStyle w:val="NormalWeb"/>
        <w:spacing w:before="0" w:beforeAutospacing="0" w:after="0" w:afterAutospacing="0"/>
        <w:jc w:val="both"/>
      </w:pPr>
      <w:r>
        <w:t>Art. 2</w:t>
      </w:r>
      <w:proofErr w:type="gramStart"/>
      <w:r>
        <w:t>º  </w:t>
      </w:r>
      <w:proofErr w:type="spellStart"/>
      <w:r w:rsidR="003B2902">
        <w:t>Rec</w:t>
      </w:r>
      <w:r>
        <w:t>redenciar</w:t>
      </w:r>
      <w:proofErr w:type="spellEnd"/>
      <w:proofErr w:type="gramEnd"/>
      <w:r>
        <w:t xml:space="preserve"> a </w:t>
      </w:r>
      <w:r w:rsidR="00F21639" w:rsidRPr="00B96985">
        <w:t>{</w:t>
      </w:r>
      <w:proofErr w:type="spellStart"/>
      <w:r w:rsidR="00F21639" w:rsidRPr="00B96985">
        <w:t>mantidaNome</w:t>
      </w:r>
      <w:proofErr w:type="spellEnd"/>
      <w:r w:rsidR="00F21639" w:rsidRPr="00B96985">
        <w:t>}</w:t>
      </w:r>
      <w:r w:rsidRPr="00B96985">
        <w:t xml:space="preserve"> (Cód. </w:t>
      </w:r>
      <w:r w:rsidR="00F21639" w:rsidRPr="00B96985">
        <w:t>{</w:t>
      </w:r>
      <w:proofErr w:type="spellStart"/>
      <w:r w:rsidR="00F21639" w:rsidRPr="00B96985">
        <w:t>mantidaCodigo</w:t>
      </w:r>
      <w:proofErr w:type="spellEnd"/>
      <w:r w:rsidR="00F21639" w:rsidRPr="00B96985">
        <w:t>}</w:t>
      </w:r>
      <w:r w:rsidRPr="00B96985">
        <w:t xml:space="preserve">), instalada </w:t>
      </w:r>
      <w:r w:rsidR="003B2902" w:rsidRPr="00B96985">
        <w:t>na</w:t>
      </w:r>
      <w:r w:rsidRPr="00B96985">
        <w:t xml:space="preserve"> </w:t>
      </w:r>
      <w:r w:rsidR="00F21639" w:rsidRPr="00B96985">
        <w:t>{</w:t>
      </w:r>
      <w:proofErr w:type="spellStart"/>
      <w:r w:rsidR="00F21639" w:rsidRPr="00B96985">
        <w:t>mantidaEndereco</w:t>
      </w:r>
      <w:proofErr w:type="spellEnd"/>
      <w:r w:rsidR="00F21639" w:rsidRPr="00B96985">
        <w:t>}</w:t>
      </w:r>
      <w:r w:rsidRPr="00B96985">
        <w:t xml:space="preserve">, no município de </w:t>
      </w:r>
      <w:r w:rsidR="00F21639" w:rsidRPr="00B96985">
        <w:t>{</w:t>
      </w:r>
      <w:proofErr w:type="spellStart"/>
      <w:r w:rsidR="00F21639" w:rsidRPr="00B96985">
        <w:t>mantidaMunicipio</w:t>
      </w:r>
      <w:proofErr w:type="spellEnd"/>
      <w:r w:rsidR="00F21639" w:rsidRPr="00B96985">
        <w:t>}</w:t>
      </w:r>
      <w:r w:rsidRPr="00B96985">
        <w:t xml:space="preserve">, estado do </w:t>
      </w:r>
      <w:r w:rsidR="00F21639" w:rsidRPr="00B96985">
        <w:t>{</w:t>
      </w:r>
      <w:proofErr w:type="spellStart"/>
      <w:r w:rsidR="00F21639" w:rsidRPr="00B96985">
        <w:t>mantidaEstado</w:t>
      </w:r>
      <w:proofErr w:type="spellEnd"/>
      <w:r w:rsidR="00F21639" w:rsidRPr="00B96985">
        <w:t>}</w:t>
      </w:r>
      <w:r w:rsidRPr="00B96985">
        <w:t xml:space="preserve">, mantida pela </w:t>
      </w:r>
      <w:r w:rsidR="00F21639" w:rsidRPr="00B96985">
        <w:t>{</w:t>
      </w:r>
      <w:proofErr w:type="spellStart"/>
      <w:r w:rsidR="00B96985" w:rsidRPr="00B96985">
        <w:t>mantenedoraNome</w:t>
      </w:r>
      <w:proofErr w:type="spellEnd"/>
      <w:r w:rsidR="00F21639" w:rsidRPr="00B96985">
        <w:t>}</w:t>
      </w:r>
      <w:r w:rsidRPr="00B96985">
        <w:t xml:space="preserve"> (Cód. </w:t>
      </w:r>
      <w:r w:rsidR="00B96985" w:rsidRPr="00B96985">
        <w:t>{</w:t>
      </w:r>
      <w:proofErr w:type="spellStart"/>
      <w:r w:rsidR="00B96985" w:rsidRPr="00B96985">
        <w:t>mantenedoraCodigo</w:t>
      </w:r>
      <w:proofErr w:type="spellEnd"/>
      <w:r w:rsidR="00B96985" w:rsidRPr="00B96985">
        <w:t>}</w:t>
      </w:r>
      <w:r w:rsidRPr="00B96985">
        <w:t xml:space="preserve">), </w:t>
      </w:r>
      <w:r>
        <w:t xml:space="preserve">com sede no mesmo  município e estado </w:t>
      </w:r>
      <w:r>
        <w:rPr>
          <w:highlight w:val="yellow"/>
        </w:rPr>
        <w:t>(se for o caso),</w:t>
      </w:r>
      <w:r>
        <w:t xml:space="preserve"> CNPJ </w:t>
      </w:r>
      <w:r w:rsidRPr="00B96985">
        <w:t xml:space="preserve">nº </w:t>
      </w:r>
      <w:r w:rsidR="00B96985" w:rsidRPr="00B96985">
        <w:t>{</w:t>
      </w:r>
      <w:proofErr w:type="spellStart"/>
      <w:r w:rsidR="00B96985" w:rsidRPr="00B96985">
        <w:t>mantenedoraCNPJ</w:t>
      </w:r>
      <w:proofErr w:type="spellEnd"/>
      <w:r w:rsidR="00B96985" w:rsidRPr="00B96985">
        <w:t>}</w:t>
      </w:r>
      <w:r w:rsidRPr="00B96985">
        <w:t>.</w:t>
      </w:r>
    </w:p>
    <w:p w14:paraId="7EA22729" w14:textId="77777777" w:rsidR="005009C3" w:rsidRDefault="005009C3" w:rsidP="005009C3">
      <w:pPr>
        <w:pStyle w:val="NormalWeb"/>
        <w:spacing w:before="0" w:beforeAutospacing="0" w:after="0" w:afterAutospacing="0"/>
        <w:jc w:val="both"/>
      </w:pPr>
    </w:p>
    <w:p w14:paraId="2DC5533F" w14:textId="718D39AC" w:rsidR="005009C3" w:rsidRDefault="005009C3" w:rsidP="005009C3">
      <w:pPr>
        <w:pStyle w:val="NormalWeb"/>
        <w:spacing w:before="0" w:beforeAutospacing="0" w:after="0" w:afterAutospacing="0"/>
        <w:jc w:val="both"/>
      </w:pPr>
      <w:r>
        <w:t>Art. 3</w:t>
      </w:r>
      <w:proofErr w:type="gramStart"/>
      <w:r>
        <w:t>º  O</w:t>
      </w:r>
      <w:proofErr w:type="gramEnd"/>
      <w:r>
        <w:t xml:space="preserve"> credenciamento de que trata o art. 2º é válido pelo prazo de </w:t>
      </w:r>
      <w:r w:rsidR="003B2902" w:rsidRPr="003B2902">
        <w:rPr>
          <w:color w:val="FF0000"/>
        </w:rPr>
        <w:t>XXX</w:t>
      </w:r>
      <w:r w:rsidRPr="003B2902">
        <w:rPr>
          <w:color w:val="FF0000"/>
        </w:rPr>
        <w:t xml:space="preserve"> (por extenso)</w:t>
      </w:r>
      <w:r>
        <w:t xml:space="preserve"> anos, conforme previsto na Portaria Normativa nº 1, de 3 de janeiro de 2017.</w:t>
      </w:r>
    </w:p>
    <w:p w14:paraId="06175B67" w14:textId="77777777" w:rsidR="005009C3" w:rsidRDefault="005009C3" w:rsidP="005009C3">
      <w:pPr>
        <w:pStyle w:val="NormalWeb"/>
        <w:spacing w:before="0" w:beforeAutospacing="0" w:after="0" w:afterAutospacing="0"/>
        <w:jc w:val="both"/>
      </w:pPr>
    </w:p>
    <w:p w14:paraId="7DB6D244" w14:textId="491A24C8" w:rsidR="005009C3" w:rsidRPr="00460F92" w:rsidRDefault="005009C3" w:rsidP="005009C3">
      <w:pPr>
        <w:spacing w:after="0" w:line="360" w:lineRule="auto"/>
        <w:jc w:val="both"/>
        <w:rPr>
          <w:rFonts w:ascii="Times New Roman" w:eastAsia="Times New Roman" w:hAnsi="Times New Roman" w:cs="Times New Roman"/>
          <w:color w:val="000000"/>
          <w:sz w:val="24"/>
          <w:szCs w:val="24"/>
          <w:lang w:eastAsia="pt-BR"/>
        </w:rPr>
      </w:pPr>
      <w:r w:rsidRPr="00460F92">
        <w:rPr>
          <w:rFonts w:ascii="Times New Roman" w:hAnsi="Times New Roman" w:cs="Times New Roman"/>
        </w:rPr>
        <w:t>Art. 4</w:t>
      </w:r>
      <w:proofErr w:type="gramStart"/>
      <w:r w:rsidRPr="00460F92">
        <w:rPr>
          <w:rFonts w:ascii="Times New Roman" w:hAnsi="Times New Roman" w:cs="Times New Roman"/>
        </w:rPr>
        <w:t>º  Esta</w:t>
      </w:r>
      <w:proofErr w:type="gramEnd"/>
      <w:r w:rsidRPr="00460F92">
        <w:rPr>
          <w:rFonts w:ascii="Times New Roman" w:hAnsi="Times New Roman" w:cs="Times New Roman"/>
        </w:rPr>
        <w:t xml:space="preserve"> Portaria entra em vigor na data de sua publicação.</w:t>
      </w:r>
    </w:p>
    <w:sectPr w:rsidR="005009C3" w:rsidRPr="00460F92" w:rsidSect="008364D0">
      <w:pgSz w:w="11906" w:h="16838"/>
      <w:pgMar w:top="1418" w:right="1134" w:bottom="1134"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Rafael Honorato da Rocha" w:date="2023-10-24T10:15:00Z" w:initials="RR">
    <w:p w14:paraId="14528B03" w14:textId="77777777" w:rsidR="00237609" w:rsidRDefault="00237609" w:rsidP="00C7336C">
      <w:pPr>
        <w:pStyle w:val="CommentText"/>
      </w:pPr>
      <w:r>
        <w:rPr>
          <w:rStyle w:val="CommentReference"/>
        </w:rPr>
        <w:annotationRef/>
      </w:r>
      <w:r>
        <w:t xml:space="preserve">Deve-se reiterar a condição para o recredenciamento da IES, caso exista alguma ressalva. </w:t>
      </w:r>
      <w:r>
        <w:rPr>
          <w:b/>
          <w:bCs/>
        </w:rPr>
        <w:t>Observação</w:t>
      </w:r>
      <w:r>
        <w:t xml:space="preserve">: o protocolo do plano de segurança perante o Corpo de Bombeiros permite que o processo supere a fase do parecer final, porém não é suficiente para a emissão do ato de recredenciamento (é preciso o laudo emitido por aquele órgão).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528B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567ED78" w16cex:dateUtc="2023-10-24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528B03" w16cid:durableId="1567ED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472B9" w14:textId="77777777" w:rsidR="008364D0" w:rsidRDefault="008364D0" w:rsidP="0051201C">
      <w:pPr>
        <w:spacing w:after="0" w:line="240" w:lineRule="auto"/>
      </w:pPr>
      <w:r>
        <w:separator/>
      </w:r>
    </w:p>
  </w:endnote>
  <w:endnote w:type="continuationSeparator" w:id="0">
    <w:p w14:paraId="4EED29A2" w14:textId="77777777" w:rsidR="008364D0" w:rsidRDefault="008364D0" w:rsidP="00512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7A7D1" w14:textId="77777777" w:rsidR="008364D0" w:rsidRDefault="008364D0" w:rsidP="0051201C">
      <w:pPr>
        <w:spacing w:after="0" w:line="240" w:lineRule="auto"/>
      </w:pPr>
      <w:r>
        <w:separator/>
      </w:r>
    </w:p>
  </w:footnote>
  <w:footnote w:type="continuationSeparator" w:id="0">
    <w:p w14:paraId="1502C14C" w14:textId="77777777" w:rsidR="008364D0" w:rsidRDefault="008364D0" w:rsidP="00512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84B5C"/>
    <w:multiLevelType w:val="multilevel"/>
    <w:tmpl w:val="91D6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D5741"/>
    <w:multiLevelType w:val="multilevel"/>
    <w:tmpl w:val="50C0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564F8C"/>
    <w:multiLevelType w:val="multilevel"/>
    <w:tmpl w:val="E494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2556565">
    <w:abstractNumId w:val="0"/>
  </w:num>
  <w:num w:numId="2" w16cid:durableId="598760909">
    <w:abstractNumId w:val="1"/>
  </w:num>
  <w:num w:numId="3" w16cid:durableId="56487776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fael Honorato da Rocha">
    <w15:presenceInfo w15:providerId="AD" w15:userId="S::RafaelRocha@mec.gov.br::0b4db3df-5653-4a96-b900-4acbb73e2c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F18"/>
    <w:rsid w:val="00031238"/>
    <w:rsid w:val="00071331"/>
    <w:rsid w:val="0008304E"/>
    <w:rsid w:val="000A7A21"/>
    <w:rsid w:val="000D2EEA"/>
    <w:rsid w:val="000F2A4A"/>
    <w:rsid w:val="0010428F"/>
    <w:rsid w:val="0014143E"/>
    <w:rsid w:val="00143C46"/>
    <w:rsid w:val="0014683F"/>
    <w:rsid w:val="00163CD5"/>
    <w:rsid w:val="001B1E45"/>
    <w:rsid w:val="001C530C"/>
    <w:rsid w:val="00202E8E"/>
    <w:rsid w:val="00237609"/>
    <w:rsid w:val="00290237"/>
    <w:rsid w:val="002B6C69"/>
    <w:rsid w:val="002D6DC3"/>
    <w:rsid w:val="002F27B3"/>
    <w:rsid w:val="00336267"/>
    <w:rsid w:val="00340A54"/>
    <w:rsid w:val="0035657E"/>
    <w:rsid w:val="00357E56"/>
    <w:rsid w:val="003B2902"/>
    <w:rsid w:val="003C6D9A"/>
    <w:rsid w:val="003E4B7D"/>
    <w:rsid w:val="00460F92"/>
    <w:rsid w:val="00492582"/>
    <w:rsid w:val="005009C3"/>
    <w:rsid w:val="00502278"/>
    <w:rsid w:val="005042FB"/>
    <w:rsid w:val="00507C95"/>
    <w:rsid w:val="0051201C"/>
    <w:rsid w:val="005155A0"/>
    <w:rsid w:val="00532817"/>
    <w:rsid w:val="005A67DE"/>
    <w:rsid w:val="005C6E51"/>
    <w:rsid w:val="005D615A"/>
    <w:rsid w:val="006559BF"/>
    <w:rsid w:val="00662F34"/>
    <w:rsid w:val="007075F3"/>
    <w:rsid w:val="0077238C"/>
    <w:rsid w:val="007B2558"/>
    <w:rsid w:val="007B48FB"/>
    <w:rsid w:val="007D1798"/>
    <w:rsid w:val="007D6537"/>
    <w:rsid w:val="008109DA"/>
    <w:rsid w:val="00822E37"/>
    <w:rsid w:val="0082661C"/>
    <w:rsid w:val="008364D0"/>
    <w:rsid w:val="008469C0"/>
    <w:rsid w:val="008E41FF"/>
    <w:rsid w:val="008E4372"/>
    <w:rsid w:val="008F6716"/>
    <w:rsid w:val="00941CB8"/>
    <w:rsid w:val="00994998"/>
    <w:rsid w:val="009B1AEB"/>
    <w:rsid w:val="009B29CB"/>
    <w:rsid w:val="009C4AB0"/>
    <w:rsid w:val="009D338B"/>
    <w:rsid w:val="009D531B"/>
    <w:rsid w:val="00A22910"/>
    <w:rsid w:val="00A50332"/>
    <w:rsid w:val="00A537F9"/>
    <w:rsid w:val="00A62BB7"/>
    <w:rsid w:val="00AA37AF"/>
    <w:rsid w:val="00AC3B17"/>
    <w:rsid w:val="00AE11C5"/>
    <w:rsid w:val="00B048BA"/>
    <w:rsid w:val="00B62B0F"/>
    <w:rsid w:val="00B93146"/>
    <w:rsid w:val="00B96985"/>
    <w:rsid w:val="00B97A36"/>
    <w:rsid w:val="00BC4113"/>
    <w:rsid w:val="00BD3CD5"/>
    <w:rsid w:val="00BE338C"/>
    <w:rsid w:val="00C06083"/>
    <w:rsid w:val="00C253AA"/>
    <w:rsid w:val="00C52222"/>
    <w:rsid w:val="00CB1FDC"/>
    <w:rsid w:val="00CE210A"/>
    <w:rsid w:val="00CE781D"/>
    <w:rsid w:val="00CF2F16"/>
    <w:rsid w:val="00D4040D"/>
    <w:rsid w:val="00D5543F"/>
    <w:rsid w:val="00D818B7"/>
    <w:rsid w:val="00D94A2E"/>
    <w:rsid w:val="00DA5CB3"/>
    <w:rsid w:val="00DE7146"/>
    <w:rsid w:val="00DF0F18"/>
    <w:rsid w:val="00E04377"/>
    <w:rsid w:val="00E276FC"/>
    <w:rsid w:val="00E56B79"/>
    <w:rsid w:val="00E634C8"/>
    <w:rsid w:val="00E654D7"/>
    <w:rsid w:val="00E66DCD"/>
    <w:rsid w:val="00E8271C"/>
    <w:rsid w:val="00E8779B"/>
    <w:rsid w:val="00F06627"/>
    <w:rsid w:val="00F21639"/>
    <w:rsid w:val="00F22F9D"/>
    <w:rsid w:val="00F4153E"/>
    <w:rsid w:val="00F4552F"/>
    <w:rsid w:val="00F75DCC"/>
    <w:rsid w:val="00FB7344"/>
    <w:rsid w:val="00FD0DC4"/>
    <w:rsid w:val="00FD69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CDE4F"/>
  <w15:chartTrackingRefBased/>
  <w15:docId w15:val="{E9A9AFE8-291B-4352-A667-221B90951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D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7C95"/>
    <w:rPr>
      <w:b/>
      <w:bCs/>
    </w:rPr>
  </w:style>
  <w:style w:type="character" w:styleId="CommentReference">
    <w:name w:val="annotation reference"/>
    <w:basedOn w:val="DefaultParagraphFont"/>
    <w:uiPriority w:val="99"/>
    <w:semiHidden/>
    <w:unhideWhenUsed/>
    <w:rsid w:val="00F4153E"/>
    <w:rPr>
      <w:sz w:val="16"/>
      <w:szCs w:val="16"/>
    </w:rPr>
  </w:style>
  <w:style w:type="paragraph" w:styleId="CommentText">
    <w:name w:val="annotation text"/>
    <w:basedOn w:val="Normal"/>
    <w:link w:val="CommentTextChar"/>
    <w:uiPriority w:val="99"/>
    <w:unhideWhenUsed/>
    <w:rsid w:val="00F4153E"/>
    <w:pPr>
      <w:spacing w:line="240" w:lineRule="auto"/>
    </w:pPr>
    <w:rPr>
      <w:sz w:val="20"/>
      <w:szCs w:val="20"/>
    </w:rPr>
  </w:style>
  <w:style w:type="character" w:customStyle="1" w:styleId="CommentTextChar">
    <w:name w:val="Comment Text Char"/>
    <w:basedOn w:val="DefaultParagraphFont"/>
    <w:link w:val="CommentText"/>
    <w:uiPriority w:val="99"/>
    <w:rsid w:val="00F4153E"/>
    <w:rPr>
      <w:sz w:val="20"/>
      <w:szCs w:val="20"/>
    </w:rPr>
  </w:style>
  <w:style w:type="paragraph" w:styleId="CommentSubject">
    <w:name w:val="annotation subject"/>
    <w:basedOn w:val="CommentText"/>
    <w:next w:val="CommentText"/>
    <w:link w:val="CommentSubjectChar"/>
    <w:uiPriority w:val="99"/>
    <w:semiHidden/>
    <w:unhideWhenUsed/>
    <w:rsid w:val="00F4153E"/>
    <w:rPr>
      <w:b/>
      <w:bCs/>
    </w:rPr>
  </w:style>
  <w:style w:type="character" w:customStyle="1" w:styleId="CommentSubjectChar">
    <w:name w:val="Comment Subject Char"/>
    <w:basedOn w:val="CommentTextChar"/>
    <w:link w:val="CommentSubject"/>
    <w:uiPriority w:val="99"/>
    <w:semiHidden/>
    <w:rsid w:val="00F4153E"/>
    <w:rPr>
      <w:b/>
      <w:bCs/>
      <w:sz w:val="20"/>
      <w:szCs w:val="20"/>
    </w:rPr>
  </w:style>
  <w:style w:type="paragraph" w:styleId="BalloonText">
    <w:name w:val="Balloon Text"/>
    <w:basedOn w:val="Normal"/>
    <w:link w:val="BalloonTextChar"/>
    <w:uiPriority w:val="99"/>
    <w:semiHidden/>
    <w:unhideWhenUsed/>
    <w:rsid w:val="00F415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153E"/>
    <w:rPr>
      <w:rFonts w:ascii="Segoe UI" w:hAnsi="Segoe UI" w:cs="Segoe UI"/>
      <w:sz w:val="18"/>
      <w:szCs w:val="18"/>
    </w:rPr>
  </w:style>
  <w:style w:type="table" w:styleId="TableGrid">
    <w:name w:val="Table Grid"/>
    <w:basedOn w:val="TableNormal"/>
    <w:uiPriority w:val="39"/>
    <w:rsid w:val="00AA3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8271C"/>
    <w:rPr>
      <w:i/>
      <w:iCs/>
    </w:rPr>
  </w:style>
  <w:style w:type="paragraph" w:styleId="Header">
    <w:name w:val="header"/>
    <w:basedOn w:val="Normal"/>
    <w:link w:val="HeaderChar"/>
    <w:uiPriority w:val="99"/>
    <w:unhideWhenUsed/>
    <w:rsid w:val="0051201C"/>
    <w:pPr>
      <w:tabs>
        <w:tab w:val="center" w:pos="4252"/>
        <w:tab w:val="right" w:pos="8504"/>
      </w:tabs>
      <w:spacing w:after="0" w:line="240" w:lineRule="auto"/>
    </w:pPr>
  </w:style>
  <w:style w:type="character" w:customStyle="1" w:styleId="HeaderChar">
    <w:name w:val="Header Char"/>
    <w:basedOn w:val="DefaultParagraphFont"/>
    <w:link w:val="Header"/>
    <w:uiPriority w:val="99"/>
    <w:rsid w:val="0051201C"/>
  </w:style>
  <w:style w:type="paragraph" w:styleId="Footer">
    <w:name w:val="footer"/>
    <w:basedOn w:val="Normal"/>
    <w:link w:val="FooterChar"/>
    <w:uiPriority w:val="99"/>
    <w:unhideWhenUsed/>
    <w:rsid w:val="0051201C"/>
    <w:pPr>
      <w:tabs>
        <w:tab w:val="center" w:pos="4252"/>
        <w:tab w:val="right" w:pos="8504"/>
      </w:tabs>
      <w:spacing w:after="0" w:line="240" w:lineRule="auto"/>
    </w:pPr>
  </w:style>
  <w:style w:type="character" w:customStyle="1" w:styleId="FooterChar">
    <w:name w:val="Footer Char"/>
    <w:basedOn w:val="DefaultParagraphFont"/>
    <w:link w:val="Footer"/>
    <w:uiPriority w:val="99"/>
    <w:rsid w:val="0051201C"/>
  </w:style>
  <w:style w:type="paragraph" w:styleId="NormalWeb">
    <w:name w:val="Normal (Web)"/>
    <w:basedOn w:val="Normal"/>
    <w:uiPriority w:val="99"/>
    <w:unhideWhenUsed/>
    <w:rsid w:val="00E654D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85589">
      <w:bodyDiv w:val="1"/>
      <w:marLeft w:val="0"/>
      <w:marRight w:val="0"/>
      <w:marTop w:val="0"/>
      <w:marBottom w:val="0"/>
      <w:divBdr>
        <w:top w:val="none" w:sz="0" w:space="0" w:color="auto"/>
        <w:left w:val="none" w:sz="0" w:space="0" w:color="auto"/>
        <w:bottom w:val="none" w:sz="0" w:space="0" w:color="auto"/>
        <w:right w:val="none" w:sz="0" w:space="0" w:color="auto"/>
      </w:divBdr>
    </w:div>
    <w:div w:id="266428951">
      <w:bodyDiv w:val="1"/>
      <w:marLeft w:val="0"/>
      <w:marRight w:val="0"/>
      <w:marTop w:val="0"/>
      <w:marBottom w:val="0"/>
      <w:divBdr>
        <w:top w:val="none" w:sz="0" w:space="0" w:color="auto"/>
        <w:left w:val="none" w:sz="0" w:space="0" w:color="auto"/>
        <w:bottom w:val="none" w:sz="0" w:space="0" w:color="auto"/>
        <w:right w:val="none" w:sz="0" w:space="0" w:color="auto"/>
      </w:divBdr>
    </w:div>
    <w:div w:id="289894851">
      <w:bodyDiv w:val="1"/>
      <w:marLeft w:val="0"/>
      <w:marRight w:val="0"/>
      <w:marTop w:val="0"/>
      <w:marBottom w:val="0"/>
      <w:divBdr>
        <w:top w:val="none" w:sz="0" w:space="0" w:color="auto"/>
        <w:left w:val="none" w:sz="0" w:space="0" w:color="auto"/>
        <w:bottom w:val="none" w:sz="0" w:space="0" w:color="auto"/>
        <w:right w:val="none" w:sz="0" w:space="0" w:color="auto"/>
      </w:divBdr>
    </w:div>
    <w:div w:id="651565895">
      <w:bodyDiv w:val="1"/>
      <w:marLeft w:val="0"/>
      <w:marRight w:val="0"/>
      <w:marTop w:val="0"/>
      <w:marBottom w:val="0"/>
      <w:divBdr>
        <w:top w:val="none" w:sz="0" w:space="0" w:color="auto"/>
        <w:left w:val="none" w:sz="0" w:space="0" w:color="auto"/>
        <w:bottom w:val="none" w:sz="0" w:space="0" w:color="auto"/>
        <w:right w:val="none" w:sz="0" w:space="0" w:color="auto"/>
      </w:divBdr>
      <w:divsChild>
        <w:div w:id="1824856460">
          <w:marLeft w:val="0"/>
          <w:marRight w:val="0"/>
          <w:marTop w:val="0"/>
          <w:marBottom w:val="0"/>
          <w:divBdr>
            <w:top w:val="none" w:sz="0" w:space="0" w:color="auto"/>
            <w:left w:val="none" w:sz="0" w:space="0" w:color="auto"/>
            <w:bottom w:val="none" w:sz="0" w:space="0" w:color="auto"/>
            <w:right w:val="none" w:sz="0" w:space="0" w:color="auto"/>
          </w:divBdr>
          <w:divsChild>
            <w:div w:id="100940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5637">
      <w:bodyDiv w:val="1"/>
      <w:marLeft w:val="0"/>
      <w:marRight w:val="0"/>
      <w:marTop w:val="0"/>
      <w:marBottom w:val="0"/>
      <w:divBdr>
        <w:top w:val="none" w:sz="0" w:space="0" w:color="auto"/>
        <w:left w:val="none" w:sz="0" w:space="0" w:color="auto"/>
        <w:bottom w:val="none" w:sz="0" w:space="0" w:color="auto"/>
        <w:right w:val="none" w:sz="0" w:space="0" w:color="auto"/>
      </w:divBdr>
    </w:div>
    <w:div w:id="1026103052">
      <w:bodyDiv w:val="1"/>
      <w:marLeft w:val="0"/>
      <w:marRight w:val="0"/>
      <w:marTop w:val="0"/>
      <w:marBottom w:val="0"/>
      <w:divBdr>
        <w:top w:val="none" w:sz="0" w:space="0" w:color="auto"/>
        <w:left w:val="none" w:sz="0" w:space="0" w:color="auto"/>
        <w:bottom w:val="none" w:sz="0" w:space="0" w:color="auto"/>
        <w:right w:val="none" w:sz="0" w:space="0" w:color="auto"/>
      </w:divBdr>
    </w:div>
    <w:div w:id="1077166782">
      <w:bodyDiv w:val="1"/>
      <w:marLeft w:val="0"/>
      <w:marRight w:val="0"/>
      <w:marTop w:val="0"/>
      <w:marBottom w:val="0"/>
      <w:divBdr>
        <w:top w:val="none" w:sz="0" w:space="0" w:color="auto"/>
        <w:left w:val="none" w:sz="0" w:space="0" w:color="auto"/>
        <w:bottom w:val="none" w:sz="0" w:space="0" w:color="auto"/>
        <w:right w:val="none" w:sz="0" w:space="0" w:color="auto"/>
      </w:divBdr>
      <w:divsChild>
        <w:div w:id="1753315268">
          <w:marLeft w:val="0"/>
          <w:marRight w:val="0"/>
          <w:marTop w:val="0"/>
          <w:marBottom w:val="0"/>
          <w:divBdr>
            <w:top w:val="none" w:sz="0" w:space="0" w:color="auto"/>
            <w:left w:val="none" w:sz="0" w:space="0" w:color="auto"/>
            <w:bottom w:val="none" w:sz="0" w:space="0" w:color="auto"/>
            <w:right w:val="none" w:sz="0" w:space="0" w:color="auto"/>
          </w:divBdr>
          <w:divsChild>
            <w:div w:id="20500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4296">
      <w:bodyDiv w:val="1"/>
      <w:marLeft w:val="0"/>
      <w:marRight w:val="0"/>
      <w:marTop w:val="0"/>
      <w:marBottom w:val="0"/>
      <w:divBdr>
        <w:top w:val="none" w:sz="0" w:space="0" w:color="auto"/>
        <w:left w:val="none" w:sz="0" w:space="0" w:color="auto"/>
        <w:bottom w:val="none" w:sz="0" w:space="0" w:color="auto"/>
        <w:right w:val="none" w:sz="0" w:space="0" w:color="auto"/>
      </w:divBdr>
    </w:div>
    <w:div w:id="1360472774">
      <w:bodyDiv w:val="1"/>
      <w:marLeft w:val="0"/>
      <w:marRight w:val="0"/>
      <w:marTop w:val="0"/>
      <w:marBottom w:val="0"/>
      <w:divBdr>
        <w:top w:val="none" w:sz="0" w:space="0" w:color="auto"/>
        <w:left w:val="none" w:sz="0" w:space="0" w:color="auto"/>
        <w:bottom w:val="none" w:sz="0" w:space="0" w:color="auto"/>
        <w:right w:val="none" w:sz="0" w:space="0" w:color="auto"/>
      </w:divBdr>
    </w:div>
    <w:div w:id="1403916630">
      <w:bodyDiv w:val="1"/>
      <w:marLeft w:val="0"/>
      <w:marRight w:val="0"/>
      <w:marTop w:val="0"/>
      <w:marBottom w:val="0"/>
      <w:divBdr>
        <w:top w:val="none" w:sz="0" w:space="0" w:color="auto"/>
        <w:left w:val="none" w:sz="0" w:space="0" w:color="auto"/>
        <w:bottom w:val="none" w:sz="0" w:space="0" w:color="auto"/>
        <w:right w:val="none" w:sz="0" w:space="0" w:color="auto"/>
      </w:divBdr>
      <w:divsChild>
        <w:div w:id="690644161">
          <w:marLeft w:val="0"/>
          <w:marRight w:val="0"/>
          <w:marTop w:val="0"/>
          <w:marBottom w:val="0"/>
          <w:divBdr>
            <w:top w:val="none" w:sz="0" w:space="0" w:color="auto"/>
            <w:left w:val="none" w:sz="0" w:space="0" w:color="auto"/>
            <w:bottom w:val="none" w:sz="0" w:space="0" w:color="auto"/>
            <w:right w:val="none" w:sz="0" w:space="0" w:color="auto"/>
          </w:divBdr>
          <w:divsChild>
            <w:div w:id="13393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0009">
      <w:bodyDiv w:val="1"/>
      <w:marLeft w:val="0"/>
      <w:marRight w:val="0"/>
      <w:marTop w:val="0"/>
      <w:marBottom w:val="0"/>
      <w:divBdr>
        <w:top w:val="none" w:sz="0" w:space="0" w:color="auto"/>
        <w:left w:val="none" w:sz="0" w:space="0" w:color="auto"/>
        <w:bottom w:val="none" w:sz="0" w:space="0" w:color="auto"/>
        <w:right w:val="none" w:sz="0" w:space="0" w:color="auto"/>
      </w:divBdr>
    </w:div>
    <w:div w:id="185021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3126</Words>
  <Characters>17821</Characters>
  <Application>Microsoft Office Word</Application>
  <DocSecurity>0</DocSecurity>
  <Lines>148</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Gilbran Silva de Andrade</cp:lastModifiedBy>
  <cp:revision>2</cp:revision>
  <dcterms:created xsi:type="dcterms:W3CDTF">2024-04-24T17:36:00Z</dcterms:created>
  <dcterms:modified xsi:type="dcterms:W3CDTF">2024-04-24T17:36:00Z</dcterms:modified>
</cp:coreProperties>
</file>