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DBD30" w14:textId="0D8A90A4" w:rsidR="007738EF" w:rsidRDefault="00C7603D" w:rsidP="004E026E">
      <w:pPr>
        <w:pStyle w:val="Ttulo1"/>
        <w:rPr>
          <w:rFonts w:eastAsia="Times New Roman"/>
        </w:rPr>
      </w:pPr>
      <w:r>
        <w:rPr>
          <w:rFonts w:eastAsia="Times New Roman"/>
        </w:rPr>
        <w:t xml:space="preserve">IA </w:t>
      </w:r>
      <w:r w:rsidR="007738EF">
        <w:rPr>
          <w:rFonts w:eastAsia="Times New Roman"/>
        </w:rPr>
        <w:t>Generativa</w:t>
      </w:r>
      <w:r w:rsidR="004E026E">
        <w:rPr>
          <w:rFonts w:eastAsia="Times New Roman"/>
        </w:rPr>
        <w:t xml:space="preserve"> – IMD3004 2026.2</w:t>
      </w:r>
    </w:p>
    <w:p w14:paraId="5F69F37C" w14:textId="5D795756" w:rsidR="004E026E" w:rsidRDefault="004E026E" w:rsidP="00B717C2">
      <w:pPr>
        <w:pStyle w:val="Ttulo2"/>
      </w:pPr>
      <w:r>
        <w:t>Relatório de Experimentos</w:t>
      </w:r>
      <w:r w:rsidR="0000373B">
        <w:t xml:space="preserve"> – WGAN Condicional</w:t>
      </w:r>
    </w:p>
    <w:p w14:paraId="5EA765D0" w14:textId="620327DE" w:rsidR="007738EF" w:rsidRDefault="007738EF" w:rsidP="004E026E">
      <w:pPr>
        <w:pStyle w:val="Ttulo3"/>
      </w:pPr>
      <w:r>
        <w:rPr>
          <w:rFonts w:eastAsia="Times New Roman"/>
        </w:rPr>
        <w:t>Participantes:</w:t>
      </w:r>
    </w:p>
    <w:p w14:paraId="37906F94" w14:textId="32818658" w:rsidR="007738EF" w:rsidRDefault="007738EF" w:rsidP="004E026E">
      <w:pPr>
        <w:pStyle w:val="PargrafodaLista"/>
        <w:numPr>
          <w:ilvl w:val="0"/>
          <w:numId w:val="1"/>
        </w:numPr>
      </w:pPr>
      <w:r>
        <w:t>ERICKSON LINS LIMEIRA - Matrícula 20260039784</w:t>
      </w:r>
    </w:p>
    <w:p w14:paraId="2BB2A91C" w14:textId="0E89A090" w:rsidR="007738EF" w:rsidRDefault="007738EF" w:rsidP="004E026E">
      <w:pPr>
        <w:pStyle w:val="PargrafodaLista"/>
        <w:numPr>
          <w:ilvl w:val="0"/>
          <w:numId w:val="1"/>
        </w:numPr>
      </w:pPr>
      <w:r>
        <w:t>GIL CÉSAR FARIA - Matrícula 20250082520</w:t>
      </w:r>
    </w:p>
    <w:p w14:paraId="63B05341" w14:textId="59EE8EE7" w:rsidR="007738EF" w:rsidRPr="007738EF" w:rsidRDefault="0000373B" w:rsidP="00B717C2">
      <w:pPr>
        <w:pStyle w:val="Ttulo3"/>
        <w:rPr>
          <w:rFonts w:eastAsia="Times New Roman"/>
        </w:rPr>
      </w:pPr>
      <w:r>
        <w:rPr>
          <w:rFonts w:eastAsia="Times New Roman"/>
        </w:rPr>
        <w:t>1.</w:t>
      </w:r>
      <w:r w:rsidR="007738EF" w:rsidRPr="007738EF">
        <w:rPr>
          <w:rFonts w:eastAsia="Times New Roman"/>
        </w:rPr>
        <w:t>1 Setup</w:t>
      </w:r>
    </w:p>
    <w:p w14:paraId="7E76D3CE" w14:textId="02EB9A58" w:rsidR="007738EF" w:rsidRPr="007738EF" w:rsidRDefault="007738EF" w:rsidP="00801654">
      <w:r w:rsidRPr="007738EF">
        <w:t xml:space="preserve">Foi utilizado o conjunto </w:t>
      </w:r>
      <w:r w:rsidRPr="007738EF">
        <w:rPr>
          <w:b/>
          <w:bCs/>
        </w:rPr>
        <w:t>Fashion-MNIST</w:t>
      </w:r>
      <w:r w:rsidRPr="007738EF">
        <w:t xml:space="preserve">, composto por imagens em escala de cinza de dimensão </w:t>
      </w:r>
      <m:oMath>
        <m:r>
          <w:rPr>
            <w:rFonts w:ascii="Cambria Math" w:hAnsi="Cambria Math"/>
          </w:rPr>
          <m:t>28×28</m:t>
        </m:r>
      </m:oMath>
      <w:r w:rsidRPr="007738EF">
        <w:t xml:space="preserve">, distribuídas em 10 classes de vestuário e acessórios. Para o treinamento foi utilizado o conjunto de treino, com lotes de </w:t>
      </w:r>
      <w:r w:rsidRPr="007738EF">
        <w:rPr>
          <w:b/>
          <w:bCs/>
        </w:rPr>
        <w:t>64 imagens</w:t>
      </w:r>
      <w:r w:rsidRPr="007738EF">
        <w:t xml:space="preserve">. As imagens foram convertidas para tensores e, em seguida, normalizadas do intervalo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 xml:space="preserve"> </m:t>
        </m:r>
      </m:oMath>
      <w:r w:rsidRPr="007738EF">
        <w:t xml:space="preserve">para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="004E026E">
        <w:t xml:space="preserve"> </w:t>
      </w:r>
      <w:r w:rsidRPr="007738EF">
        <w:t xml:space="preserve">por meio da transformação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=2x-1</m:t>
        </m:r>
      </m:oMath>
      <w:r w:rsidRPr="007738EF">
        <w:t xml:space="preserve">. Essa faixa é compatível com a ativação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Tanh</w:t>
      </w:r>
      <w:proofErr w:type="spellEnd"/>
      <w:r w:rsidRPr="007738EF">
        <w:t xml:space="preserve"> utilizada na saída do gerador.</w:t>
      </w:r>
    </w:p>
    <w:p w14:paraId="2FA874F5" w14:textId="11171BFE" w:rsidR="007738EF" w:rsidRPr="007738EF" w:rsidRDefault="007738EF" w:rsidP="00801654">
      <w:r w:rsidRPr="007738EF">
        <w:t xml:space="preserve">O </w:t>
      </w:r>
      <w:r w:rsidRPr="007738EF">
        <w:rPr>
          <w:b/>
          <w:bCs/>
        </w:rPr>
        <w:t>gerador condicional</w:t>
      </w:r>
      <w:r w:rsidRPr="007738EF">
        <w:t xml:space="preserve"> recebe um vetor latente </w:t>
      </w:r>
      <m:oMath>
        <m:r>
          <w:rPr>
            <w:rFonts w:ascii="Cambria Math" w:hAnsi="Cambria Math"/>
          </w:rPr>
          <m:t>z</m:t>
        </m:r>
      </m:oMath>
      <w:r w:rsidRPr="007738EF">
        <w:t xml:space="preserve">de dimensão 100 e o rótulo da classe desejada. O rótulo é convertido para uma representação </w:t>
      </w:r>
      <w:proofErr w:type="spellStart"/>
      <w:r w:rsidRPr="007738EF">
        <w:rPr>
          <w:b/>
          <w:bCs/>
        </w:rPr>
        <w:t>one</w:t>
      </w:r>
      <w:proofErr w:type="spellEnd"/>
      <w:r w:rsidRPr="007738EF">
        <w:rPr>
          <w:b/>
          <w:bCs/>
        </w:rPr>
        <w:t>-hot de 10 posições</w:t>
      </w:r>
      <w:r w:rsidRPr="007738EF">
        <w:t xml:space="preserve"> e concatenado ao vetor latente, resultando em uma entrada de 110 dimensões. Essa entrada passa por uma camada totalmente conectada que produz </w:t>
      </w:r>
      <m:oMath>
        <m:r>
          <w:rPr>
            <w:rFonts w:ascii="Cambria Math" w:hAnsi="Cambria Math"/>
          </w:rPr>
          <m:t>7×7×128</m:t>
        </m:r>
      </m:oMath>
      <w:r w:rsidRPr="007738EF">
        <w:t xml:space="preserve">valores, seguida por reorganização espacial, normalização em lote e duas convoluções transpostas até a geração de uma imagem </w:t>
      </w:r>
      <m:oMath>
        <m:r>
          <w:rPr>
            <w:rFonts w:ascii="Cambria Math" w:hAnsi="Cambria Math"/>
          </w:rPr>
          <m:t>1×28×28</m:t>
        </m:r>
      </m:oMath>
      <w:r w:rsidRPr="007738EF">
        <w:t xml:space="preserve">. A última camada utiliza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Tanh</w:t>
      </w:r>
      <w:proofErr w:type="spellEnd"/>
      <w:r w:rsidRPr="007738EF">
        <w:t>.</w:t>
      </w:r>
    </w:p>
    <w:p w14:paraId="46699503" w14:textId="6840AFD1" w:rsidR="00B102E7" w:rsidRDefault="007738EF" w:rsidP="00B717C2">
      <w:r w:rsidRPr="007738EF">
        <w:t xml:space="preserve">O </w:t>
      </w:r>
      <w:r w:rsidRPr="007738EF">
        <w:rPr>
          <w:b/>
          <w:bCs/>
        </w:rPr>
        <w:t>crítico condicional</w:t>
      </w:r>
      <w:r w:rsidRPr="007738EF">
        <w:t xml:space="preserve"> avalia conjuntamente a imagem e o rótulo. O vetor </w:t>
      </w:r>
      <w:proofErr w:type="spellStart"/>
      <w:r w:rsidRPr="007738EF">
        <w:t>one</w:t>
      </w:r>
      <w:proofErr w:type="spellEnd"/>
      <w:r w:rsidRPr="007738EF">
        <w:t xml:space="preserve">-hot da classe é expandido espacialmente, produzindo 10 canais </w:t>
      </w:r>
      <m:oMath>
        <m:r>
          <w:rPr>
            <w:rFonts w:ascii="Cambria Math" w:hAnsi="Cambria Math"/>
          </w:rPr>
          <m:t>28×28</m:t>
        </m:r>
      </m:oMath>
      <w:r w:rsidRPr="007738EF">
        <w:t xml:space="preserve">, cada um preenchido pelo valor correspondente no vetor de classe. Esses canais são concatenados ao canal da imagem, produzindo uma entrada de </w:t>
      </w:r>
      <w:r w:rsidRPr="007738EF">
        <w:rPr>
          <w:b/>
          <w:bCs/>
        </w:rPr>
        <w:t>11 canais</w:t>
      </w:r>
      <w:r w:rsidRPr="007738EF">
        <w:t xml:space="preserve">. O crítico é composto por duas camadas convolucionais, com 64 e 128 filtros, ativações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LeakyReLU</w:t>
      </w:r>
      <w:proofErr w:type="spellEnd"/>
      <w:r w:rsidRPr="007738EF">
        <w:t xml:space="preserve"> e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Dropout</w:t>
      </w:r>
      <w:proofErr w:type="spellEnd"/>
      <w:r w:rsidRPr="007738EF">
        <w:t>, seguidas por achatamento e uma camada linear que produz um único escore.</w:t>
      </w:r>
    </w:p>
    <w:p w14:paraId="2101F2F4" w14:textId="14A5C74F" w:rsidR="00B102E7" w:rsidRDefault="007738EF" w:rsidP="00801654">
      <w:r w:rsidRPr="007738EF">
        <w:t xml:space="preserve">Foram mantidos os </w:t>
      </w:r>
      <w:proofErr w:type="spellStart"/>
      <w:r w:rsidRPr="007738EF">
        <w:t>hiperparâmetros</w:t>
      </w:r>
      <w:proofErr w:type="spellEnd"/>
      <w:r w:rsidRPr="007738EF">
        <w:t xml:space="preserve"> definidos no código-base: dimensão latente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z_dim</w:t>
      </w:r>
      <w:proofErr w:type="spellEnd"/>
      <w:r w:rsidRPr="007738EF">
        <w:rPr>
          <w:rFonts w:ascii="Courier New" w:hAnsi="Courier New" w:cs="Courier New"/>
          <w:sz w:val="20"/>
          <w:szCs w:val="20"/>
        </w:rPr>
        <w:t>=100</w:t>
      </w:r>
      <w:r w:rsidRPr="007738EF">
        <w:t xml:space="preserve">, tamanho de lote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batch_size</w:t>
      </w:r>
      <w:proofErr w:type="spellEnd"/>
      <w:r w:rsidRPr="007738EF">
        <w:rPr>
          <w:rFonts w:ascii="Courier New" w:hAnsi="Courier New" w:cs="Courier New"/>
          <w:sz w:val="20"/>
          <w:szCs w:val="20"/>
        </w:rPr>
        <w:t>=64</w:t>
      </w:r>
      <w:r w:rsidRPr="007738EF">
        <w:t xml:space="preserve">,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n_critic</w:t>
      </w:r>
      <w:proofErr w:type="spellEnd"/>
      <w:r w:rsidRPr="007738EF">
        <w:rPr>
          <w:rFonts w:ascii="Courier New" w:hAnsi="Courier New" w:cs="Courier New"/>
          <w:sz w:val="20"/>
          <w:szCs w:val="20"/>
        </w:rPr>
        <w:t>=5</w:t>
      </w:r>
      <w:r w:rsidRPr="007738EF">
        <w:t xml:space="preserve">,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clip_value</w:t>
      </w:r>
      <w:proofErr w:type="spellEnd"/>
      <w:r w:rsidRPr="007738EF">
        <w:rPr>
          <w:rFonts w:ascii="Courier New" w:hAnsi="Courier New" w:cs="Courier New"/>
          <w:sz w:val="20"/>
          <w:szCs w:val="20"/>
        </w:rPr>
        <w:t>=0.01</w:t>
      </w:r>
      <w:r w:rsidRPr="007738EF">
        <w:t xml:space="preserve">, otimizador </w:t>
      </w:r>
      <w:proofErr w:type="spellStart"/>
      <w:r w:rsidRPr="007738EF">
        <w:rPr>
          <w:b/>
          <w:bCs/>
        </w:rPr>
        <w:t>RMSprop</w:t>
      </w:r>
      <w:proofErr w:type="spellEnd"/>
      <w:r w:rsidRPr="007738EF">
        <w:t xml:space="preserve"> com taxa de aprendizado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="00B102E7">
        <w:t xml:space="preserve"> </w:t>
      </w:r>
      <w:r w:rsidRPr="007738EF">
        <w:t xml:space="preserve">para o gerador e para o crítico e treinamento por </w:t>
      </w:r>
      <w:r w:rsidRPr="007738EF">
        <w:rPr>
          <w:b/>
          <w:bCs/>
        </w:rPr>
        <w:t>100 épocas</w:t>
      </w:r>
      <w:r w:rsidRPr="007738EF">
        <w:t>. As perdas utilizadas foram:</w:t>
      </w:r>
    </w:p>
    <w:p w14:paraId="5DBCA574" w14:textId="77777777" w:rsidR="007738EF" w:rsidRPr="00B102E7" w:rsidRDefault="00000000" w:rsidP="008016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=mean⁡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fake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-mean⁡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real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</m:oMath>
      </m:oMathPara>
    </w:p>
    <w:p w14:paraId="292442EF" w14:textId="6CBB0666" w:rsidR="007738EF" w:rsidRPr="007738EF" w:rsidRDefault="007738EF" w:rsidP="00801654">
      <w:r w:rsidRPr="007738EF">
        <w:t>para o crítico, e</w:t>
      </w:r>
    </w:p>
    <w:p w14:paraId="6F28A4F6" w14:textId="77777777" w:rsidR="007738EF" w:rsidRPr="00B102E7" w:rsidRDefault="00000000" w:rsidP="008016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=-mean⁡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fake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</m:oMath>
      </m:oMathPara>
    </w:p>
    <w:p w14:paraId="461376E1" w14:textId="2D65304D" w:rsidR="00B717C2" w:rsidRDefault="007738EF" w:rsidP="00B717C2">
      <w:pPr>
        <w:rPr>
          <w:rFonts w:cstheme="majorBidi"/>
          <w:i/>
          <w:iCs/>
          <w:color w:val="0F4761" w:themeColor="accent1" w:themeShade="BF"/>
        </w:rPr>
      </w:pPr>
      <w:r w:rsidRPr="007738EF">
        <w:t xml:space="preserve">para o gerador. Após cada atualização do crítico, seus pesos foram limitados ao intervalo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0.01, 0.01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7738EF">
        <w:t xml:space="preserve">. Não foram alterados os hiperparâmetros solicitados no enunciado. Foi utilizada </w:t>
      </w:r>
      <w:proofErr w:type="spellStart"/>
      <w:r w:rsidRPr="007738EF">
        <w:rPr>
          <w:b/>
          <w:bCs/>
        </w:rPr>
        <w:t>seed</w:t>
      </w:r>
      <w:proofErr w:type="spellEnd"/>
      <w:r w:rsidRPr="007738EF">
        <w:rPr>
          <w:b/>
          <w:bCs/>
        </w:rPr>
        <w:t xml:space="preserve"> 42</w:t>
      </w:r>
      <w:r w:rsidRPr="007738EF">
        <w:t xml:space="preserve"> para melhorar a reprodutibilidade das execuções.</w:t>
      </w:r>
      <w:r w:rsidR="00B717C2">
        <w:br w:type="page"/>
      </w:r>
    </w:p>
    <w:p w14:paraId="7FEC83BA" w14:textId="35760730" w:rsidR="007738EF" w:rsidRPr="00BE5745" w:rsidRDefault="0000373B" w:rsidP="00B717C2">
      <w:pPr>
        <w:pStyle w:val="Ttulo3"/>
        <w:rPr>
          <w:rFonts w:eastAsia="Times New Roman"/>
        </w:rPr>
      </w:pPr>
      <w:r>
        <w:rPr>
          <w:rFonts w:eastAsia="Times New Roman"/>
        </w:rPr>
        <w:lastRenderedPageBreak/>
        <w:t>1.</w:t>
      </w:r>
      <w:r w:rsidR="007738EF" w:rsidRPr="00BE5745">
        <w:rPr>
          <w:rFonts w:eastAsia="Times New Roman"/>
        </w:rPr>
        <w:t>2 Resultados</w:t>
      </w:r>
    </w:p>
    <w:p w14:paraId="2F8680F7" w14:textId="3D6B3AE9" w:rsidR="007738EF" w:rsidRPr="007738EF" w:rsidRDefault="0000373B" w:rsidP="00B102E7">
      <w:pPr>
        <w:pStyle w:val="Ttulo5"/>
        <w:rPr>
          <w:rFonts w:eastAsia="Times New Roman"/>
        </w:rPr>
      </w:pPr>
      <w:r>
        <w:rPr>
          <w:rFonts w:eastAsia="Times New Roman"/>
        </w:rPr>
        <w:t>1.</w:t>
      </w:r>
      <w:r w:rsidR="007738EF" w:rsidRPr="007738EF">
        <w:rPr>
          <w:rFonts w:eastAsia="Times New Roman"/>
        </w:rPr>
        <w:t>2.1 Curvas de perda</w:t>
      </w:r>
    </w:p>
    <w:p w14:paraId="560E4A16" w14:textId="3A271525" w:rsidR="007738EF" w:rsidRPr="007738EF" w:rsidRDefault="007738EF" w:rsidP="00BE5745">
      <w:r w:rsidRPr="007738EF">
        <w:t xml:space="preserve">A Figura </w:t>
      </w:r>
      <w:r w:rsidR="0000373B">
        <w:t>1.</w:t>
      </w:r>
      <w:r w:rsidRPr="007738EF">
        <w:t>1 apresenta as perdas médias do crítico e do gerador ao longo das 100 épocas. Como as duas perdas apresentam escalas distintas, elas foram exibidas separadamente, compartilhando o mesmo eixo de épocas.</w:t>
      </w:r>
    </w:p>
    <w:p w14:paraId="6B456906" w14:textId="428EAF45" w:rsidR="00BE5745" w:rsidRDefault="00BE5745" w:rsidP="007738EF">
      <w:pPr>
        <w:spacing w:before="100" w:beforeAutospacing="1" w:after="100" w:afterAutospacing="1"/>
        <w:rPr>
          <w:b/>
          <w:bCs/>
        </w:rPr>
      </w:pPr>
      <w:r w:rsidRPr="00BE5745">
        <w:rPr>
          <w:b/>
          <w:bCs/>
          <w:noProof/>
        </w:rPr>
        <w:drawing>
          <wp:inline distT="0" distB="0" distL="0" distR="0" wp14:anchorId="76E6B2BE" wp14:editId="3860296A">
            <wp:extent cx="5400040" cy="3720465"/>
            <wp:effectExtent l="0" t="0" r="0" b="635"/>
            <wp:docPr id="2116193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93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1D55" w14:textId="57D58245" w:rsidR="007738EF" w:rsidRPr="00BE5745" w:rsidRDefault="007738EF" w:rsidP="007738EF">
      <w:pPr>
        <w:spacing w:before="100" w:beforeAutospacing="1" w:after="100" w:afterAutospacing="1"/>
        <w:rPr>
          <w:sz w:val="20"/>
          <w:szCs w:val="20"/>
        </w:rPr>
      </w:pPr>
      <w:r w:rsidRPr="00BE5745">
        <w:rPr>
          <w:b/>
          <w:bCs/>
          <w:sz w:val="20"/>
          <w:szCs w:val="20"/>
        </w:rPr>
        <w:t xml:space="preserve">Figura </w:t>
      </w:r>
      <w:r w:rsidR="0000373B">
        <w:rPr>
          <w:b/>
          <w:bCs/>
          <w:sz w:val="20"/>
          <w:szCs w:val="20"/>
        </w:rPr>
        <w:t>1.</w:t>
      </w:r>
      <w:r w:rsidRPr="00BE5745">
        <w:rPr>
          <w:b/>
          <w:bCs/>
          <w:sz w:val="20"/>
          <w:szCs w:val="20"/>
        </w:rPr>
        <w:t>1 — Curvas de perda média do crítico e do gerador ao longo do treinamento.</w:t>
      </w:r>
    </w:p>
    <w:p w14:paraId="2C9B42F0" w14:textId="77777777" w:rsidR="007738EF" w:rsidRPr="007738EF" w:rsidRDefault="007738EF" w:rsidP="00BE5745">
      <w:r w:rsidRPr="007738EF">
        <w:t>A perda do crítico apresentou uma redução acentuada nas primeiras épocas e posteriormente permaneceu próxima de zero. A perda do gerador apresentou oscilações maiores durante todo o treinamento, comportamento compatível com a dinâmica adversarial entre as duas redes.</w:t>
      </w:r>
    </w:p>
    <w:p w14:paraId="3985D0C8" w14:textId="77777777" w:rsidR="00B717C2" w:rsidRDefault="00B717C2">
      <w:pPr>
        <w:spacing w:before="0" w:after="160" w:line="278" w:lineRule="auto"/>
        <w:ind w:firstLine="0"/>
        <w:jc w:val="left"/>
        <w:rPr>
          <w:rFonts w:cstheme="majorBidi"/>
          <w:color w:val="0F4761" w:themeColor="accent1" w:themeShade="BF"/>
        </w:rPr>
      </w:pPr>
      <w:r>
        <w:br w:type="page"/>
      </w:r>
    </w:p>
    <w:p w14:paraId="199C94D4" w14:textId="7B0564AE" w:rsidR="007738EF" w:rsidRDefault="0000373B" w:rsidP="00B102E7">
      <w:pPr>
        <w:pStyle w:val="Ttulo5"/>
        <w:rPr>
          <w:rFonts w:eastAsia="Times New Roman"/>
        </w:rPr>
      </w:pPr>
      <w:r>
        <w:rPr>
          <w:rFonts w:eastAsia="Times New Roman"/>
        </w:rPr>
        <w:lastRenderedPageBreak/>
        <w:t>1.</w:t>
      </w:r>
      <w:r w:rsidR="007738EF" w:rsidRPr="007738EF">
        <w:rPr>
          <w:rFonts w:eastAsia="Times New Roman"/>
        </w:rPr>
        <w:t>2.2 Amostras condicionadas por classe</w:t>
      </w:r>
    </w:p>
    <w:p w14:paraId="27064363" w14:textId="73164057" w:rsidR="007738EF" w:rsidRPr="007738EF" w:rsidRDefault="007738EF" w:rsidP="00BE5745">
      <w:r w:rsidRPr="007738EF">
        <w:t xml:space="preserve">A Figura </w:t>
      </w:r>
      <w:r w:rsidR="0000373B">
        <w:t>1.</w:t>
      </w:r>
      <w:r w:rsidRPr="007738EF">
        <w:t xml:space="preserve">2 apresenta uma grade organizada com </w:t>
      </w:r>
      <w:r w:rsidRPr="007738EF">
        <w:rPr>
          <w:b/>
          <w:bCs/>
        </w:rPr>
        <w:t>uma classe por linha</w:t>
      </w:r>
      <w:r w:rsidRPr="007738EF">
        <w:t>. A primeira coluna contém uma imagem real da respectiva classe, utilizada como referência visual, enquanto as demais colunas apresentam diferentes imagens produzidas pelo gerador para o mesmo rótulo e diferentes vetores latentes.</w:t>
      </w:r>
    </w:p>
    <w:p w14:paraId="3653F38C" w14:textId="5A6D3ED8" w:rsidR="007738EF" w:rsidRPr="00BE5745" w:rsidRDefault="00BE5745" w:rsidP="007738EF">
      <w:pPr>
        <w:spacing w:before="100" w:beforeAutospacing="1" w:after="100" w:afterAutospacing="1"/>
        <w:rPr>
          <w:sz w:val="20"/>
          <w:szCs w:val="20"/>
        </w:rPr>
      </w:pPr>
      <w:r w:rsidRPr="00BE5745">
        <w:rPr>
          <w:b/>
          <w:bCs/>
          <w:noProof/>
          <w:sz w:val="20"/>
          <w:szCs w:val="20"/>
        </w:rPr>
        <w:drawing>
          <wp:inline distT="0" distB="0" distL="0" distR="0" wp14:anchorId="2BE59842" wp14:editId="6924E739">
            <wp:extent cx="5400040" cy="6661785"/>
            <wp:effectExtent l="0" t="0" r="0" b="5715"/>
            <wp:docPr id="1106368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68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8EF" w:rsidRPr="00BE5745">
        <w:rPr>
          <w:b/>
          <w:bCs/>
          <w:sz w:val="20"/>
          <w:szCs w:val="20"/>
        </w:rPr>
        <w:t xml:space="preserve">Figura </w:t>
      </w:r>
      <w:r w:rsidR="0000373B">
        <w:rPr>
          <w:b/>
          <w:bCs/>
          <w:sz w:val="20"/>
          <w:szCs w:val="20"/>
        </w:rPr>
        <w:t>1.</w:t>
      </w:r>
      <w:r w:rsidR="007738EF" w:rsidRPr="00BE5745">
        <w:rPr>
          <w:b/>
          <w:bCs/>
          <w:sz w:val="20"/>
          <w:szCs w:val="20"/>
        </w:rPr>
        <w:t>2 — Comparação entre uma amostra real e amostras geradas para cada classe.</w:t>
      </w:r>
    </w:p>
    <w:p w14:paraId="752F67A4" w14:textId="589DE18D" w:rsidR="00BE5745" w:rsidRPr="007738EF" w:rsidRDefault="007738EF" w:rsidP="00BE5745">
      <w:r w:rsidRPr="007738EF">
        <w:t xml:space="preserve">O condicionamento foi claramente observado em diversas classes, particularmente em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Trouser</w:t>
      </w:r>
      <w:proofErr w:type="spellEnd"/>
      <w:r w:rsidRPr="007738EF">
        <w:t xml:space="preserve">,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Coat</w:t>
      </w:r>
      <w:proofErr w:type="spellEnd"/>
      <w:r w:rsidRPr="007738EF">
        <w:t xml:space="preserve">,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Sneaker</w:t>
      </w:r>
      <w:proofErr w:type="spellEnd"/>
      <w:r w:rsidRPr="007738EF">
        <w:t xml:space="preserve"> e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Ankle</w:t>
      </w:r>
      <w:proofErr w:type="spellEnd"/>
      <w:r w:rsidRPr="007738EF">
        <w:rPr>
          <w:rFonts w:ascii="Courier New" w:hAnsi="Courier New" w:cs="Courier New"/>
          <w:sz w:val="20"/>
          <w:szCs w:val="20"/>
        </w:rPr>
        <w:t xml:space="preserve"> boot</w:t>
      </w:r>
      <w:r w:rsidRPr="007738EF">
        <w:t xml:space="preserve">. As maiores ambiguidades </w:t>
      </w:r>
      <w:r w:rsidRPr="007738EF">
        <w:lastRenderedPageBreak/>
        <w:t xml:space="preserve">ocorreram entre classes de vestuário visualmente semelhantes, como </w:t>
      </w:r>
      <w:r w:rsidRPr="007738EF">
        <w:rPr>
          <w:rFonts w:ascii="Courier New" w:hAnsi="Courier New" w:cs="Courier New"/>
          <w:sz w:val="20"/>
          <w:szCs w:val="20"/>
        </w:rPr>
        <w:t>T-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shirt</w:t>
      </w:r>
      <w:proofErr w:type="spellEnd"/>
      <w:r w:rsidRPr="007738EF">
        <w:rPr>
          <w:rFonts w:ascii="Courier New" w:hAnsi="Courier New" w:cs="Courier New"/>
          <w:sz w:val="20"/>
          <w:szCs w:val="20"/>
        </w:rPr>
        <w:t>/top</w:t>
      </w:r>
      <w:r w:rsidRPr="007738EF">
        <w:t xml:space="preserve">,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Pullover</w:t>
      </w:r>
      <w:proofErr w:type="spellEnd"/>
      <w:r w:rsidRPr="007738EF">
        <w:t xml:space="preserve"> e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Shirt</w:t>
      </w:r>
      <w:proofErr w:type="spellEnd"/>
      <w:r w:rsidRPr="007738EF">
        <w:t>.</w:t>
      </w:r>
    </w:p>
    <w:p w14:paraId="7F4FC982" w14:textId="1C052FFB" w:rsidR="007738EF" w:rsidRDefault="0000373B" w:rsidP="00B102E7">
      <w:pPr>
        <w:pStyle w:val="Ttulo5"/>
        <w:rPr>
          <w:rFonts w:eastAsia="Times New Roman"/>
        </w:rPr>
      </w:pPr>
      <w:r>
        <w:rPr>
          <w:rFonts w:eastAsia="Times New Roman"/>
        </w:rPr>
        <w:t>1.</w:t>
      </w:r>
      <w:r w:rsidR="007738EF" w:rsidRPr="007738EF">
        <w:rPr>
          <w:rFonts w:eastAsia="Times New Roman"/>
        </w:rPr>
        <w:t>2.3 Evolução de uma amostra durante o treinamento</w:t>
      </w:r>
    </w:p>
    <w:p w14:paraId="32F2891F" w14:textId="77777777" w:rsidR="007738EF" w:rsidRDefault="007738EF" w:rsidP="00BE5745">
      <w:r w:rsidRPr="007738EF">
        <w:t xml:space="preserve">Para acompanhar a evolução qualitativa do gerador, foram mantidos fixos tanto um vetor latente </w:t>
      </w:r>
      <m:oMath>
        <m:r>
          <w:rPr>
            <w:rFonts w:ascii="Cambria Math" w:hAnsi="Cambria Math"/>
          </w:rPr>
          <m:t>z</m:t>
        </m:r>
      </m:oMath>
      <w:r w:rsidRPr="007738EF">
        <w:t xml:space="preserve">quanto o rótulo da classe </w:t>
      </w:r>
      <w:r w:rsidRPr="007738EF">
        <w:rPr>
          <w:rFonts w:ascii="Courier New" w:hAnsi="Courier New" w:cs="Courier New"/>
          <w:sz w:val="20"/>
          <w:szCs w:val="20"/>
        </w:rPr>
        <w:t>T-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shirt</w:t>
      </w:r>
      <w:proofErr w:type="spellEnd"/>
      <w:r w:rsidRPr="007738EF">
        <w:rPr>
          <w:rFonts w:ascii="Courier New" w:hAnsi="Courier New" w:cs="Courier New"/>
          <w:sz w:val="20"/>
          <w:szCs w:val="20"/>
        </w:rPr>
        <w:t>/top</w:t>
      </w:r>
      <w:r w:rsidRPr="007738EF">
        <w:t>. A saída correspondente foi registrada na primeira época e, posteriormente, a cada cinco épocas até a época 100.</w:t>
      </w:r>
    </w:p>
    <w:p w14:paraId="1D833EB5" w14:textId="5D594ACB" w:rsidR="007738EF" w:rsidRPr="00BE5745" w:rsidRDefault="00BE5745" w:rsidP="00B102E7">
      <w:pPr>
        <w:rPr>
          <w:sz w:val="20"/>
          <w:szCs w:val="20"/>
        </w:rPr>
      </w:pPr>
      <w:r w:rsidRPr="00BE5745">
        <w:rPr>
          <w:noProof/>
        </w:rPr>
        <w:drawing>
          <wp:inline distT="0" distB="0" distL="0" distR="0" wp14:anchorId="643C7580" wp14:editId="65D503C5">
            <wp:extent cx="5400040" cy="2828290"/>
            <wp:effectExtent l="0" t="0" r="0" b="3810"/>
            <wp:docPr id="657071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71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8EF" w:rsidRPr="00BE5745">
        <w:rPr>
          <w:b/>
          <w:bCs/>
          <w:sz w:val="20"/>
          <w:szCs w:val="20"/>
        </w:rPr>
        <w:t xml:space="preserve">Figura </w:t>
      </w:r>
      <w:r w:rsidR="0000373B">
        <w:rPr>
          <w:b/>
          <w:bCs/>
          <w:sz w:val="20"/>
          <w:szCs w:val="20"/>
        </w:rPr>
        <w:t>1.</w:t>
      </w:r>
      <w:r w:rsidR="007738EF" w:rsidRPr="00BE5745">
        <w:rPr>
          <w:b/>
          <w:bCs/>
          <w:sz w:val="20"/>
          <w:szCs w:val="20"/>
        </w:rPr>
        <w:t>3 — Evolução da saída do gerador para um mesmo vetor latente e uma mesma classe durante o treinamento.</w:t>
      </w:r>
    </w:p>
    <w:p w14:paraId="4F09746E" w14:textId="77777777" w:rsidR="007738EF" w:rsidRDefault="007738EF" w:rsidP="00BE5745">
      <w:r w:rsidRPr="007738EF">
        <w:t>Nas primeiras épocas a saída apresenta pouca estrutura. Progressivamente surge uma silhueta compatível com a classe condicionada e, nas etapas intermediárias e finais, a forma da peça torna-se claramente reconhecível.</w:t>
      </w:r>
    </w:p>
    <w:p w14:paraId="62E95182" w14:textId="532F9327" w:rsidR="007738EF" w:rsidRDefault="0000373B" w:rsidP="00B102E7">
      <w:pPr>
        <w:pStyle w:val="Ttulo5"/>
        <w:rPr>
          <w:rFonts w:eastAsia="Times New Roman"/>
        </w:rPr>
      </w:pPr>
      <w:r>
        <w:rPr>
          <w:rFonts w:eastAsia="Times New Roman"/>
        </w:rPr>
        <w:t>1.</w:t>
      </w:r>
      <w:r w:rsidR="007738EF" w:rsidRPr="007738EF">
        <w:rPr>
          <w:rFonts w:eastAsia="Times New Roman"/>
        </w:rPr>
        <w:t xml:space="preserve">2.4 Interpolação entre classes com </w:t>
      </w:r>
      <m:oMath>
        <m:r>
          <w:rPr>
            <w:rFonts w:ascii="Cambria Math" w:eastAsia="Times New Roman" w:hAnsi="Cambria Math"/>
          </w:rPr>
          <m:t>z</m:t>
        </m:r>
        <m:r>
          <m:rPr>
            <m:sty m:val="p"/>
          </m:rPr>
          <w:rPr>
            <w:rFonts w:ascii="Cambria Math" w:eastAsia="Times New Roman" w:hAnsi="Cambria Math"/>
          </w:rPr>
          <m:t xml:space="preserve"> </m:t>
        </m:r>
      </m:oMath>
      <w:r w:rsidR="007738EF" w:rsidRPr="007738EF">
        <w:rPr>
          <w:rFonts w:eastAsia="Times New Roman"/>
        </w:rPr>
        <w:t>fixo</w:t>
      </w:r>
    </w:p>
    <w:p w14:paraId="37D0A612" w14:textId="6759523F" w:rsidR="00B102E7" w:rsidRDefault="007738EF" w:rsidP="00BE5745">
      <w:r w:rsidRPr="007738EF">
        <w:t xml:space="preserve">No primeiro experimento de interpolação, um mesmo vetor latente foi mantido fixo enquanto o vetor de classe foi interpolado linearmente entre duas representações </w:t>
      </w:r>
      <w:proofErr w:type="spellStart"/>
      <w:r w:rsidRPr="007738EF">
        <w:t>one</w:t>
      </w:r>
      <w:proofErr w:type="spellEnd"/>
      <w:r w:rsidRPr="007738EF">
        <w:t xml:space="preserve">-hot. Foram utilizadas as classes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Sneaker</w:t>
      </w:r>
      <w:proofErr w:type="spellEnd"/>
      <w:r w:rsidRPr="007738EF">
        <w:t xml:space="preserve"> e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Ankle</w:t>
      </w:r>
      <w:proofErr w:type="spellEnd"/>
      <w:r w:rsidRPr="007738EF">
        <w:rPr>
          <w:rFonts w:ascii="Courier New" w:hAnsi="Courier New" w:cs="Courier New"/>
          <w:sz w:val="20"/>
          <w:szCs w:val="20"/>
        </w:rPr>
        <w:t xml:space="preserve"> boot</w:t>
      </w:r>
      <w:r w:rsidRPr="007738EF">
        <w:t>, que apresentaram boa qualidade de geração individual e permitem observar uma transformação visual natural entre os dois tipos de calçado.</w:t>
      </w:r>
    </w:p>
    <w:p w14:paraId="1CCE47D0" w14:textId="57EDE7D0" w:rsidR="007738EF" w:rsidRPr="00BE5745" w:rsidRDefault="00B102E7" w:rsidP="00B102E7">
      <w:pPr>
        <w:rPr>
          <w:sz w:val="20"/>
          <w:szCs w:val="20"/>
        </w:rPr>
      </w:pPr>
      <w:r w:rsidRPr="00B102E7">
        <w:rPr>
          <w:noProof/>
        </w:rPr>
        <w:drawing>
          <wp:inline distT="0" distB="0" distL="0" distR="0" wp14:anchorId="7373B74E" wp14:editId="47F66748">
            <wp:extent cx="5400040" cy="812800"/>
            <wp:effectExtent l="0" t="0" r="0" b="0"/>
            <wp:docPr id="1538062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62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8EF" w:rsidRPr="00BE5745">
        <w:rPr>
          <w:b/>
          <w:bCs/>
          <w:sz w:val="20"/>
          <w:szCs w:val="20"/>
        </w:rPr>
        <w:t xml:space="preserve">Figura </w:t>
      </w:r>
      <w:r w:rsidR="0000373B">
        <w:rPr>
          <w:b/>
          <w:bCs/>
          <w:sz w:val="20"/>
          <w:szCs w:val="20"/>
        </w:rPr>
        <w:t>1.</w:t>
      </w:r>
      <w:r w:rsidR="007738EF" w:rsidRPr="00BE5745">
        <w:rPr>
          <w:b/>
          <w:bCs/>
          <w:sz w:val="20"/>
          <w:szCs w:val="20"/>
        </w:rPr>
        <w:t xml:space="preserve">4 — Interpolação entre </w:t>
      </w:r>
      <w:proofErr w:type="spellStart"/>
      <w:r w:rsidR="007738EF" w:rsidRPr="00BE5745">
        <w:rPr>
          <w:rFonts w:ascii="Courier New" w:hAnsi="Courier New" w:cs="Courier New"/>
          <w:b/>
          <w:bCs/>
          <w:sz w:val="20"/>
          <w:szCs w:val="20"/>
        </w:rPr>
        <w:t>Sneaker</w:t>
      </w:r>
      <w:proofErr w:type="spellEnd"/>
      <w:r w:rsidR="007738EF" w:rsidRPr="00BE5745">
        <w:rPr>
          <w:b/>
          <w:bCs/>
          <w:sz w:val="20"/>
          <w:szCs w:val="20"/>
        </w:rPr>
        <w:t xml:space="preserve"> e </w:t>
      </w:r>
      <w:proofErr w:type="spellStart"/>
      <w:r w:rsidR="007738EF" w:rsidRPr="00BE5745">
        <w:rPr>
          <w:rFonts w:ascii="Courier New" w:hAnsi="Courier New" w:cs="Courier New"/>
          <w:b/>
          <w:bCs/>
          <w:sz w:val="20"/>
          <w:szCs w:val="20"/>
        </w:rPr>
        <w:t>Ankle</w:t>
      </w:r>
      <w:proofErr w:type="spellEnd"/>
      <w:r w:rsidR="007738EF" w:rsidRPr="00BE5745">
        <w:rPr>
          <w:rFonts w:ascii="Courier New" w:hAnsi="Courier New" w:cs="Courier New"/>
          <w:b/>
          <w:bCs/>
          <w:sz w:val="20"/>
          <w:szCs w:val="20"/>
        </w:rPr>
        <w:t xml:space="preserve"> boot</w:t>
      </w:r>
      <w:r w:rsidR="007738EF" w:rsidRPr="00BE5745">
        <w:rPr>
          <w:b/>
          <w:bCs/>
          <w:sz w:val="20"/>
          <w:szCs w:val="20"/>
        </w:rPr>
        <w:t xml:space="preserve"> mantendo o vetor latente fixo.</w:t>
      </w:r>
    </w:p>
    <w:p w14:paraId="0374FBD5" w14:textId="075BC490" w:rsidR="00B102E7" w:rsidRPr="007738EF" w:rsidRDefault="007738EF" w:rsidP="00B102E7">
      <w:r w:rsidRPr="007738EF">
        <w:t>As imagens intermediárias mostram uma transformação gradual das características associadas ao rótulo, enquanto as demais características determinadas pelo vetor latente permanecem relativamente estáveis.</w:t>
      </w:r>
    </w:p>
    <w:p w14:paraId="37F7E755" w14:textId="0DB3DCFA" w:rsidR="007738EF" w:rsidRDefault="0000373B" w:rsidP="00B102E7">
      <w:pPr>
        <w:pStyle w:val="Ttulo5"/>
        <w:rPr>
          <w:rFonts w:eastAsia="Times New Roman"/>
        </w:rPr>
      </w:pPr>
      <w:r>
        <w:rPr>
          <w:rFonts w:eastAsia="Times New Roman"/>
        </w:rPr>
        <w:lastRenderedPageBreak/>
        <w:t>1.</w:t>
      </w:r>
      <w:r w:rsidR="007738EF" w:rsidRPr="007738EF">
        <w:rPr>
          <w:rFonts w:eastAsia="Times New Roman"/>
        </w:rPr>
        <w:t>2.5 Interpolação no espaço latente com classe fixa</w:t>
      </w:r>
    </w:p>
    <w:p w14:paraId="435B2449" w14:textId="669080CE" w:rsidR="00B102E7" w:rsidRDefault="007738EF" w:rsidP="00B102E7">
      <w:r w:rsidRPr="007738EF">
        <w:t xml:space="preserve">No segundo experimento, a classe foi mantida fixa enquanto dois vetores latentes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7738EF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102E7">
        <w:t xml:space="preserve"> </w:t>
      </w:r>
      <w:r w:rsidRPr="007738EF">
        <w:t>foram interpolados linearmente.</w:t>
      </w:r>
    </w:p>
    <w:p w14:paraId="101DDF10" w14:textId="1C73A754" w:rsidR="007738EF" w:rsidRPr="00B102E7" w:rsidRDefault="00B102E7" w:rsidP="00B102E7">
      <w:pPr>
        <w:rPr>
          <w:sz w:val="20"/>
          <w:szCs w:val="20"/>
        </w:rPr>
      </w:pPr>
      <w:r w:rsidRPr="00B102E7">
        <w:rPr>
          <w:noProof/>
        </w:rPr>
        <w:drawing>
          <wp:inline distT="0" distB="0" distL="0" distR="0" wp14:anchorId="43D98A5B" wp14:editId="7A234D2C">
            <wp:extent cx="5400040" cy="812800"/>
            <wp:effectExtent l="0" t="0" r="0" b="0"/>
            <wp:docPr id="1639561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1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8EF" w:rsidRPr="00B102E7">
        <w:rPr>
          <w:b/>
          <w:bCs/>
          <w:sz w:val="20"/>
          <w:szCs w:val="20"/>
        </w:rPr>
        <w:t xml:space="preserve">Figura </w:t>
      </w:r>
      <w:r w:rsidR="0000373B">
        <w:rPr>
          <w:b/>
          <w:bCs/>
          <w:sz w:val="20"/>
          <w:szCs w:val="20"/>
        </w:rPr>
        <w:t>1.</w:t>
      </w:r>
      <w:r w:rsidR="007738EF" w:rsidRPr="00B102E7">
        <w:rPr>
          <w:b/>
          <w:bCs/>
          <w:sz w:val="20"/>
          <w:szCs w:val="20"/>
        </w:rPr>
        <w:t xml:space="preserve">5 — Interpolação entre dois vetores latentes mantendo a classe </w:t>
      </w:r>
      <w:proofErr w:type="spellStart"/>
      <w:r w:rsidR="007738EF" w:rsidRPr="00B102E7">
        <w:rPr>
          <w:rFonts w:ascii="Courier New" w:hAnsi="Courier New" w:cs="Courier New"/>
          <w:b/>
          <w:bCs/>
          <w:sz w:val="20"/>
          <w:szCs w:val="20"/>
        </w:rPr>
        <w:t>Sneaker</w:t>
      </w:r>
      <w:proofErr w:type="spellEnd"/>
      <w:r w:rsidR="007738EF" w:rsidRPr="00B102E7">
        <w:rPr>
          <w:b/>
          <w:bCs/>
          <w:sz w:val="20"/>
          <w:szCs w:val="20"/>
        </w:rPr>
        <w:t xml:space="preserve"> fixa.</w:t>
      </w:r>
    </w:p>
    <w:p w14:paraId="65031A43" w14:textId="77777777" w:rsidR="007738EF" w:rsidRPr="007738EF" w:rsidRDefault="007738EF" w:rsidP="007738EF">
      <w:pPr>
        <w:spacing w:before="100" w:beforeAutospacing="1" w:after="100" w:afterAutospacing="1"/>
      </w:pPr>
      <w:r w:rsidRPr="007738EF">
        <w:t>A sequência apresenta uma mudança contínua na forma e nas características da imagem, preservando a identidade geral da classe ao longo de toda a trajetória.</w:t>
      </w:r>
    </w:p>
    <w:p w14:paraId="5CF139ED" w14:textId="09FD7BA9" w:rsidR="007738EF" w:rsidRDefault="0000373B" w:rsidP="00B102E7">
      <w:pPr>
        <w:pStyle w:val="Ttulo5"/>
        <w:rPr>
          <w:rFonts w:eastAsia="Times New Roman"/>
        </w:rPr>
      </w:pPr>
      <w:r>
        <w:rPr>
          <w:rFonts w:eastAsia="Times New Roman"/>
        </w:rPr>
        <w:t>1.</w:t>
      </w:r>
      <w:r w:rsidR="007738EF" w:rsidRPr="007738EF">
        <w:rPr>
          <w:rFonts w:eastAsia="Times New Roman"/>
        </w:rPr>
        <w:t>2.6 Interpolação simultânea d</w:t>
      </w:r>
      <w:r w:rsidR="00B717C2">
        <w:rPr>
          <w:rFonts w:eastAsia="Times New Roman"/>
        </w:rPr>
        <w:t>o vetor latente</w:t>
      </w:r>
      <w:r w:rsidR="007738EF" w:rsidRPr="007738EF">
        <w:rPr>
          <w:rFonts w:eastAsia="Times New Roman"/>
        </w:rPr>
        <w:t xml:space="preserve"> </w:t>
      </w:r>
      <m:oMath>
        <m:r>
          <w:rPr>
            <w:rFonts w:ascii="Cambria Math" w:eastAsia="Times New Roman" w:hAnsi="Cambria Math"/>
          </w:rPr>
          <m:t>z</m:t>
        </m:r>
      </m:oMath>
      <w:r w:rsidR="00B717C2">
        <w:rPr>
          <w:rFonts w:eastAsia="Times New Roman"/>
        </w:rPr>
        <w:t xml:space="preserve"> </w:t>
      </w:r>
      <w:r w:rsidR="007738EF" w:rsidRPr="007738EF">
        <w:rPr>
          <w:rFonts w:eastAsia="Times New Roman"/>
        </w:rPr>
        <w:t xml:space="preserve">e </w:t>
      </w:r>
      <w:r w:rsidR="00B717C2">
        <w:rPr>
          <w:rFonts w:eastAsia="Times New Roman"/>
        </w:rPr>
        <w:t xml:space="preserve">da </w:t>
      </w:r>
      <w:r w:rsidR="007738EF" w:rsidRPr="007738EF">
        <w:rPr>
          <w:rFonts w:eastAsia="Times New Roman"/>
        </w:rPr>
        <w:t>classe</w:t>
      </w:r>
    </w:p>
    <w:p w14:paraId="645E071A" w14:textId="0FF3E02B" w:rsidR="00B102E7" w:rsidRDefault="007738EF" w:rsidP="00B102E7">
      <w:r w:rsidRPr="007738EF">
        <w:t xml:space="preserve">No terceiro experimento, foram interpolados simultaneamente os vetores latentes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717C2">
        <w:t xml:space="preserve"> </w:t>
      </w:r>
      <w:r w:rsidRPr="007738EF">
        <w:t xml:space="preserve">e os vetores de classe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738EF">
        <w:t>.</w:t>
      </w:r>
    </w:p>
    <w:p w14:paraId="43897626" w14:textId="5CEAE6DD" w:rsidR="007738EF" w:rsidRPr="00B102E7" w:rsidRDefault="00B102E7" w:rsidP="00B102E7">
      <w:pPr>
        <w:rPr>
          <w:sz w:val="20"/>
          <w:szCs w:val="20"/>
        </w:rPr>
      </w:pPr>
      <w:r w:rsidRPr="00B102E7">
        <w:rPr>
          <w:noProof/>
        </w:rPr>
        <w:drawing>
          <wp:inline distT="0" distB="0" distL="0" distR="0" wp14:anchorId="7ADFE880" wp14:editId="418BB48C">
            <wp:extent cx="5400040" cy="812800"/>
            <wp:effectExtent l="0" t="0" r="0" b="0"/>
            <wp:docPr id="272338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38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8EF" w:rsidRPr="00B102E7">
        <w:rPr>
          <w:b/>
          <w:bCs/>
          <w:sz w:val="20"/>
          <w:szCs w:val="20"/>
        </w:rPr>
        <w:t xml:space="preserve">Figura </w:t>
      </w:r>
      <w:r w:rsidR="0000373B">
        <w:rPr>
          <w:b/>
          <w:bCs/>
          <w:sz w:val="20"/>
          <w:szCs w:val="20"/>
        </w:rPr>
        <w:t>1.</w:t>
      </w:r>
      <w:r w:rsidR="007738EF" w:rsidRPr="00B102E7">
        <w:rPr>
          <w:b/>
          <w:bCs/>
          <w:sz w:val="20"/>
          <w:szCs w:val="20"/>
        </w:rPr>
        <w:t>6 — Interpolação simultânea do vetor latente e do rótulo entre duas configurações.</w:t>
      </w:r>
    </w:p>
    <w:p w14:paraId="4D9196A4" w14:textId="08700257" w:rsidR="00B102E7" w:rsidRPr="007738EF" w:rsidRDefault="007738EF" w:rsidP="00B102E7">
      <w:r w:rsidRPr="007738EF">
        <w:t>Nesse caso, tanto as características determinadas pelo espaço latente quanto aquelas determinadas pela condição de classe são modificadas progressivamente entre os dois extremos.</w:t>
      </w:r>
    </w:p>
    <w:p w14:paraId="59760C05" w14:textId="4B5AC28F" w:rsidR="00B102E7" w:rsidRPr="00B102E7" w:rsidRDefault="0000373B" w:rsidP="00B102E7">
      <w:pPr>
        <w:pStyle w:val="Ttulo5"/>
      </w:pPr>
      <w:r>
        <w:rPr>
          <w:rFonts w:eastAsia="Times New Roman"/>
        </w:rPr>
        <w:t>1.</w:t>
      </w:r>
      <w:r w:rsidR="007738EF" w:rsidRPr="007738EF">
        <w:rPr>
          <w:rFonts w:eastAsia="Times New Roman"/>
        </w:rPr>
        <w:t>2.7 Mesmo vetor latente para as 10 classes</w:t>
      </w:r>
    </w:p>
    <w:p w14:paraId="18A55FCB" w14:textId="12E38953" w:rsidR="00B102E7" w:rsidRDefault="007738EF" w:rsidP="00B102E7">
      <w:r w:rsidRPr="007738EF">
        <w:t xml:space="preserve">Por fim, foi utilizado um único vetor latente </w:t>
      </w:r>
      <m:oMath>
        <m:r>
          <w:rPr>
            <w:rFonts w:ascii="Cambria Math" w:hAnsi="Cambria Math"/>
          </w:rPr>
          <m:t>z</m:t>
        </m:r>
      </m:oMath>
      <w:r w:rsidRPr="007738EF">
        <w:t>, mantido fixo, variando-se exclusivamente o rótulo entre as 10 classes do Fashion-MNIST.</w:t>
      </w:r>
    </w:p>
    <w:p w14:paraId="79EE83F8" w14:textId="77828A18" w:rsidR="007738EF" w:rsidRPr="00B102E7" w:rsidRDefault="00B102E7" w:rsidP="00B102E7">
      <w:pPr>
        <w:rPr>
          <w:sz w:val="20"/>
          <w:szCs w:val="20"/>
        </w:rPr>
      </w:pPr>
      <w:r w:rsidRPr="00B102E7">
        <w:rPr>
          <w:noProof/>
        </w:rPr>
        <w:drawing>
          <wp:inline distT="0" distB="0" distL="0" distR="0" wp14:anchorId="1B34A71A" wp14:editId="33918147">
            <wp:extent cx="5400040" cy="894715"/>
            <wp:effectExtent l="0" t="0" r="0" b="0"/>
            <wp:docPr id="1863051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51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8EF" w:rsidRPr="00B102E7">
        <w:rPr>
          <w:b/>
          <w:bCs/>
          <w:sz w:val="20"/>
          <w:szCs w:val="20"/>
        </w:rPr>
        <w:t xml:space="preserve">Figura </w:t>
      </w:r>
      <w:r w:rsidR="0000373B">
        <w:rPr>
          <w:b/>
          <w:bCs/>
          <w:sz w:val="20"/>
          <w:szCs w:val="20"/>
        </w:rPr>
        <w:t>1.</w:t>
      </w:r>
      <w:r w:rsidR="007738EF" w:rsidRPr="00B102E7">
        <w:rPr>
          <w:b/>
          <w:bCs/>
          <w:sz w:val="20"/>
          <w:szCs w:val="20"/>
        </w:rPr>
        <w:t>7 — Imagens produzidas pelo mesmo vetor latente para cada uma das 10 classes.</w:t>
      </w:r>
    </w:p>
    <w:p w14:paraId="4E49C006" w14:textId="77777777" w:rsidR="007738EF" w:rsidRDefault="007738EF" w:rsidP="00B102E7">
      <w:r w:rsidRPr="007738EF">
        <w:t>Como o vetor latente permanece constante, as diferenças observadas entre as imagens resultam exclusivamente da alteração do rótulo fornecido ao gerador, permitindo verificar diretamente o efeito do condicionamento.</w:t>
      </w:r>
    </w:p>
    <w:p w14:paraId="0BDC08A5" w14:textId="77777777" w:rsidR="00B717C2" w:rsidRDefault="00B717C2">
      <w:pPr>
        <w:spacing w:before="0" w:after="160" w:line="278" w:lineRule="auto"/>
        <w:ind w:firstLine="0"/>
        <w:jc w:val="left"/>
        <w:rPr>
          <w:rFonts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2796568" w14:textId="1089D41B" w:rsidR="007738EF" w:rsidRDefault="0000373B" w:rsidP="00B717C2">
      <w:pPr>
        <w:pStyle w:val="Ttulo3"/>
        <w:rPr>
          <w:rFonts w:eastAsia="Times New Roman"/>
        </w:rPr>
      </w:pPr>
      <w:r>
        <w:rPr>
          <w:rFonts w:eastAsia="Times New Roman"/>
        </w:rPr>
        <w:lastRenderedPageBreak/>
        <w:t>1.</w:t>
      </w:r>
      <w:r w:rsidR="007738EF" w:rsidRPr="007738EF">
        <w:rPr>
          <w:rFonts w:eastAsia="Times New Roman"/>
        </w:rPr>
        <w:t>3 Análise</w:t>
      </w:r>
    </w:p>
    <w:p w14:paraId="26340EA4" w14:textId="77777777" w:rsidR="007738EF" w:rsidRPr="007738EF" w:rsidRDefault="007738EF" w:rsidP="00B102E7">
      <w:r w:rsidRPr="007738EF">
        <w:t xml:space="preserve">O modelo foi capaz de gerar amostras reconhecíveis e de responder ao rótulo fornecido, demonstrando que o condicionamento foi efetivamente aprendido. Algumas classes, como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Trouser</w:t>
      </w:r>
      <w:proofErr w:type="spellEnd"/>
      <w:r w:rsidRPr="007738EF">
        <w:t xml:space="preserve">,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Sneaker</w:t>
      </w:r>
      <w:proofErr w:type="spellEnd"/>
      <w:r w:rsidRPr="007738EF">
        <w:t xml:space="preserve"> e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Ankle</w:t>
      </w:r>
      <w:proofErr w:type="spellEnd"/>
      <w:r w:rsidRPr="007738EF">
        <w:rPr>
          <w:rFonts w:ascii="Courier New" w:hAnsi="Courier New" w:cs="Courier New"/>
          <w:sz w:val="20"/>
          <w:szCs w:val="20"/>
        </w:rPr>
        <w:t xml:space="preserve"> boot</w:t>
      </w:r>
      <w:r w:rsidRPr="007738EF">
        <w:t xml:space="preserve">, apresentaram maior consistência, enquanto classes visualmente próximas, como </w:t>
      </w:r>
      <w:r w:rsidRPr="007738EF">
        <w:rPr>
          <w:rFonts w:ascii="Courier New" w:hAnsi="Courier New" w:cs="Courier New"/>
          <w:sz w:val="20"/>
          <w:szCs w:val="20"/>
        </w:rPr>
        <w:t>T-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shirt</w:t>
      </w:r>
      <w:proofErr w:type="spellEnd"/>
      <w:r w:rsidRPr="007738EF">
        <w:rPr>
          <w:rFonts w:ascii="Courier New" w:hAnsi="Courier New" w:cs="Courier New"/>
          <w:sz w:val="20"/>
          <w:szCs w:val="20"/>
        </w:rPr>
        <w:t>/top</w:t>
      </w:r>
      <w:r w:rsidRPr="007738EF">
        <w:t xml:space="preserve">,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Pullover</w:t>
      </w:r>
      <w:proofErr w:type="spellEnd"/>
      <w:r w:rsidRPr="007738EF">
        <w:t xml:space="preserve"> e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Shirt</w:t>
      </w:r>
      <w:proofErr w:type="spellEnd"/>
      <w:r w:rsidRPr="007738EF">
        <w:t xml:space="preserve">, apresentaram maior sobreposição. A evolução de um vetor latente fixo mostrou a formação progressiva de uma estrutura compatível com a classe condicionada ao longo das épocas. As três interpolações produziram transições contínuas, indicando que tanto o espaço latente quanto a representação da classe foram incorporados de forma gradual pelo gerador. A perda do crítico aproximou-se rapidamente de zero, indicando pequena diferença entre os escores médios atribuídos às amostras reais e geradas, embora esse comportamento também possa ser influenciado pelo </w:t>
      </w:r>
      <w:proofErr w:type="spellStart"/>
      <w:r w:rsidRPr="007738EF">
        <w:rPr>
          <w:rFonts w:ascii="Courier New" w:hAnsi="Courier New" w:cs="Courier New"/>
          <w:sz w:val="20"/>
          <w:szCs w:val="20"/>
        </w:rPr>
        <w:t>weight</w:t>
      </w:r>
      <w:proofErr w:type="spellEnd"/>
      <w:r w:rsidRPr="007738EF">
        <w:rPr>
          <w:rFonts w:ascii="Courier New" w:hAnsi="Courier New" w:cs="Courier New"/>
          <w:sz w:val="20"/>
          <w:szCs w:val="20"/>
        </w:rPr>
        <w:t xml:space="preserve"> clipping</w:t>
      </w:r>
      <w:r w:rsidRPr="007738EF">
        <w:t xml:space="preserve"> de 0,01. A perda do gerador apresentou oscilações ao longo do treinamento, comportamento esperado em um processo adversarial. De forma geral, os resultados indicam que a WGAN condicional conseguiu aprender simultaneamente a estrutura do Fashion-MNIST e a informação fornecida pelos rótulos.</w:t>
      </w:r>
    </w:p>
    <w:p w14:paraId="0ABC2F07" w14:textId="77777777" w:rsidR="007738EF" w:rsidRDefault="007738EF" w:rsidP="00B102E7"/>
    <w:sectPr w:rsidR="00773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197455"/>
    <w:multiLevelType w:val="hybridMultilevel"/>
    <w:tmpl w:val="7EA4B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7758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EF"/>
    <w:rsid w:val="0000373B"/>
    <w:rsid w:val="004E026E"/>
    <w:rsid w:val="007738EF"/>
    <w:rsid w:val="00801654"/>
    <w:rsid w:val="008B65FB"/>
    <w:rsid w:val="00B102E7"/>
    <w:rsid w:val="00B717C2"/>
    <w:rsid w:val="00BE5745"/>
    <w:rsid w:val="00C7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0D557"/>
  <w15:chartTrackingRefBased/>
  <w15:docId w15:val="{9381D27C-37E5-C344-80FD-46E1AB1B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2E7"/>
    <w:pPr>
      <w:spacing w:before="240" w:after="240" w:line="24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73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73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73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73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102E7"/>
    <w:pPr>
      <w:keepNext/>
      <w:keepLines/>
      <w:spacing w:before="16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3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3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3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3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3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73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73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773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B102E7"/>
    <w:rPr>
      <w:rFonts w:ascii="Times New Roman" w:eastAsiaTheme="majorEastAsia" w:hAnsi="Times New Roman" w:cstheme="majorBidi"/>
      <w:color w:val="0F4761" w:themeColor="accent1" w:themeShade="BF"/>
      <w:kern w:val="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3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3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3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3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3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3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3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3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3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3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3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3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3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3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38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38E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7738E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738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1156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César Faria</dc:creator>
  <cp:keywords/>
  <dc:description/>
  <cp:lastModifiedBy>Gil César Faria</cp:lastModifiedBy>
  <cp:revision>5</cp:revision>
  <dcterms:created xsi:type="dcterms:W3CDTF">2026-09-06T22:04:00Z</dcterms:created>
  <dcterms:modified xsi:type="dcterms:W3CDTF">2026-09-06T23:00:00Z</dcterms:modified>
</cp:coreProperties>
</file>