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CF18" w14:textId="77777777" w:rsidR="003101E3" w:rsidRDefault="003101E3" w:rsidP="003101E3">
      <w:pPr>
        <w:pStyle w:val="Heading2"/>
      </w:pPr>
      <w:r>
        <w:t>General approach</w:t>
      </w:r>
    </w:p>
    <w:p w14:paraId="7A95A82D" w14:textId="77777777" w:rsidR="003101E3" w:rsidRDefault="003101E3" w:rsidP="003101E3">
      <w:r>
        <w:t xml:space="preserve">We developed an operating model consisting of a </w:t>
      </w:r>
      <w:proofErr w:type="gramStart"/>
      <w:r>
        <w:t>spatially-explicit</w:t>
      </w:r>
      <w:proofErr w:type="gramEnd"/>
      <w:r>
        <w:t xml:space="preserve"> population dynamics model coupled with a </w:t>
      </w:r>
      <w:r w:rsidRPr="00AD109F">
        <w:t>stochastic</w:t>
      </w:r>
      <w:r>
        <w:t xml:space="preserve"> vessel dynamics. The model is used to simulate CPUE data for which we applied different methods for handling rare observations and derive a CPUE index</w:t>
      </w:r>
    </w:p>
    <w:p w14:paraId="4EAE7EE6" w14:textId="77777777" w:rsidR="003F64CA" w:rsidRDefault="003F64CA" w:rsidP="00AD109F"/>
    <w:p w14:paraId="40C0065C" w14:textId="77777777" w:rsidR="003101E3" w:rsidRPr="00584BF6" w:rsidRDefault="003101E3" w:rsidP="003101E3">
      <w:pPr>
        <w:pStyle w:val="Heading2"/>
      </w:pPr>
      <w:r w:rsidRPr="00584BF6">
        <w:t>The operating model</w:t>
      </w:r>
    </w:p>
    <w:p w14:paraId="21C0DD40" w14:textId="40D3766B" w:rsidR="003101E3" w:rsidRPr="00A30E6A" w:rsidRDefault="003101E3" w:rsidP="003101E3">
      <w:r w:rsidRPr="00A30E6A">
        <w:t>A</w:t>
      </w:r>
      <w:r>
        <w:t xml:space="preserve"> </w:t>
      </w:r>
      <w:proofErr w:type="gramStart"/>
      <w:r w:rsidRPr="00A30E6A">
        <w:t>spatially</w:t>
      </w:r>
      <w:r>
        <w:t>-</w:t>
      </w:r>
      <w:r w:rsidRPr="00A30E6A">
        <w:t>explicit</w:t>
      </w:r>
      <w:proofErr w:type="gramEnd"/>
      <w:r w:rsidRPr="00A30E6A">
        <w:t xml:space="preserve"> model (</w:t>
      </w:r>
      <w:r>
        <w:t>3</w:t>
      </w:r>
      <w:r w:rsidRPr="00A30E6A">
        <w:t xml:space="preserve">0 x </w:t>
      </w:r>
      <w:r>
        <w:t>3</w:t>
      </w:r>
      <w:r w:rsidRPr="00A30E6A">
        <w:t>0 cells</w:t>
      </w:r>
      <w:r>
        <w:t xml:space="preserve">; </w:t>
      </w:r>
      <w:proofErr w:type="spellStart"/>
      <w:r w:rsidRPr="00A42859">
        <w:rPr>
          <w:i/>
        </w:rPr>
        <w:t>n</w:t>
      </w:r>
      <w:r w:rsidRPr="00A42859">
        <w:rPr>
          <w:i/>
          <w:vertAlign w:val="subscript"/>
        </w:rPr>
        <w:t>a</w:t>
      </w:r>
      <w:proofErr w:type="spellEnd"/>
      <w:r>
        <w:t>=900</w:t>
      </w:r>
      <w:r w:rsidRPr="00A30E6A">
        <w:t xml:space="preserve">) </w:t>
      </w:r>
      <w:r>
        <w:t>including multiple fish stocks (</w:t>
      </w:r>
      <w:r w:rsidRPr="003101E3">
        <w:rPr>
          <w:i/>
          <w:iCs/>
        </w:rPr>
        <w:t>k</w:t>
      </w:r>
      <w:r>
        <w:t xml:space="preserve"> stocks), </w:t>
      </w:r>
      <w:r w:rsidRPr="00A30E6A">
        <w:t xml:space="preserve">coupled with vessel dynamics </w:t>
      </w:r>
      <w:r>
        <w:t xml:space="preserve">model </w:t>
      </w:r>
      <w:r w:rsidRPr="00A30E6A">
        <w:t xml:space="preserve">is </w:t>
      </w:r>
      <w:r>
        <w:t>used to</w:t>
      </w:r>
      <w:r w:rsidRPr="00A30E6A">
        <w:t xml:space="preserve"> </w:t>
      </w:r>
      <w:r>
        <w:t>generate the CPUE data (Figures 1 and 2).</w:t>
      </w:r>
      <w:r w:rsidRPr="00A30E6A">
        <w:t xml:space="preserve"> </w:t>
      </w:r>
      <w:r>
        <w:t>The model works as follows. For each year of an arbitrarily chosen 30-year projection (</w:t>
      </w:r>
      <w:proofErr w:type="spellStart"/>
      <w:r w:rsidRPr="00333A7B">
        <w:rPr>
          <w:i/>
        </w:rPr>
        <w:t>n</w:t>
      </w:r>
      <w:r w:rsidRPr="00333A7B">
        <w:rPr>
          <w:i/>
          <w:vertAlign w:val="subscript"/>
        </w:rPr>
        <w:t>y</w:t>
      </w:r>
      <w:proofErr w:type="spellEnd"/>
      <w:r>
        <w:t xml:space="preserve">=30) period: (1) fishing effort is distributed to each area given the population distributions at the start of the year, and the catch in each cell is calculated. Catch is allocated based on the </w:t>
      </w:r>
      <w:r w:rsidR="00FD7F57">
        <w:t>expected revenue</w:t>
      </w:r>
      <w:r>
        <w:t xml:space="preserve"> of the grid cell while including some uncertainty. (2) population abundance by cell is adjusted for catch and growth, and (3) fish are redistributed spatially based on movement probabilities. This generates catch and effort data on the </w:t>
      </w:r>
      <w:r w:rsidR="006A2CDC">
        <w:t>3</w:t>
      </w:r>
      <w:r>
        <w:t xml:space="preserve">0 x </w:t>
      </w:r>
      <w:r w:rsidR="006A2CDC">
        <w:t>3</w:t>
      </w:r>
      <w:r>
        <w:t>0 grid which are then used for CPUE standardization.</w:t>
      </w:r>
    </w:p>
    <w:p w14:paraId="17471EAA" w14:textId="77777777" w:rsidR="003F64CA" w:rsidRPr="003F64CA" w:rsidRDefault="003F64CA" w:rsidP="00AD109F"/>
    <w:p w14:paraId="1E7022D2" w14:textId="46582B73" w:rsidR="003F64CA" w:rsidRDefault="003F64CA" w:rsidP="00AD109F">
      <w:r w:rsidRPr="00A30E6A">
        <w:t xml:space="preserve">The underlying population dynamics </w:t>
      </w:r>
      <w:r w:rsidR="000B5A84">
        <w:t xml:space="preserve">for each species </w:t>
      </w:r>
      <w:r w:rsidR="000B5A84">
        <w:rPr>
          <w:i/>
        </w:rPr>
        <w:t xml:space="preserve">s, </w:t>
      </w:r>
      <w:r>
        <w:t>are governed by</w:t>
      </w:r>
      <w:r w:rsidRPr="00A30E6A">
        <w:t xml:space="preserve"> </w:t>
      </w:r>
      <w:r>
        <w:t xml:space="preserve">the </w:t>
      </w:r>
      <w:r w:rsidRPr="00A30E6A">
        <w:t xml:space="preserve">Schaefer model </w:t>
      </w:r>
      <w:r w:rsidRPr="002B178E">
        <w:rPr>
          <w:noProof/>
        </w:rPr>
        <w:t>(Schaefer 1954)</w:t>
      </w:r>
      <w:r w:rsidRPr="00A30E6A">
        <w:t xml:space="preserve"> with movement dynamics </w:t>
      </w:r>
      <w:r>
        <w:t xml:space="preserve">controlled by </w:t>
      </w:r>
      <w:r w:rsidR="000B5A84">
        <w:t>the species</w:t>
      </w:r>
      <w:r w:rsidR="007860C3">
        <w:t>-</w:t>
      </w:r>
      <w:r w:rsidR="000B5A84">
        <w:t xml:space="preserve">specific </w:t>
      </w:r>
      <w:r>
        <w:t xml:space="preserve">depth </w:t>
      </w:r>
      <w:r w:rsidRPr="00A30E6A">
        <w:t xml:space="preserve">preference </w:t>
      </w:r>
      <w:r>
        <w:t>and mobility</w:t>
      </w:r>
      <w:r w:rsidRPr="00A30E6A">
        <w:t xml:space="preserve">. The population biomass </w:t>
      </w:r>
      <w:proofErr w:type="spellStart"/>
      <w:proofErr w:type="gramStart"/>
      <w:r w:rsidRPr="00A30E6A">
        <w:rPr>
          <w:i/>
        </w:rPr>
        <w:t>B</w:t>
      </w:r>
      <w:r w:rsidR="000B5A84" w:rsidRPr="000B5A84">
        <w:rPr>
          <w:i/>
          <w:vertAlign w:val="subscript"/>
        </w:rPr>
        <w:t>s,</w:t>
      </w:r>
      <w:r w:rsidRPr="00A30E6A">
        <w:rPr>
          <w:i/>
          <w:vertAlign w:val="subscript"/>
        </w:rPr>
        <w:t>a</w:t>
      </w:r>
      <w:proofErr w:type="gramEnd"/>
      <w:r w:rsidRPr="00A30E6A">
        <w:rPr>
          <w:i/>
          <w:vertAlign w:val="subscript"/>
        </w:rPr>
        <w:t>,t</w:t>
      </w:r>
      <w:proofErr w:type="spellEnd"/>
      <w:r w:rsidRPr="00A30E6A">
        <w:t xml:space="preserve"> </w:t>
      </w:r>
      <w:r w:rsidR="000B5A84">
        <w:t xml:space="preserve">for species </w:t>
      </w:r>
      <w:r w:rsidR="000B5A84">
        <w:rPr>
          <w:i/>
        </w:rPr>
        <w:t xml:space="preserve">s, </w:t>
      </w:r>
      <w:r w:rsidRPr="00A30E6A">
        <w:t xml:space="preserve">in </w:t>
      </w:r>
      <w:r>
        <w:t>grid</w:t>
      </w:r>
      <w:r w:rsidRPr="00A30E6A">
        <w:t xml:space="preserve"> </w:t>
      </w:r>
      <w:proofErr w:type="spellStart"/>
      <w:r w:rsidRPr="00A30E6A">
        <w:rPr>
          <w:i/>
        </w:rPr>
        <w:t>a</w:t>
      </w:r>
      <w:proofErr w:type="spellEnd"/>
      <w:r>
        <w:t xml:space="preserve"> at</w:t>
      </w:r>
      <w:r w:rsidRPr="00A30E6A">
        <w:t xml:space="preserve"> time </w:t>
      </w:r>
      <w:r w:rsidRPr="00A30E6A">
        <w:rPr>
          <w:i/>
        </w:rPr>
        <w:t>t</w:t>
      </w:r>
      <w:r w:rsidRPr="00A30E6A">
        <w:t xml:space="preserve"> </w:t>
      </w:r>
      <w:r>
        <w:t>changes</w:t>
      </w:r>
      <w:r w:rsidRPr="00A30E6A">
        <w:t xml:space="preserve"> through time </w:t>
      </w:r>
      <w:r>
        <w:t>as a function of</w:t>
      </w:r>
      <w:r w:rsidRPr="00A30E6A">
        <w:t xml:space="preserve"> the catch </w:t>
      </w:r>
      <w:proofErr w:type="spellStart"/>
      <w:r w:rsidRPr="00A30E6A">
        <w:rPr>
          <w:i/>
        </w:rPr>
        <w:t>C</w:t>
      </w:r>
      <w:r w:rsidR="000B5A84">
        <w:rPr>
          <w:i/>
          <w:vertAlign w:val="subscript"/>
        </w:rPr>
        <w:t>s,</w:t>
      </w:r>
      <w:r w:rsidRPr="00A30E6A">
        <w:rPr>
          <w:i/>
          <w:vertAlign w:val="subscript"/>
        </w:rPr>
        <w:t>a,t</w:t>
      </w:r>
      <w:proofErr w:type="spellEnd"/>
      <w:r w:rsidR="000B5A84">
        <w:t>,</w:t>
      </w:r>
      <w:r w:rsidRPr="00A30E6A">
        <w:t xml:space="preserve"> </w:t>
      </w:r>
      <w:r>
        <w:t>the</w:t>
      </w:r>
      <w:r w:rsidRPr="00A30E6A">
        <w:t xml:space="preserve"> intrinsic rate of growth</w:t>
      </w:r>
      <w:r>
        <w:t xml:space="preserve"> of the stock</w:t>
      </w:r>
      <w:r w:rsidRPr="00A30E6A">
        <w:t xml:space="preserve"> </w:t>
      </w:r>
      <w:proofErr w:type="spellStart"/>
      <w:r w:rsidRPr="00A30E6A">
        <w:rPr>
          <w:i/>
        </w:rPr>
        <w:t>r</w:t>
      </w:r>
      <w:r w:rsidR="000B5A84">
        <w:rPr>
          <w:i/>
          <w:vertAlign w:val="subscript"/>
        </w:rPr>
        <w:t>s</w:t>
      </w:r>
      <w:proofErr w:type="spellEnd"/>
      <w:r w:rsidRPr="00A30E6A">
        <w:t xml:space="preserve">, the carrying capacity </w:t>
      </w:r>
      <w:r w:rsidR="000B5A84">
        <w:t xml:space="preserve">of species </w:t>
      </w:r>
      <w:r w:rsidR="000B5A84">
        <w:rPr>
          <w:i/>
        </w:rPr>
        <w:t xml:space="preserve">s </w:t>
      </w:r>
      <w:r w:rsidR="000B5A84">
        <w:t>for</w:t>
      </w:r>
      <w:r>
        <w:t xml:space="preserve"> grid </w:t>
      </w:r>
      <w:r>
        <w:rPr>
          <w:i/>
        </w:rPr>
        <w:t xml:space="preserve">a, </w:t>
      </w:r>
      <w:proofErr w:type="spellStart"/>
      <w:r w:rsidRPr="00A30E6A">
        <w:rPr>
          <w:i/>
        </w:rPr>
        <w:t>K</w:t>
      </w:r>
      <w:r w:rsidR="000B5A84">
        <w:rPr>
          <w:i/>
          <w:vertAlign w:val="subscript"/>
        </w:rPr>
        <w:t>s,</w:t>
      </w:r>
      <w:r w:rsidRPr="00A30E6A">
        <w:rPr>
          <w:i/>
          <w:vertAlign w:val="subscript"/>
        </w:rPr>
        <w:t>a</w:t>
      </w:r>
      <w:proofErr w:type="spellEnd"/>
      <w:r>
        <w:t xml:space="preserve">, </w:t>
      </w:r>
      <w:r w:rsidRPr="00A30E6A">
        <w:t xml:space="preserve">the </w:t>
      </w:r>
      <w:r>
        <w:t xml:space="preserve">biomass of animals </w:t>
      </w:r>
      <w:r w:rsidRPr="00A30E6A">
        <w:t>emigrati</w:t>
      </w:r>
      <w:r>
        <w:t>ng</w:t>
      </w:r>
      <w:r w:rsidRPr="00A30E6A">
        <w:t xml:space="preserve"> </w:t>
      </w:r>
      <w:proofErr w:type="spellStart"/>
      <w:r w:rsidRPr="00A30E6A">
        <w:rPr>
          <w:i/>
        </w:rPr>
        <w:t>E</w:t>
      </w:r>
      <w:r>
        <w:rPr>
          <w:i/>
        </w:rPr>
        <w:t>M</w:t>
      </w:r>
      <w:r w:rsidR="000B5A84">
        <w:rPr>
          <w:i/>
          <w:vertAlign w:val="subscript"/>
        </w:rPr>
        <w:t>s,</w:t>
      </w:r>
      <w:r w:rsidRPr="00A30E6A">
        <w:rPr>
          <w:i/>
          <w:vertAlign w:val="subscript"/>
        </w:rPr>
        <w:t>a</w:t>
      </w:r>
      <w:r>
        <w:rPr>
          <w:i/>
          <w:vertAlign w:val="subscript"/>
        </w:rPr>
        <w:t>,t</w:t>
      </w:r>
      <w:proofErr w:type="spellEnd"/>
      <w:r>
        <w:t xml:space="preserve">, </w:t>
      </w:r>
      <w:r w:rsidRPr="00A30E6A">
        <w:t xml:space="preserve">and </w:t>
      </w:r>
      <w:r>
        <w:t xml:space="preserve">the biomass of animals </w:t>
      </w:r>
      <w:r w:rsidRPr="00A30E6A">
        <w:t>immigrat</w:t>
      </w:r>
      <w:r>
        <w:t>ing</w:t>
      </w:r>
      <w:r w:rsidRPr="00A30E6A">
        <w:t xml:space="preserve"> </w:t>
      </w:r>
      <w:proofErr w:type="spellStart"/>
      <w:r w:rsidRPr="00A30E6A">
        <w:rPr>
          <w:i/>
        </w:rPr>
        <w:t>I</w:t>
      </w:r>
      <w:r>
        <w:rPr>
          <w:i/>
        </w:rPr>
        <w:t>M</w:t>
      </w:r>
      <w:r w:rsidR="000B5A84">
        <w:rPr>
          <w:i/>
          <w:vertAlign w:val="subscript"/>
        </w:rPr>
        <w:t>s,</w:t>
      </w:r>
      <w:r w:rsidRPr="00A30E6A">
        <w:rPr>
          <w:i/>
          <w:vertAlign w:val="subscript"/>
        </w:rPr>
        <w:t>a</w:t>
      </w:r>
      <w:r>
        <w:rPr>
          <w:i/>
          <w:vertAlign w:val="subscript"/>
        </w:rPr>
        <w:t>,t</w:t>
      </w:r>
      <w:proofErr w:type="spellEnd"/>
      <w:r>
        <w:t>:</w:t>
      </w:r>
      <w:r w:rsidRPr="00A30E6A">
        <w:t xml:space="preserve"> </w:t>
      </w:r>
    </w:p>
    <w:p w14:paraId="4EF49B91" w14:textId="77777777" w:rsidR="003F64CA" w:rsidRDefault="000B5A84" w:rsidP="00AD109F">
      <w:r w:rsidRPr="000B5A84">
        <w:object w:dxaOrig="5440" w:dyaOrig="720" w14:anchorId="01633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65pt;height:36.55pt" o:ole="">
            <v:imagedata r:id="rId5" o:title=""/>
          </v:shape>
          <o:OLEObject Type="Embed" ProgID="Equation.DSMT4" ShapeID="_x0000_i1025" DrawAspect="Content" ObjectID="_1710752733" r:id="rId6"/>
        </w:object>
      </w:r>
      <w:r w:rsidR="003F64CA" w:rsidRPr="00A30E6A">
        <w:tab/>
        <w:t>(1)</w:t>
      </w:r>
    </w:p>
    <w:p w14:paraId="1900FC3E" w14:textId="77777777" w:rsidR="003F64CA" w:rsidRDefault="003F64CA" w:rsidP="00AD109F">
      <w:r>
        <w:t xml:space="preserve">The </w:t>
      </w:r>
      <w:r w:rsidRPr="00A30E6A">
        <w:t xml:space="preserve">probability </w:t>
      </w:r>
      <w:proofErr w:type="spellStart"/>
      <w:r w:rsidRPr="00A30E6A">
        <w:rPr>
          <w:i/>
        </w:rPr>
        <w:t>M</w:t>
      </w:r>
      <w:r w:rsidR="000B5A84">
        <w:rPr>
          <w:i/>
          <w:vertAlign w:val="subscript"/>
        </w:rPr>
        <w:t>s,</w:t>
      </w:r>
      <w:r w:rsidRPr="00A30E6A">
        <w:rPr>
          <w:i/>
          <w:vertAlign w:val="subscript"/>
        </w:rPr>
        <w:t>ab</w:t>
      </w:r>
      <w:proofErr w:type="spellEnd"/>
      <w:r w:rsidRPr="00A30E6A">
        <w:rPr>
          <w:vertAlign w:val="subscript"/>
        </w:rPr>
        <w:t xml:space="preserve"> </w:t>
      </w:r>
      <w:r>
        <w:t xml:space="preserve">of </w:t>
      </w:r>
      <w:r w:rsidR="000B5A84">
        <w:t xml:space="preserve">species </w:t>
      </w:r>
      <w:proofErr w:type="spellStart"/>
      <w:r w:rsidR="000B5A84">
        <w:rPr>
          <w:i/>
        </w:rPr>
        <w:t>s</w:t>
      </w:r>
      <w:proofErr w:type="spellEnd"/>
      <w:r>
        <w:t xml:space="preserve"> moving</w:t>
      </w:r>
      <w:r w:rsidRPr="00A30E6A">
        <w:t xml:space="preserve"> from </w:t>
      </w:r>
      <w:r>
        <w:t>grid</w:t>
      </w:r>
      <w:r w:rsidRPr="00A30E6A">
        <w:t xml:space="preserve"> </w:t>
      </w:r>
      <w:r w:rsidRPr="00A30E6A">
        <w:rPr>
          <w:i/>
        </w:rPr>
        <w:t>a</w:t>
      </w:r>
      <w:r w:rsidRPr="00A30E6A">
        <w:t xml:space="preserve"> to</w:t>
      </w:r>
      <w:r>
        <w:t xml:space="preserve"> grid</w:t>
      </w:r>
      <w:r w:rsidRPr="00A30E6A">
        <w:t xml:space="preserve"> </w:t>
      </w:r>
      <w:r w:rsidRPr="00A30E6A">
        <w:rPr>
          <w:i/>
        </w:rPr>
        <w:t>b</w:t>
      </w:r>
      <w:r w:rsidRPr="00A30E6A">
        <w:t xml:space="preserve"> </w:t>
      </w:r>
      <w:r>
        <w:t>is a function of</w:t>
      </w:r>
      <w:r w:rsidRPr="00A30E6A">
        <w:t xml:space="preserve"> </w:t>
      </w:r>
      <w:r>
        <w:t>(</w:t>
      </w:r>
      <w:proofErr w:type="spellStart"/>
      <w:r>
        <w:t>i</w:t>
      </w:r>
      <w:proofErr w:type="spellEnd"/>
      <w:r>
        <w:t xml:space="preserve">) </w:t>
      </w:r>
      <w:r w:rsidRPr="00A30E6A">
        <w:t xml:space="preserve">the </w:t>
      </w:r>
      <w:r>
        <w:t xml:space="preserve">mobility of </w:t>
      </w:r>
      <w:r w:rsidR="000B5A84">
        <w:t xml:space="preserve">the </w:t>
      </w:r>
      <w:r>
        <w:t xml:space="preserve"> species</w:t>
      </w:r>
      <w:r w:rsidR="000B5A84">
        <w:t xml:space="preserve"> </w:t>
      </w:r>
      <w:r w:rsidR="000B5A84">
        <w:rPr>
          <w:i/>
        </w:rPr>
        <w:t>s</w:t>
      </w:r>
      <w:r w:rsidR="00E92F03">
        <w:t xml:space="preserve"> - modeled with a</w:t>
      </w:r>
      <w:r w:rsidR="00E92F03" w:rsidRPr="00A30E6A">
        <w:t>n exponential decay</w:t>
      </w:r>
      <w:r w:rsidR="00E92F03">
        <w:t>ing</w:t>
      </w:r>
      <w:r w:rsidR="00E92F03" w:rsidRPr="00A30E6A">
        <w:t xml:space="preserve"> function that depends on the distance </w:t>
      </w:r>
      <w:r w:rsidR="00E92F03" w:rsidRPr="00A30E6A">
        <w:rPr>
          <w:i/>
        </w:rPr>
        <w:t>d</w:t>
      </w:r>
      <w:r w:rsidR="00E92F03" w:rsidRPr="00A30E6A">
        <w:rPr>
          <w:i/>
          <w:vertAlign w:val="subscript"/>
        </w:rPr>
        <w:t>ab</w:t>
      </w:r>
      <w:r w:rsidR="00E92F03" w:rsidRPr="00A30E6A">
        <w:t xml:space="preserve"> and </w:t>
      </w:r>
      <w:r w:rsidR="00E92F03">
        <w:t xml:space="preserve">a </w:t>
      </w:r>
      <w:r w:rsidR="00E92F03" w:rsidRPr="00A30E6A">
        <w:t>rate</w:t>
      </w:r>
      <w:r w:rsidR="00E92F03">
        <w:t xml:space="preserve"> parameter</w:t>
      </w:r>
      <w:r w:rsidR="00E92F03" w:rsidRPr="00A30E6A">
        <w:t xml:space="preserve"> </w:t>
      </w:r>
      <w:proofErr w:type="spellStart"/>
      <w:r w:rsidR="00E92F03" w:rsidRPr="00454D08">
        <w:rPr>
          <w:i/>
        </w:rPr>
        <w:t>λ</w:t>
      </w:r>
      <w:r w:rsidR="000B5A84" w:rsidRPr="000B5A84">
        <w:rPr>
          <w:i/>
          <w:vertAlign w:val="subscript"/>
        </w:rPr>
        <w:t>s</w:t>
      </w:r>
      <w:proofErr w:type="spellEnd"/>
      <w:r w:rsidR="00E92F03" w:rsidRPr="00A30E6A">
        <w:t xml:space="preserve"> </w:t>
      </w:r>
      <w:r w:rsidR="00E92F03" w:rsidRPr="00EC2568">
        <w:rPr>
          <w:noProof/>
        </w:rPr>
        <w:t>(Moilanen an</w:t>
      </w:r>
      <w:r w:rsidR="00976EFB">
        <w:rPr>
          <w:noProof/>
        </w:rPr>
        <w:t>d Nieminen 2002, Ono et al. 2015</w:t>
      </w:r>
      <w:r w:rsidR="00E92F03" w:rsidRPr="00EC2568">
        <w:rPr>
          <w:noProof/>
        </w:rPr>
        <w:t>)</w:t>
      </w:r>
      <w:r w:rsidR="00E92F03">
        <w:rPr>
          <w:noProof/>
        </w:rPr>
        <w:t xml:space="preserve">, (ii) </w:t>
      </w:r>
      <w:r w:rsidR="00F71CF0">
        <w:rPr>
          <w:noProof/>
        </w:rPr>
        <w:t>species</w:t>
      </w:r>
      <w:r w:rsidR="00E92F03">
        <w:rPr>
          <w:noProof/>
        </w:rPr>
        <w:t xml:space="preserve"> depth preference </w:t>
      </w:r>
      <w:r w:rsidR="00E92F03">
        <w:t xml:space="preserve">– modeled with </w:t>
      </w:r>
      <w:r w:rsidRPr="00A30E6A">
        <w:t>a lognormal distribution with parameters (</w:t>
      </w:r>
      <w:proofErr w:type="spellStart"/>
      <w:r w:rsidRPr="001E1838">
        <w:rPr>
          <w:i/>
        </w:rPr>
        <w:t>μ</w:t>
      </w:r>
      <w:r w:rsidR="000B5A84">
        <w:rPr>
          <w:i/>
          <w:vertAlign w:val="subscript"/>
        </w:rPr>
        <w:t>s,</w:t>
      </w:r>
      <w:r w:rsidRPr="007C6CF8">
        <w:rPr>
          <w:i/>
          <w:vertAlign w:val="subscript"/>
        </w:rPr>
        <w:t>d</w:t>
      </w:r>
      <w:proofErr w:type="spellEnd"/>
      <w:r w:rsidRPr="001E1838">
        <w:rPr>
          <w:i/>
        </w:rPr>
        <w:t>,</w:t>
      </w:r>
      <w:r>
        <w:rPr>
          <w:i/>
        </w:rPr>
        <w:t xml:space="preserve"> </w:t>
      </w:r>
      <w:proofErr w:type="spellStart"/>
      <w:r w:rsidRPr="001E1838">
        <w:rPr>
          <w:i/>
        </w:rPr>
        <w:t>σ</w:t>
      </w:r>
      <w:r w:rsidR="000B5A84">
        <w:rPr>
          <w:i/>
          <w:vertAlign w:val="subscript"/>
        </w:rPr>
        <w:t>s,</w:t>
      </w:r>
      <w:r w:rsidRPr="007C6CF8">
        <w:rPr>
          <w:i/>
          <w:vertAlign w:val="subscript"/>
        </w:rPr>
        <w:t>d</w:t>
      </w:r>
      <w:proofErr w:type="spellEnd"/>
      <w:r w:rsidRPr="00A30E6A">
        <w:t>)</w:t>
      </w:r>
      <w:r>
        <w:t xml:space="preserve"> where </w:t>
      </w:r>
      <w:r w:rsidRPr="00CA794A">
        <w:rPr>
          <w:i/>
        </w:rPr>
        <w:t>z</w:t>
      </w:r>
      <w:r w:rsidR="00E92F03">
        <w:rPr>
          <w:i/>
          <w:vertAlign w:val="subscript"/>
        </w:rPr>
        <w:t>i</w:t>
      </w:r>
      <w:r>
        <w:t xml:space="preserve"> is the depth of grid </w:t>
      </w:r>
      <w:proofErr w:type="spellStart"/>
      <w:r w:rsidR="00E92F03">
        <w:rPr>
          <w:i/>
        </w:rPr>
        <w:t>i</w:t>
      </w:r>
      <w:proofErr w:type="spellEnd"/>
      <w:r>
        <w:t xml:space="preserve"> </w:t>
      </w:r>
      <w:r w:rsidRPr="00D85BC3">
        <w:rPr>
          <w:noProof/>
        </w:rPr>
        <w:t>(Ono et al. 201</w:t>
      </w:r>
      <w:r w:rsidR="00976EFB">
        <w:rPr>
          <w:noProof/>
        </w:rPr>
        <w:t>5</w:t>
      </w:r>
      <w:r w:rsidRPr="00D85BC3">
        <w:rPr>
          <w:noProof/>
        </w:rPr>
        <w:t>)</w:t>
      </w:r>
      <w:r>
        <w:rPr>
          <w:noProof/>
        </w:rPr>
        <w:t xml:space="preserve">, and </w:t>
      </w:r>
      <w:r w:rsidR="00E92F03">
        <w:rPr>
          <w:noProof/>
        </w:rPr>
        <w:t xml:space="preserve">(iii) </w:t>
      </w:r>
      <w:r w:rsidR="00F71CF0">
        <w:rPr>
          <w:noProof/>
        </w:rPr>
        <w:t>species</w:t>
      </w:r>
      <w:r>
        <w:rPr>
          <w:noProof/>
        </w:rPr>
        <w:t xml:space="preserve"> distribution range (x-axis wide) </w:t>
      </w:r>
      <w:r w:rsidR="00E92F03">
        <w:rPr>
          <w:noProof/>
        </w:rPr>
        <w:t>-</w:t>
      </w:r>
      <w:r>
        <w:rPr>
          <w:noProof/>
        </w:rPr>
        <w:t xml:space="preserve"> modeled using a lognormal distribution with parameters </w:t>
      </w:r>
      <w:r w:rsidRPr="00A30E6A">
        <w:t>(</w:t>
      </w:r>
      <w:proofErr w:type="spellStart"/>
      <w:r w:rsidRPr="001E1838">
        <w:rPr>
          <w:i/>
        </w:rPr>
        <w:t>μ</w:t>
      </w:r>
      <w:r w:rsidR="000B5A84">
        <w:rPr>
          <w:i/>
          <w:vertAlign w:val="subscript"/>
        </w:rPr>
        <w:t>s,</w:t>
      </w:r>
      <w:r w:rsidRPr="007C6CF8">
        <w:rPr>
          <w:i/>
          <w:vertAlign w:val="subscript"/>
        </w:rPr>
        <w:t>r</w:t>
      </w:r>
      <w:proofErr w:type="spellEnd"/>
      <w:r w:rsidRPr="001E1838">
        <w:rPr>
          <w:i/>
        </w:rPr>
        <w:t>,</w:t>
      </w:r>
      <w:r>
        <w:rPr>
          <w:i/>
        </w:rPr>
        <w:t xml:space="preserve"> </w:t>
      </w:r>
      <w:proofErr w:type="spellStart"/>
      <w:r w:rsidRPr="001E1838">
        <w:rPr>
          <w:i/>
        </w:rPr>
        <w:t>σ</w:t>
      </w:r>
      <w:r w:rsidR="000B5A84">
        <w:rPr>
          <w:i/>
          <w:vertAlign w:val="subscript"/>
        </w:rPr>
        <w:t>s,</w:t>
      </w:r>
      <w:r w:rsidRPr="007C6CF8">
        <w:rPr>
          <w:i/>
          <w:vertAlign w:val="subscript"/>
        </w:rPr>
        <w:t>r</w:t>
      </w:r>
      <w:proofErr w:type="spellEnd"/>
      <w:r w:rsidRPr="00A30E6A">
        <w:t>)</w:t>
      </w:r>
      <w:r>
        <w:t xml:space="preserve"> where </w:t>
      </w:r>
      <w:r w:rsidRPr="007C6CF8">
        <w:rPr>
          <w:i/>
        </w:rPr>
        <w:t>x</w:t>
      </w:r>
      <w:r w:rsidR="00E92F03">
        <w:rPr>
          <w:i/>
          <w:vertAlign w:val="subscript"/>
        </w:rPr>
        <w:t>i</w:t>
      </w:r>
      <w:r>
        <w:t xml:space="preserve"> is the x-axis coordinate of the grid </w:t>
      </w:r>
      <w:proofErr w:type="spellStart"/>
      <w:r w:rsidR="00E92F03" w:rsidRPr="00E92F03">
        <w:rPr>
          <w:i/>
        </w:rPr>
        <w:t>i</w:t>
      </w:r>
      <w:proofErr w:type="spellEnd"/>
      <w:r>
        <w:t xml:space="preserve"> </w:t>
      </w:r>
      <w:r>
        <w:rPr>
          <w:noProof/>
        </w:rPr>
        <w:t>(Table 1)</w:t>
      </w:r>
      <w:r>
        <w:t>.</w:t>
      </w:r>
      <w:r w:rsidRPr="00A30E6A">
        <w:t xml:space="preserve"> </w:t>
      </w:r>
    </w:p>
    <w:p w14:paraId="55D9A5F2" w14:textId="77777777" w:rsidR="003F64CA" w:rsidRDefault="000B5A84" w:rsidP="00AD109F">
      <w:r w:rsidRPr="000B5A84">
        <w:object w:dxaOrig="3680" w:dyaOrig="1560" w14:anchorId="55E10602">
          <v:shape id="_x0000_i1026" type="#_x0000_t75" style="width:180pt;height:80.75pt" o:ole="">
            <v:imagedata r:id="rId7" o:title=""/>
          </v:shape>
          <o:OLEObject Type="Embed" ProgID="Equation.DSMT4" ShapeID="_x0000_i1026" DrawAspect="Content" ObjectID="_1710752734" r:id="rId8"/>
        </w:object>
      </w:r>
      <w:r w:rsidR="003F64CA" w:rsidRPr="00A30E6A">
        <w:t xml:space="preserve"> </w:t>
      </w:r>
      <w:r w:rsidR="003F64CA">
        <w:tab/>
      </w:r>
      <w:r w:rsidR="003F64CA" w:rsidRPr="00A30E6A">
        <w:t>(</w:t>
      </w:r>
      <w:r w:rsidR="003F64CA">
        <w:t>2</w:t>
      </w:r>
      <w:r w:rsidR="003F64CA" w:rsidRPr="00A30E6A">
        <w:t>)</w:t>
      </w:r>
      <w:r w:rsidR="003F64CA">
        <w:t xml:space="preserve"> </w:t>
      </w:r>
    </w:p>
    <w:p w14:paraId="19C02370" w14:textId="77777777" w:rsidR="003F64CA" w:rsidRDefault="003F64CA" w:rsidP="00AD109F">
      <w:r>
        <w:t>D</w:t>
      </w:r>
      <w:r w:rsidRPr="00A30E6A">
        <w:t>epth</w:t>
      </w:r>
      <w:r w:rsidR="001977BC">
        <w:t xml:space="preserve"> (</w:t>
      </w:r>
      <w:proofErr w:type="gramStart"/>
      <w:r w:rsidR="001977BC" w:rsidRPr="001977BC">
        <w:rPr>
          <w:i/>
        </w:rPr>
        <w:t>Z</w:t>
      </w:r>
      <w:r w:rsidR="001977BC">
        <w:t xml:space="preserve">) </w:t>
      </w:r>
      <w:r w:rsidRPr="00A30E6A">
        <w:t xml:space="preserve"> </w:t>
      </w:r>
      <w:r>
        <w:t>is</w:t>
      </w:r>
      <w:proofErr w:type="gramEnd"/>
      <w:r>
        <w:t xml:space="preserve"> simulated </w:t>
      </w:r>
      <w:r w:rsidR="00CF18B1">
        <w:t xml:space="preserve">as </w:t>
      </w:r>
      <w:r w:rsidR="001977BC">
        <w:t xml:space="preserve">Gaussian random field with </w:t>
      </w:r>
      <w:r w:rsidR="00CF18B1">
        <w:t xml:space="preserve">an exponential decay </w:t>
      </w:r>
      <w:r w:rsidR="001977BC">
        <w:t xml:space="preserve">covariance </w:t>
      </w:r>
      <w:r w:rsidR="00CF18B1">
        <w:t xml:space="preserve">function that depends </w:t>
      </w:r>
      <w:r>
        <w:t xml:space="preserve">on distance </w:t>
      </w:r>
      <w:r>
        <w:rPr>
          <w:i/>
        </w:rPr>
        <w:t xml:space="preserve">d </w:t>
      </w:r>
      <w:r w:rsidRPr="00E66BB6">
        <w:t xml:space="preserve">between </w:t>
      </w:r>
      <w:r>
        <w:t>grids</w:t>
      </w:r>
      <w:r w:rsidR="00CF18B1">
        <w:t xml:space="preserve">, </w:t>
      </w:r>
      <w:r w:rsidR="001977BC">
        <w:t xml:space="preserve">with an overall variance </w:t>
      </w:r>
      <w:r w:rsidR="00CF18B1">
        <w:sym w:font="Symbol" w:char="F074"/>
      </w:r>
      <w:r w:rsidR="00CF18B1" w:rsidRPr="00540D68">
        <w:rPr>
          <w:i/>
          <w:vertAlign w:val="superscript"/>
        </w:rPr>
        <w:t>2</w:t>
      </w:r>
      <w:r w:rsidR="00CF18B1">
        <w:t xml:space="preserve">, and </w:t>
      </w:r>
      <w:r w:rsidR="001977BC">
        <w:t xml:space="preserve">a </w:t>
      </w:r>
      <w:r w:rsidR="00CF18B1">
        <w:t xml:space="preserve">rate </w:t>
      </w:r>
      <w:r w:rsidR="001977BC" w:rsidRPr="00E636F3">
        <w:rPr>
          <w:position w:val="-10"/>
        </w:rPr>
        <w:object w:dxaOrig="200" w:dyaOrig="320" w14:anchorId="34B064D4">
          <v:shape id="_x0000_i1027" type="#_x0000_t75" style="width:7.65pt;height:14.2pt" o:ole="">
            <v:imagedata r:id="rId9" o:title=""/>
          </v:shape>
          <o:OLEObject Type="Embed" ProgID="Equation.DSMT4" ShapeID="_x0000_i1027" DrawAspect="Content" ObjectID="_1710752735" r:id="rId10"/>
        </w:object>
      </w:r>
      <w:r w:rsidR="001977BC">
        <w:t xml:space="preserve"> that controls the rate </w:t>
      </w:r>
      <w:r w:rsidR="00CF18B1">
        <w:t>at which the spatial correlation declines with distance</w:t>
      </w:r>
      <w:r w:rsidRPr="00A30E6A">
        <w:t xml:space="preserve"> </w:t>
      </w:r>
      <w:r>
        <w:t xml:space="preserve">(eq 3). </w:t>
      </w:r>
    </w:p>
    <w:p w14:paraId="7B1C3017" w14:textId="77777777" w:rsidR="003F64CA" w:rsidRDefault="001977BC" w:rsidP="00AD109F">
      <w:r w:rsidRPr="00512ED0">
        <w:object w:dxaOrig="3780" w:dyaOrig="400" w14:anchorId="6E18DFBF">
          <v:shape id="_x0000_i1028" type="#_x0000_t75" style="width:186.55pt;height:21.8pt" o:ole="">
            <v:imagedata r:id="rId11" o:title=""/>
          </v:shape>
          <o:OLEObject Type="Embed" ProgID="Equation.DSMT4" ShapeID="_x0000_i1028" DrawAspect="Content" ObjectID="_1710752736" r:id="rId12"/>
        </w:object>
      </w:r>
      <w:r w:rsidR="003F64CA">
        <w:tab/>
        <w:t>(3)</w:t>
      </w:r>
    </w:p>
    <w:p w14:paraId="036DC93C" w14:textId="77777777" w:rsidR="003F64CA" w:rsidRPr="0039147C" w:rsidRDefault="003F64CA" w:rsidP="00AD109F">
      <w:r>
        <w:t xml:space="preserve">The </w:t>
      </w:r>
      <w:r w:rsidR="001977BC">
        <w:t>minimum of the simulated value is then added to keep</w:t>
      </w:r>
      <w:r w:rsidR="001977BC" w:rsidRPr="00DA10CC">
        <w:rPr>
          <w:i/>
        </w:rPr>
        <w:t xml:space="preserve"> Z</w:t>
      </w:r>
      <w:r w:rsidR="001977BC">
        <w:t xml:space="preserve"> positive.</w:t>
      </w:r>
    </w:p>
    <w:p w14:paraId="25CDC569" w14:textId="77777777" w:rsidR="003F64CA" w:rsidRDefault="003F64CA" w:rsidP="00AD109F">
      <w:r>
        <w:t>The biomass of emigrants from grid</w:t>
      </w:r>
      <w:r w:rsidRPr="00A30E6A">
        <w:t xml:space="preserve"> </w:t>
      </w:r>
      <w:r>
        <w:rPr>
          <w:i/>
        </w:rPr>
        <w:t xml:space="preserve">a </w:t>
      </w:r>
      <w:r>
        <w:t>(</w:t>
      </w:r>
      <w:proofErr w:type="spellStart"/>
      <w:proofErr w:type="gramStart"/>
      <w:r w:rsidRPr="00A30E6A">
        <w:rPr>
          <w:i/>
        </w:rPr>
        <w:t>E</w:t>
      </w:r>
      <w:r>
        <w:rPr>
          <w:i/>
        </w:rPr>
        <w:t>M</w:t>
      </w:r>
      <w:r w:rsidRPr="00A30E6A">
        <w:rPr>
          <w:i/>
          <w:vertAlign w:val="subscript"/>
        </w:rPr>
        <w:t>a</w:t>
      </w:r>
      <w:r>
        <w:rPr>
          <w:i/>
          <w:vertAlign w:val="subscript"/>
        </w:rPr>
        <w:t>,t</w:t>
      </w:r>
      <w:proofErr w:type="spellEnd"/>
      <w:proofErr w:type="gramEnd"/>
      <w:r>
        <w:t>) and that of immigrants to grid</w:t>
      </w:r>
      <w:r w:rsidRPr="00A30E6A">
        <w:t xml:space="preserve"> </w:t>
      </w:r>
      <w:r>
        <w:rPr>
          <w:i/>
        </w:rPr>
        <w:t xml:space="preserve">a </w:t>
      </w:r>
      <w:r>
        <w:t>(</w:t>
      </w:r>
      <w:proofErr w:type="spellStart"/>
      <w:r>
        <w:rPr>
          <w:i/>
        </w:rPr>
        <w:t>IM</w:t>
      </w:r>
      <w:r w:rsidRPr="00A30E6A">
        <w:rPr>
          <w:i/>
          <w:vertAlign w:val="subscript"/>
        </w:rPr>
        <w:t>a</w:t>
      </w:r>
      <w:r>
        <w:rPr>
          <w:i/>
          <w:vertAlign w:val="subscript"/>
        </w:rPr>
        <w:t>,t</w:t>
      </w:r>
      <w:proofErr w:type="spellEnd"/>
      <w:r>
        <w:t xml:space="preserve">) at time </w:t>
      </w:r>
      <w:r>
        <w:rPr>
          <w:i/>
        </w:rPr>
        <w:t>t</w:t>
      </w:r>
      <w:r>
        <w:t xml:space="preserve"> is calculated as:</w:t>
      </w:r>
    </w:p>
    <w:p w14:paraId="621B12FA" w14:textId="77777777" w:rsidR="003F64CA" w:rsidRDefault="00F71CF0" w:rsidP="00AD109F">
      <w:r w:rsidRPr="0071136A">
        <w:object w:dxaOrig="2220" w:dyaOrig="540" w14:anchorId="4B4C8E35">
          <v:shape id="_x0000_i1029" type="#_x0000_t75" style="width:108.55pt;height:28.35pt" o:ole="">
            <v:imagedata r:id="rId13" o:title=""/>
          </v:shape>
          <o:OLEObject Type="Embed" ProgID="Equation.DSMT4" ShapeID="_x0000_i1029" DrawAspect="Content" ObjectID="_1710752737" r:id="rId14"/>
        </w:object>
      </w:r>
      <w:r w:rsidR="003F64CA">
        <w:t xml:space="preserve"> ; </w:t>
      </w:r>
      <w:r w:rsidRPr="0071136A">
        <w:object w:dxaOrig="2140" w:dyaOrig="540" w14:anchorId="52F86FC7">
          <v:shape id="_x0000_i1030" type="#_x0000_t75" style="width:110.2pt;height:28.35pt" o:ole="">
            <v:imagedata r:id="rId15" o:title=""/>
          </v:shape>
          <o:OLEObject Type="Embed" ProgID="Equation.DSMT4" ShapeID="_x0000_i1030" DrawAspect="Content" ObjectID="_1710752738" r:id="rId16"/>
        </w:object>
      </w:r>
      <w:r w:rsidR="003F64CA">
        <w:tab/>
        <w:t>(4)</w:t>
      </w:r>
    </w:p>
    <w:p w14:paraId="43B3E5C0" w14:textId="77777777" w:rsidR="003F64CA" w:rsidRDefault="00F71CF0" w:rsidP="00AD109F">
      <w:r>
        <w:t>Species</w:t>
      </w:r>
      <w:r w:rsidR="003F64CA">
        <w:t xml:space="preserve"> biomass in each area </w:t>
      </w:r>
      <w:r w:rsidR="003F64CA">
        <w:rPr>
          <w:i/>
        </w:rPr>
        <w:t xml:space="preserve">a, </w:t>
      </w:r>
      <w:r w:rsidR="003F64CA">
        <w:t xml:space="preserve">at the start of the simulation is assumed to </w:t>
      </w:r>
      <w:r>
        <w:t xml:space="preserve">be at carrying capacity </w:t>
      </w:r>
      <w:proofErr w:type="spellStart"/>
      <w:proofErr w:type="gramStart"/>
      <w:r w:rsidR="003F64CA" w:rsidRPr="0071136A">
        <w:rPr>
          <w:i/>
        </w:rPr>
        <w:t>K</w:t>
      </w:r>
      <w:r>
        <w:rPr>
          <w:i/>
          <w:vertAlign w:val="subscript"/>
        </w:rPr>
        <w:t>s,</w:t>
      </w:r>
      <w:r w:rsidR="003F64CA" w:rsidRPr="0071136A">
        <w:rPr>
          <w:i/>
          <w:vertAlign w:val="subscript"/>
        </w:rPr>
        <w:t>a</w:t>
      </w:r>
      <w:proofErr w:type="spellEnd"/>
      <w:proofErr w:type="gramEnd"/>
      <w:r w:rsidR="003F64CA">
        <w:t xml:space="preserve">, which is obtained by determining the stationary distribution of the population over areas </w:t>
      </w:r>
      <w:r w:rsidR="000B5A84">
        <w:t xml:space="preserve">(by iterative method). </w:t>
      </w:r>
    </w:p>
    <w:p w14:paraId="6781C3ED" w14:textId="77777777" w:rsidR="003F64CA" w:rsidRDefault="003F64CA" w:rsidP="00AD109F">
      <w:pPr>
        <w:pStyle w:val="TOC2"/>
        <w:numPr>
          <w:ilvl w:val="1"/>
          <w:numId w:val="13"/>
        </w:numPr>
      </w:pPr>
      <w:r>
        <w:t>F</w:t>
      </w:r>
      <w:r w:rsidRPr="00584BF6">
        <w:t>leet dynamics</w:t>
      </w:r>
    </w:p>
    <w:p w14:paraId="78463861" w14:textId="77777777" w:rsidR="003F64CA" w:rsidRDefault="003F64CA" w:rsidP="00AD109F">
      <w:r w:rsidRPr="00A30E6A">
        <w:t>The total amount of</w:t>
      </w:r>
      <w:r>
        <w:t xml:space="preserve"> nominal</w:t>
      </w:r>
      <w:r w:rsidRPr="00A30E6A">
        <w:t xml:space="preserve"> effort</w:t>
      </w:r>
      <w:r>
        <w:t xml:space="preserve"> across all grids and all vessels</w:t>
      </w:r>
      <w:r w:rsidRPr="00A30E6A">
        <w:t xml:space="preserve"> </w:t>
      </w:r>
      <w:r>
        <w:t>during</w:t>
      </w:r>
      <w:r w:rsidRPr="00A30E6A">
        <w:t xml:space="preserve"> year </w:t>
      </w:r>
      <w:r w:rsidRPr="00A30E6A">
        <w:rPr>
          <w:i/>
        </w:rPr>
        <w:t>t</w:t>
      </w:r>
      <w:r>
        <w:rPr>
          <w:i/>
        </w:rPr>
        <w:t xml:space="preserve">, </w:t>
      </w:r>
      <w:proofErr w:type="spellStart"/>
      <w:proofErr w:type="gramStart"/>
      <w:r>
        <w:rPr>
          <w:i/>
        </w:rPr>
        <w:t>E</w:t>
      </w:r>
      <w:r w:rsidRPr="00DF01D9">
        <w:rPr>
          <w:i/>
          <w:vertAlign w:val="subscript"/>
        </w:rPr>
        <w:t>.,</w:t>
      </w:r>
      <w:r w:rsidRPr="0090192D">
        <w:rPr>
          <w:i/>
          <w:vertAlign w:val="subscript"/>
        </w:rPr>
        <w:t>t</w:t>
      </w:r>
      <w:proofErr w:type="spellEnd"/>
      <w:proofErr w:type="gramEnd"/>
      <w:r>
        <w:rPr>
          <w:i/>
        </w:rPr>
        <w:t xml:space="preserve">, </w:t>
      </w:r>
      <w:r w:rsidRPr="00A30E6A">
        <w:t xml:space="preserve">is </w:t>
      </w:r>
      <w:r>
        <w:t xml:space="preserve">generated from a lognormal distribution with mean given by a logistic function of time and a </w:t>
      </w:r>
      <w:r w:rsidRPr="00A30E6A">
        <w:t>CV</w:t>
      </w:r>
      <w:r>
        <w:t xml:space="preserve"> of 0.2, where</w:t>
      </w:r>
      <w:r w:rsidRPr="003E28F8">
        <w:t xml:space="preserve"> </w:t>
      </w:r>
      <w:r w:rsidRPr="00297548">
        <w:rPr>
          <w:position w:val="-12"/>
        </w:rPr>
        <w:object w:dxaOrig="340" w:dyaOrig="400" w14:anchorId="1FE50E0C">
          <v:shape id="_x0000_i1031" type="#_x0000_t75" style="width:21.8pt;height:21.8pt" o:ole="">
            <v:imagedata r:id="rId17" o:title=""/>
          </v:shape>
          <o:OLEObject Type="Embed" ProgID="Equation.DSMT4" ShapeID="_x0000_i1031" DrawAspect="Content" ObjectID="_1710752739" r:id="rId18"/>
        </w:object>
      </w:r>
      <w:r>
        <w:t>is the final year effort:</w:t>
      </w:r>
    </w:p>
    <w:p w14:paraId="38EDE6E9" w14:textId="77777777" w:rsidR="003F64CA" w:rsidRDefault="003F64CA" w:rsidP="00AD109F">
      <w:r>
        <w:t>For t</w:t>
      </w:r>
      <w:r>
        <w:sym w:font="Symbol" w:char="F0CE"/>
      </w:r>
      <w:r>
        <w:t>[</w:t>
      </w:r>
      <w:proofErr w:type="gramStart"/>
      <w:r>
        <w:t>1;T</w:t>
      </w:r>
      <w:proofErr w:type="gramEnd"/>
      <w:r>
        <w:t xml:space="preserve">], </w:t>
      </w:r>
      <w:r w:rsidRPr="00410303">
        <w:rPr>
          <w:position w:val="-14"/>
        </w:rPr>
        <w:object w:dxaOrig="560" w:dyaOrig="380" w14:anchorId="3158934A">
          <v:shape id="_x0000_i1032" type="#_x0000_t75" style="width:28.35pt;height:21.8pt" o:ole="">
            <v:imagedata r:id="rId19" o:title=""/>
          </v:shape>
          <o:OLEObject Type="Embed" ProgID="Equation.DSMT4" ShapeID="_x0000_i1032" DrawAspect="Content" ObjectID="_1710752740" r:id="rId20"/>
        </w:object>
      </w:r>
      <w:r>
        <w:t xml:space="preserve"> </w:t>
      </w:r>
      <w:r>
        <w:sym w:font="Symbol" w:char="F0EB"/>
      </w:r>
      <w:r w:rsidRPr="00160D50">
        <w:rPr>
          <w:position w:val="-28"/>
        </w:rPr>
        <w:object w:dxaOrig="3100" w:dyaOrig="720" w14:anchorId="2E1748D0">
          <v:shape id="_x0000_i1033" type="#_x0000_t75" style="width:158.2pt;height:36pt" o:ole="">
            <v:imagedata r:id="rId21" o:title=""/>
          </v:shape>
          <o:OLEObject Type="Embed" ProgID="Equation.DSMT4" ShapeID="_x0000_i1033" DrawAspect="Content" ObjectID="_1710752741" r:id="rId22"/>
        </w:object>
      </w:r>
      <w:r>
        <w:sym w:font="Symbol" w:char="F0FB"/>
      </w:r>
      <w:r>
        <w:tab/>
        <w:t>(</w:t>
      </w:r>
      <w:r w:rsidR="00976EFB">
        <w:t>5</w:t>
      </w:r>
      <w:r>
        <w:t>)</w:t>
      </w:r>
    </w:p>
    <w:p w14:paraId="19C05449" w14:textId="1169F862" w:rsidR="00192919" w:rsidRDefault="003F64CA" w:rsidP="00AD109F">
      <w:r>
        <w:t xml:space="preserve">These integer effort levels are then distributed </w:t>
      </w:r>
      <w:commentRangeStart w:id="0"/>
      <w:r w:rsidRPr="00B04263">
        <w:rPr>
          <w:highlight w:val="yellow"/>
        </w:rPr>
        <w:t>randomly</w:t>
      </w:r>
      <w:commentRangeEnd w:id="0"/>
      <w:r w:rsidR="00B04263">
        <w:rPr>
          <w:rStyle w:val="CommentReference"/>
        </w:rPr>
        <w:commentReference w:id="0"/>
      </w:r>
      <w:r>
        <w:t xml:space="preserve"> among </w:t>
      </w:r>
      <w:r w:rsidR="00F71CF0">
        <w:t>thirty</w:t>
      </w:r>
      <w:r w:rsidRPr="00A30E6A">
        <w:t xml:space="preserve"> vessels</w:t>
      </w:r>
      <w:r>
        <w:t xml:space="preserve"> (</w:t>
      </w:r>
      <w:proofErr w:type="spellStart"/>
      <w:r w:rsidRPr="00601F33">
        <w:rPr>
          <w:i/>
        </w:rPr>
        <w:t>n</w:t>
      </w:r>
      <w:r w:rsidRPr="00601F33">
        <w:rPr>
          <w:i/>
          <w:vertAlign w:val="subscript"/>
        </w:rPr>
        <w:t>v</w:t>
      </w:r>
      <w:proofErr w:type="spellEnd"/>
      <w:r>
        <w:t>=</w:t>
      </w:r>
      <w:r w:rsidR="00F71CF0">
        <w:t>3</w:t>
      </w:r>
      <w:r>
        <w:t>0). Each vessel has</w:t>
      </w:r>
      <w:r w:rsidRPr="00A30E6A">
        <w:t xml:space="preserve"> its own</w:t>
      </w:r>
      <w:r>
        <w:t xml:space="preserve"> </w:t>
      </w:r>
      <w:r w:rsidRPr="00A30E6A">
        <w:t xml:space="preserve">catchability </w:t>
      </w:r>
      <w:r>
        <w:t xml:space="preserve">coefficient </w:t>
      </w:r>
      <w:r w:rsidRPr="00A30E6A">
        <w:rPr>
          <w:i/>
        </w:rPr>
        <w:t>q</w:t>
      </w:r>
      <w:r w:rsidRPr="00A30E6A">
        <w:rPr>
          <w:i/>
          <w:vertAlign w:val="subscript"/>
        </w:rPr>
        <w:t>v</w:t>
      </w:r>
      <w:r w:rsidRPr="00A30E6A">
        <w:t xml:space="preserve"> </w:t>
      </w:r>
      <w:r>
        <w:t>generated from</w:t>
      </w:r>
      <w:r w:rsidRPr="00A30E6A">
        <w:t xml:space="preserve"> a lognormal distribution with parameters (</w:t>
      </w:r>
      <m:oMath>
        <m:acc>
          <m:accPr>
            <m:chr m:val="̅"/>
            <m:ctrlPr>
              <w:rPr>
                <w:rFonts w:ascii="Cambria Math" w:hAnsi="Cambria Math"/>
                <w:i/>
              </w:rPr>
            </m:ctrlPr>
          </m:accPr>
          <m:e>
            <m:r>
              <w:rPr>
                <w:rFonts w:ascii="Cambria Math" w:hAnsi="Cambria Math"/>
              </w:rPr>
              <m:t>q</m:t>
            </m:r>
          </m:e>
        </m:acc>
      </m:oMath>
      <w:r>
        <w:t>=0.</w:t>
      </w:r>
      <w:r w:rsidR="001011A5">
        <w:t>05</w:t>
      </w:r>
      <w:r w:rsidRPr="00A30E6A">
        <w:t>,</w:t>
      </w:r>
      <w:r>
        <w:t xml:space="preserve"> </w:t>
      </w:r>
      <w:proofErr w:type="spellStart"/>
      <w:r w:rsidRPr="00A30E6A">
        <w:t>CV</w:t>
      </w:r>
      <w:r w:rsidRPr="005571BA">
        <w:rPr>
          <w:vertAlign w:val="subscript"/>
        </w:rPr>
        <w:t>q</w:t>
      </w:r>
      <w:proofErr w:type="spellEnd"/>
      <w:r w:rsidRPr="00A30E6A">
        <w:t>=0.</w:t>
      </w:r>
      <w:r w:rsidR="0021561B">
        <w:t>05</w:t>
      </w:r>
      <w:r w:rsidRPr="00A30E6A">
        <w:t xml:space="preserve">). </w:t>
      </w:r>
    </w:p>
    <w:p w14:paraId="026E2D9E" w14:textId="77777777" w:rsidR="003F64CA" w:rsidRDefault="003F64CA" w:rsidP="00AD109F">
      <w:r>
        <w:t xml:space="preserve">Vessel </w:t>
      </w:r>
      <w:r>
        <w:rPr>
          <w:i/>
        </w:rPr>
        <w:t>v</w:t>
      </w:r>
      <w:r w:rsidRPr="00A30E6A">
        <w:t xml:space="preserve"> distribute</w:t>
      </w:r>
      <w:r>
        <w:t>s</w:t>
      </w:r>
      <w:r w:rsidRPr="00A30E6A">
        <w:t xml:space="preserve"> </w:t>
      </w:r>
      <w:r>
        <w:t>its</w:t>
      </w:r>
      <w:r w:rsidRPr="00A30E6A">
        <w:t xml:space="preserve"> effort</w:t>
      </w:r>
      <w:r>
        <w:rPr>
          <w:vertAlign w:val="subscript"/>
        </w:rPr>
        <w:t xml:space="preserve"> </w:t>
      </w:r>
      <w:r w:rsidRPr="00A30E6A">
        <w:t xml:space="preserve">during year </w:t>
      </w:r>
      <w:r w:rsidRPr="00A30E6A">
        <w:rPr>
          <w:i/>
        </w:rPr>
        <w:t>t</w:t>
      </w:r>
      <w:r>
        <w:t>,</w:t>
      </w:r>
      <w:r w:rsidRPr="00A30E6A">
        <w:t xml:space="preserve"> </w:t>
      </w:r>
      <w:proofErr w:type="spellStart"/>
      <w:proofErr w:type="gramStart"/>
      <w:r w:rsidRPr="008241FA">
        <w:rPr>
          <w:i/>
        </w:rPr>
        <w:t>E</w:t>
      </w:r>
      <w:r w:rsidRPr="008241FA">
        <w:rPr>
          <w:i/>
          <w:vertAlign w:val="subscript"/>
        </w:rPr>
        <w:t>,t</w:t>
      </w:r>
      <w:proofErr w:type="gramEnd"/>
      <w:r w:rsidRPr="008241FA">
        <w:rPr>
          <w:i/>
          <w:vertAlign w:val="subscript"/>
        </w:rPr>
        <w:t>,v</w:t>
      </w:r>
      <w:proofErr w:type="spellEnd"/>
      <w:r>
        <w:t xml:space="preserve">, </w:t>
      </w:r>
      <w:r w:rsidRPr="00A30E6A">
        <w:t xml:space="preserve">to each </w:t>
      </w:r>
      <w:r>
        <w:t>grid</w:t>
      </w:r>
      <w:r w:rsidRPr="00A30E6A">
        <w:t xml:space="preserve"> </w:t>
      </w:r>
      <w:r w:rsidRPr="001660FD">
        <w:rPr>
          <w:i/>
        </w:rPr>
        <w:t>a</w:t>
      </w:r>
      <w:r>
        <w:t xml:space="preserve"> </w:t>
      </w:r>
      <w:r w:rsidRPr="00A30E6A">
        <w:t xml:space="preserve">with a probability </w:t>
      </w:r>
      <w:r w:rsidR="00F71CF0">
        <w:rPr>
          <w:i/>
        </w:rPr>
        <w:sym w:font="Symbol" w:char="F070"/>
      </w:r>
      <w:proofErr w:type="spellStart"/>
      <w:r w:rsidRPr="00A30E6A">
        <w:rPr>
          <w:i/>
          <w:vertAlign w:val="subscript"/>
        </w:rPr>
        <w:t>a,t</w:t>
      </w:r>
      <w:r>
        <w:rPr>
          <w:i/>
          <w:vertAlign w:val="subscript"/>
        </w:rPr>
        <w:t>,v</w:t>
      </w:r>
      <w:proofErr w:type="spellEnd"/>
      <w:r w:rsidRPr="00A30E6A">
        <w:t xml:space="preserve"> that depends on the </w:t>
      </w:r>
      <w:r>
        <w:t xml:space="preserve">mean </w:t>
      </w:r>
      <w:r w:rsidRPr="00A30E6A">
        <w:t xml:space="preserve">expected </w:t>
      </w:r>
      <w:r w:rsidR="00F71CF0">
        <w:t>revenue</w:t>
      </w:r>
      <w:r w:rsidRPr="00A30E6A">
        <w:t xml:space="preserve"> in each </w:t>
      </w:r>
      <w:r>
        <w:t>grid</w:t>
      </w:r>
      <w:r w:rsidR="006520AD">
        <w:t xml:space="preserve"> (</w:t>
      </w:r>
      <w:proofErr w:type="spellStart"/>
      <w:r w:rsidR="006520AD" w:rsidRPr="006520AD">
        <w:rPr>
          <w:i/>
        </w:rPr>
        <w:t>p</w:t>
      </w:r>
      <w:r w:rsidR="006520AD" w:rsidRPr="006520AD">
        <w:rPr>
          <w:i/>
          <w:vertAlign w:val="subscript"/>
        </w:rPr>
        <w:t>s</w:t>
      </w:r>
      <w:proofErr w:type="spellEnd"/>
      <w:r w:rsidR="006520AD">
        <w:t xml:space="preserve"> is the price of species </w:t>
      </w:r>
      <w:r w:rsidR="006520AD">
        <w:rPr>
          <w:i/>
        </w:rPr>
        <w:t>s</w:t>
      </w:r>
      <w:r w:rsidR="006520AD" w:rsidRPr="006520AD">
        <w:t>)</w:t>
      </w:r>
      <w:r>
        <w:t xml:space="preserve">. </w:t>
      </w:r>
    </w:p>
    <w:p w14:paraId="57D8C99C" w14:textId="77777777" w:rsidR="003F64CA" w:rsidRDefault="00B70E12" w:rsidP="00AD109F">
      <w:r w:rsidRPr="00B7442A">
        <w:object w:dxaOrig="2980" w:dyaOrig="1240" w14:anchorId="4E511F9D">
          <v:shape id="_x0000_i1034" type="#_x0000_t75" style="width:153.8pt;height:62.2pt" o:ole="">
            <v:imagedata r:id="rId27" o:title=""/>
          </v:shape>
          <o:OLEObject Type="Embed" ProgID="Equation.DSMT4" ShapeID="_x0000_i1034" DrawAspect="Content" ObjectID="_1710752742" r:id="rId28"/>
        </w:object>
      </w:r>
      <w:r w:rsidR="003F64CA">
        <w:t xml:space="preserve"> </w:t>
      </w:r>
      <w:r w:rsidR="003F64CA">
        <w:tab/>
        <w:t>(</w:t>
      </w:r>
      <w:r w:rsidR="00976EFB">
        <w:t>6</w:t>
      </w:r>
      <w:r w:rsidR="003F64CA">
        <w:t>)</w:t>
      </w:r>
    </w:p>
    <w:p w14:paraId="32BB3CE4" w14:textId="77777777" w:rsidR="003F64CA" w:rsidRDefault="003F64CA" w:rsidP="00AD109F">
      <w:r>
        <w:t xml:space="preserve">The amount of effort (trips) for vessel </w:t>
      </w:r>
      <w:r w:rsidRPr="00064D57">
        <w:rPr>
          <w:i/>
        </w:rPr>
        <w:t xml:space="preserve">v </w:t>
      </w:r>
      <w:r>
        <w:t>in grid</w:t>
      </w:r>
      <w:r w:rsidRPr="00A30E6A">
        <w:t xml:space="preserve"> </w:t>
      </w:r>
      <w:r>
        <w:rPr>
          <w:i/>
        </w:rPr>
        <w:t>a</w:t>
      </w:r>
      <w:r>
        <w:t xml:space="preserve"> during year </w:t>
      </w:r>
      <w:r w:rsidRPr="00064D57">
        <w:rPr>
          <w:i/>
        </w:rPr>
        <w:t>t</w:t>
      </w:r>
      <w:r>
        <w:t xml:space="preserve">, </w:t>
      </w:r>
      <w:proofErr w:type="spellStart"/>
      <w:proofErr w:type="gramStart"/>
      <w:r w:rsidRPr="00064D57">
        <w:rPr>
          <w:i/>
        </w:rPr>
        <w:t>E</w:t>
      </w:r>
      <w:r w:rsidRPr="00064D57">
        <w:rPr>
          <w:i/>
          <w:vertAlign w:val="subscript"/>
        </w:rPr>
        <w:t>a,t</w:t>
      </w:r>
      <w:proofErr w:type="gramEnd"/>
      <w:r w:rsidRPr="00064D57">
        <w:rPr>
          <w:i/>
          <w:vertAlign w:val="subscript"/>
        </w:rPr>
        <w:t>,v</w:t>
      </w:r>
      <w:proofErr w:type="spellEnd"/>
      <w:r>
        <w:t>, follows a multinomial distribution with probability</w:t>
      </w:r>
      <w:r w:rsidRPr="00697888">
        <w:rPr>
          <w:i/>
        </w:rPr>
        <w:t xml:space="preserve"> </w:t>
      </w:r>
      <w:r w:rsidR="00B70E12">
        <w:rPr>
          <w:i/>
        </w:rPr>
        <w:sym w:font="Symbol" w:char="F070"/>
      </w:r>
      <w:proofErr w:type="spellStart"/>
      <w:r w:rsidRPr="00697888">
        <w:rPr>
          <w:i/>
          <w:vertAlign w:val="subscript"/>
        </w:rPr>
        <w:t>a,t</w:t>
      </w:r>
      <w:r>
        <w:rPr>
          <w:i/>
          <w:vertAlign w:val="subscript"/>
        </w:rPr>
        <w:t>,v</w:t>
      </w:r>
      <w:proofErr w:type="spellEnd"/>
      <w:r>
        <w:t>. :</w:t>
      </w:r>
    </w:p>
    <w:p w14:paraId="541BD1CA" w14:textId="77777777" w:rsidR="003F64CA" w:rsidRDefault="00B70E12" w:rsidP="00AD109F">
      <w:r w:rsidRPr="00B7442A">
        <w:object w:dxaOrig="3080" w:dyaOrig="380" w14:anchorId="1936B1E3">
          <v:shape id="_x0000_i1035" type="#_x0000_t75" style="width:151.65pt;height:21.8pt" o:ole="">
            <v:imagedata r:id="rId29" o:title=""/>
          </v:shape>
          <o:OLEObject Type="Embed" ProgID="Equation.DSMT4" ShapeID="_x0000_i1035" DrawAspect="Content" ObjectID="_1710752743" r:id="rId30"/>
        </w:object>
      </w:r>
      <w:r w:rsidR="003F64CA">
        <w:tab/>
        <w:t>(</w:t>
      </w:r>
      <w:r w:rsidR="00976EFB">
        <w:t>7</w:t>
      </w:r>
      <w:r w:rsidR="003F64CA">
        <w:t>)</w:t>
      </w:r>
    </w:p>
    <w:p w14:paraId="4A4C1FDA" w14:textId="77777777" w:rsidR="003F64CA" w:rsidRDefault="00DE1894" w:rsidP="00AD109F">
      <w:r>
        <w:t>We introduced some r</w:t>
      </w:r>
      <w:r w:rsidR="003F64CA">
        <w:t xml:space="preserve">andomness in the catch by sampling the realized </w:t>
      </w:r>
      <w:r w:rsidR="003F64CA" w:rsidRPr="00A30E6A">
        <w:t xml:space="preserve">catchability </w:t>
      </w:r>
      <w:r w:rsidR="003F64CA">
        <w:t xml:space="preserve">for trip </w:t>
      </w:r>
      <w:r w:rsidR="003F64CA" w:rsidRPr="001660FD">
        <w:rPr>
          <w:i/>
        </w:rPr>
        <w:t>e</w:t>
      </w:r>
      <w:r w:rsidR="003F64CA">
        <w:t xml:space="preserve"> by </w:t>
      </w:r>
      <w:r w:rsidR="003F64CA" w:rsidRPr="00A30E6A">
        <w:t>vessel</w:t>
      </w:r>
      <w:r w:rsidR="003F64CA">
        <w:t xml:space="preserve"> </w:t>
      </w:r>
      <w:r w:rsidR="003F64CA">
        <w:rPr>
          <w:i/>
        </w:rPr>
        <w:t xml:space="preserve">v, </w:t>
      </w:r>
      <w:proofErr w:type="spellStart"/>
      <w:proofErr w:type="gramStart"/>
      <w:r w:rsidR="003F64CA" w:rsidRPr="00A30E6A">
        <w:rPr>
          <w:i/>
        </w:rPr>
        <w:t>q</w:t>
      </w:r>
      <w:r w:rsidR="003F64CA">
        <w:rPr>
          <w:i/>
        </w:rPr>
        <w:t>’</w:t>
      </w:r>
      <w:r w:rsidR="003F64CA" w:rsidRPr="00A30E6A">
        <w:rPr>
          <w:i/>
          <w:vertAlign w:val="subscript"/>
        </w:rPr>
        <w:t>v</w:t>
      </w:r>
      <w:r w:rsidR="003F64CA">
        <w:rPr>
          <w:i/>
          <w:vertAlign w:val="subscript"/>
        </w:rPr>
        <w:t>,e</w:t>
      </w:r>
      <w:proofErr w:type="spellEnd"/>
      <w:proofErr w:type="gramEnd"/>
      <w:r w:rsidR="003F64CA" w:rsidRPr="00A30E6A">
        <w:t xml:space="preserve"> </w:t>
      </w:r>
      <w:r w:rsidR="003F64CA">
        <w:t xml:space="preserve">, from </w:t>
      </w:r>
      <w:r w:rsidR="003F64CA" w:rsidRPr="00A30E6A">
        <w:t xml:space="preserve">a Tweedie distribution with a mean </w:t>
      </w:r>
      <w:r w:rsidR="003F64CA" w:rsidRPr="00867922">
        <w:rPr>
          <w:i/>
        </w:rPr>
        <w:t>µ=q</w:t>
      </w:r>
      <w:r w:rsidR="003F64CA" w:rsidRPr="00867922">
        <w:rPr>
          <w:i/>
          <w:vertAlign w:val="subscript"/>
        </w:rPr>
        <w:t>v</w:t>
      </w:r>
      <w:r w:rsidR="003F64CA" w:rsidRPr="00A30E6A">
        <w:t xml:space="preserve"> and value</w:t>
      </w:r>
      <w:r w:rsidR="003F64CA">
        <w:t>s</w:t>
      </w:r>
      <w:r w:rsidR="003F64CA" w:rsidRPr="00A30E6A">
        <w:t xml:space="preserve"> </w:t>
      </w:r>
      <w:r w:rsidR="003F64CA">
        <w:t xml:space="preserve">for </w:t>
      </w:r>
      <w:r w:rsidR="003F64CA" w:rsidRPr="005571BA">
        <w:rPr>
          <w:i/>
        </w:rPr>
        <w:t>p</w:t>
      </w:r>
      <w:r w:rsidR="003F64CA" w:rsidRPr="00A30E6A">
        <w:t xml:space="preserve"> </w:t>
      </w:r>
      <w:r w:rsidR="003F64CA">
        <w:t xml:space="preserve">and </w:t>
      </w:r>
      <w:r w:rsidR="003F64CA" w:rsidRPr="00A30E6A">
        <w:rPr>
          <w:i/>
        </w:rPr>
        <w:t>Φ</w:t>
      </w:r>
      <w:r w:rsidR="003F64CA" w:rsidRPr="00A30E6A" w:rsidDel="00650E02">
        <w:t xml:space="preserve"> </w:t>
      </w:r>
      <w:r w:rsidR="003F64CA">
        <w:t xml:space="preserve">of </w:t>
      </w:r>
      <w:r w:rsidR="003F64CA" w:rsidRPr="00A30E6A">
        <w:t>1.2 and</w:t>
      </w:r>
      <w:r w:rsidR="003F64CA">
        <w:t xml:space="preserve"> 0</w:t>
      </w:r>
      <w:r w:rsidR="003F64CA" w:rsidRPr="00A30E6A">
        <w:t>.1</w:t>
      </w:r>
      <w:r w:rsidR="003F64CA">
        <w:t xml:space="preserve"> respectively</w:t>
      </w:r>
      <w:r>
        <w:t xml:space="preserve">. This allowed </w:t>
      </w:r>
      <w:r w:rsidR="00842A4F">
        <w:t>simulating</w:t>
      </w:r>
      <w:r>
        <w:t xml:space="preserve"> </w:t>
      </w:r>
      <w:r w:rsidR="00842A4F">
        <w:t>zero-inflated CPUE data</w:t>
      </w:r>
      <w:r w:rsidR="003F64CA">
        <w:t xml:space="preserve"> as </w:t>
      </w:r>
      <w:r>
        <w:t>it is usually the case</w:t>
      </w:r>
      <w:r w:rsidR="003F64CA">
        <w:t xml:space="preserve"> in practice </w:t>
      </w:r>
      <w:r w:rsidR="003F64CA" w:rsidRPr="00755106">
        <w:rPr>
          <w:noProof/>
        </w:rPr>
        <w:t>(Maunder and Punt 2004)</w:t>
      </w:r>
      <w:r w:rsidR="003F64CA">
        <w:t xml:space="preserve">. </w:t>
      </w:r>
      <w:r w:rsidR="003F64CA" w:rsidRPr="00A30E6A">
        <w:t xml:space="preserve">The </w:t>
      </w:r>
      <w:r w:rsidR="003F64CA">
        <w:t>total</w:t>
      </w:r>
      <w:r w:rsidR="003F64CA" w:rsidRPr="00A30E6A">
        <w:t xml:space="preserve"> </w:t>
      </w:r>
      <w:r w:rsidR="003F64CA">
        <w:t xml:space="preserve">(over vessels) </w:t>
      </w:r>
      <w:r w:rsidR="003F64CA" w:rsidRPr="00A30E6A">
        <w:t xml:space="preserve">catch </w:t>
      </w:r>
      <w:proofErr w:type="spellStart"/>
      <w:proofErr w:type="gramStart"/>
      <w:r w:rsidR="003F64CA" w:rsidRPr="00A30E6A">
        <w:rPr>
          <w:i/>
        </w:rPr>
        <w:t>C</w:t>
      </w:r>
      <w:r w:rsidR="00E74A85">
        <w:rPr>
          <w:i/>
          <w:vertAlign w:val="subscript"/>
        </w:rPr>
        <w:t>s,</w:t>
      </w:r>
      <w:r w:rsidR="003F64CA" w:rsidRPr="00A30E6A">
        <w:rPr>
          <w:i/>
          <w:vertAlign w:val="subscript"/>
        </w:rPr>
        <w:t>a</w:t>
      </w:r>
      <w:proofErr w:type="gramEnd"/>
      <w:r w:rsidR="003F64CA" w:rsidRPr="00A30E6A">
        <w:rPr>
          <w:i/>
          <w:vertAlign w:val="subscript"/>
        </w:rPr>
        <w:t>,t</w:t>
      </w:r>
      <w:proofErr w:type="spellEnd"/>
      <w:r w:rsidR="003F64CA" w:rsidRPr="00A30E6A">
        <w:t xml:space="preserve"> </w:t>
      </w:r>
      <w:r w:rsidR="00657724">
        <w:t xml:space="preserve">for species </w:t>
      </w:r>
      <w:r w:rsidR="00657724">
        <w:rPr>
          <w:i/>
        </w:rPr>
        <w:t xml:space="preserve">s </w:t>
      </w:r>
      <w:r w:rsidR="003F64CA" w:rsidRPr="00A30E6A">
        <w:t xml:space="preserve">in </w:t>
      </w:r>
      <w:r w:rsidR="003F64CA">
        <w:t xml:space="preserve">grid </w:t>
      </w:r>
      <w:r w:rsidR="003F64CA" w:rsidRPr="00867922">
        <w:rPr>
          <w:i/>
        </w:rPr>
        <w:t>a</w:t>
      </w:r>
      <w:r w:rsidR="003F64CA" w:rsidRPr="00A30E6A">
        <w:t xml:space="preserve"> and time </w:t>
      </w:r>
      <w:r w:rsidR="003F64CA" w:rsidRPr="00A30E6A">
        <w:rPr>
          <w:i/>
        </w:rPr>
        <w:t xml:space="preserve">t </w:t>
      </w:r>
      <w:r w:rsidR="003F64CA" w:rsidRPr="00563978">
        <w:t>is</w:t>
      </w:r>
      <w:r w:rsidR="003F64CA" w:rsidRPr="00A30E6A">
        <w:t xml:space="preserve"> determined as follow</w:t>
      </w:r>
      <w:r w:rsidR="003F64CA">
        <w:t>s</w:t>
      </w:r>
      <w:r w:rsidR="003F64CA" w:rsidRPr="00A30E6A">
        <w:t>:</w:t>
      </w:r>
    </w:p>
    <w:p w14:paraId="656ED67E" w14:textId="77777777" w:rsidR="003F64CA" w:rsidRDefault="00B70E12" w:rsidP="00AD109F">
      <w:r w:rsidRPr="00B7442A">
        <w:object w:dxaOrig="2680" w:dyaOrig="999" w14:anchorId="625321DC">
          <v:shape id="_x0000_i1036" type="#_x0000_t75" style="width:133.65pt;height:50.2pt" o:ole="">
            <v:imagedata r:id="rId31" o:title=""/>
          </v:shape>
          <o:OLEObject Type="Embed" ProgID="Equation.DSMT4" ShapeID="_x0000_i1036" DrawAspect="Content" ObjectID="_1710752744" r:id="rId32"/>
        </w:object>
      </w:r>
      <w:r w:rsidR="003F64CA" w:rsidRPr="00A30E6A">
        <w:tab/>
        <w:t>(</w:t>
      </w:r>
      <w:r w:rsidR="00976EFB">
        <w:t>8</w:t>
      </w:r>
      <w:r w:rsidR="003F64CA" w:rsidRPr="00A30E6A">
        <w:t>)</w:t>
      </w:r>
    </w:p>
    <w:p w14:paraId="682799FB" w14:textId="77777777" w:rsidR="003F64CA" w:rsidRDefault="003F64CA" w:rsidP="00AD109F">
      <w:proofErr w:type="spellStart"/>
      <w:proofErr w:type="gramStart"/>
      <w:r w:rsidRPr="001660FD">
        <w:rPr>
          <w:i/>
        </w:rPr>
        <w:t>C</w:t>
      </w:r>
      <w:r w:rsidR="00B70E12">
        <w:rPr>
          <w:i/>
          <w:vertAlign w:val="subscript"/>
        </w:rPr>
        <w:t>s,</w:t>
      </w:r>
      <w:r w:rsidRPr="001660FD">
        <w:rPr>
          <w:i/>
          <w:vertAlign w:val="subscript"/>
        </w:rPr>
        <w:t>a</w:t>
      </w:r>
      <w:proofErr w:type="gramEnd"/>
      <w:r w:rsidRPr="001660FD">
        <w:rPr>
          <w:i/>
          <w:vertAlign w:val="subscript"/>
        </w:rPr>
        <w:t>,t</w:t>
      </w:r>
      <w:proofErr w:type="spellEnd"/>
      <w:r>
        <w:t xml:space="preserve"> i</w:t>
      </w:r>
      <w:r w:rsidRPr="00A30E6A">
        <w:t>s</w:t>
      </w:r>
      <w:r w:rsidR="00192919">
        <w:t xml:space="preserve"> finally</w:t>
      </w:r>
      <w:r w:rsidRPr="00A30E6A">
        <w:t xml:space="preserve"> redistributed among vessel</w:t>
      </w:r>
      <w:r>
        <w:t xml:space="preserve">s and fishing events to generate catch per unit effort for the </w:t>
      </w:r>
      <w:r w:rsidRPr="001660FD">
        <w:rPr>
          <w:i/>
        </w:rPr>
        <w:t>e</w:t>
      </w:r>
      <w:r w:rsidRPr="001660FD">
        <w:rPr>
          <w:vertAlign w:val="superscript"/>
        </w:rPr>
        <w:t>th</w:t>
      </w:r>
      <w:r>
        <w:t xml:space="preserve"> trip by vessel </w:t>
      </w:r>
      <w:r w:rsidRPr="001660FD">
        <w:rPr>
          <w:i/>
        </w:rPr>
        <w:t>v</w:t>
      </w:r>
      <w:r>
        <w:t>, in grid</w:t>
      </w:r>
      <w:r w:rsidRPr="00A30E6A">
        <w:t xml:space="preserve"> </w:t>
      </w:r>
      <w:r w:rsidRPr="001660FD">
        <w:rPr>
          <w:i/>
        </w:rPr>
        <w:t>a</w:t>
      </w:r>
      <w:r>
        <w:t xml:space="preserve">, during year </w:t>
      </w:r>
      <w:r w:rsidRPr="001660FD">
        <w:rPr>
          <w:i/>
        </w:rPr>
        <w:t>t</w:t>
      </w:r>
      <w:r>
        <w:t xml:space="preserve">, </w:t>
      </w:r>
      <w:proofErr w:type="spellStart"/>
      <w:r w:rsidRPr="00693DF8">
        <w:rPr>
          <w:i/>
        </w:rPr>
        <w:t>C</w:t>
      </w:r>
      <w:r w:rsidR="00B70E12">
        <w:rPr>
          <w:i/>
          <w:vertAlign w:val="subscript"/>
        </w:rPr>
        <w:t>s,</w:t>
      </w:r>
      <w:r w:rsidRPr="00693DF8">
        <w:rPr>
          <w:i/>
          <w:vertAlign w:val="subscript"/>
        </w:rPr>
        <w:t>a,t,v,e</w:t>
      </w:r>
      <w:proofErr w:type="spellEnd"/>
      <w:r w:rsidRPr="00335C22">
        <w:rPr>
          <w:i/>
        </w:rPr>
        <w:t>,</w:t>
      </w:r>
      <w:r>
        <w:t xml:space="preserve"> used for the CPUE standardization</w:t>
      </w:r>
      <w:r w:rsidR="00DA10CC">
        <w:t>.</w:t>
      </w:r>
    </w:p>
    <w:p w14:paraId="524B15D6" w14:textId="77777777" w:rsidR="003F64CA" w:rsidRDefault="00C821CD" w:rsidP="00AD109F">
      <w:r w:rsidRPr="00565285">
        <w:object w:dxaOrig="2460" w:dyaOrig="1080" w14:anchorId="2A46F14E">
          <v:shape id="_x0000_i1037" type="#_x0000_t75" style="width:126.55pt;height:57.8pt" o:ole="">
            <v:imagedata r:id="rId33" o:title=""/>
          </v:shape>
          <o:OLEObject Type="Embed" ProgID="Equation.DSMT4" ShapeID="_x0000_i1037" DrawAspect="Content" ObjectID="_1710752745" r:id="rId34"/>
        </w:object>
      </w:r>
      <w:r w:rsidR="003F64CA">
        <w:tab/>
        <w:t>(</w:t>
      </w:r>
      <w:r w:rsidR="00976EFB">
        <w:t>9</w:t>
      </w:r>
      <w:r w:rsidR="003F64CA">
        <w:t>)</w:t>
      </w:r>
    </w:p>
    <w:p w14:paraId="2591A2E9" w14:textId="77777777" w:rsidR="003F64CA" w:rsidRDefault="003F64CA" w:rsidP="00AD109F"/>
    <w:p w14:paraId="5F239B43" w14:textId="77777777" w:rsidR="00976EFB" w:rsidRPr="00DA10CC" w:rsidRDefault="00976EFB" w:rsidP="00AD109F">
      <w:r w:rsidRPr="00DA10CC">
        <w:t>Reference:</w:t>
      </w:r>
    </w:p>
    <w:p w14:paraId="74083247" w14:textId="77777777" w:rsidR="00976EFB" w:rsidRPr="00E74722" w:rsidRDefault="00976EFB" w:rsidP="00AD109F">
      <w:pPr>
        <w:rPr>
          <w:noProof/>
        </w:rPr>
      </w:pPr>
      <w:r w:rsidRPr="00D51515">
        <w:rPr>
          <w:noProof/>
        </w:rPr>
        <w:t xml:space="preserve">Maunder, M.N., Punt, A.E., 2004. </w:t>
      </w:r>
      <w:r w:rsidRPr="00E74722">
        <w:rPr>
          <w:noProof/>
        </w:rPr>
        <w:t>Standardizing catch and effort data: a review of recent approaches. Fish. Res. 70, 141–159. doi:10.1016/j.fishres.2004.08.002</w:t>
      </w:r>
    </w:p>
    <w:p w14:paraId="797DBEEE" w14:textId="77777777" w:rsidR="00976EFB" w:rsidRPr="00E74722" w:rsidRDefault="00976EFB" w:rsidP="00AD109F">
      <w:pPr>
        <w:rPr>
          <w:noProof/>
        </w:rPr>
      </w:pPr>
      <w:r w:rsidRPr="00E74722">
        <w:rPr>
          <w:noProof/>
        </w:rPr>
        <w:lastRenderedPageBreak/>
        <w:t>Moilanen, A., Nieminen, M., 2002. simple connectivity measures in spatial ecology. Ecology 83, 1131–1145.</w:t>
      </w:r>
    </w:p>
    <w:p w14:paraId="6812BB73" w14:textId="77777777" w:rsidR="00976EFB" w:rsidRPr="00D51515" w:rsidRDefault="00976EFB" w:rsidP="00AD109F">
      <w:pPr>
        <w:rPr>
          <w:noProof/>
        </w:rPr>
      </w:pPr>
      <w:r w:rsidRPr="006F4ABB">
        <w:rPr>
          <w:noProof/>
        </w:rPr>
        <w:t xml:space="preserve">Ono, K., Punt, A.E., and Hilborn, R. 2015. Think outside the grids: An objective approach to define spatial strata for catch and effort analysis. </w:t>
      </w:r>
      <w:r w:rsidRPr="00D51515">
        <w:rPr>
          <w:noProof/>
        </w:rPr>
        <w:t>Fish. Res. 170: 89–101. doi:10.1016/j.fishres.2015.05.021.</w:t>
      </w:r>
    </w:p>
    <w:p w14:paraId="31AE28E2" w14:textId="77D78F0A" w:rsidR="00976EFB" w:rsidRPr="009F6A31" w:rsidRDefault="00976EFB" w:rsidP="00AD109F">
      <w:pPr>
        <w:rPr>
          <w:noProof/>
        </w:rPr>
      </w:pPr>
      <w:r w:rsidRPr="00D51515">
        <w:rPr>
          <w:noProof/>
        </w:rPr>
        <w:t xml:space="preserve">Schaefer, M.B., 1954. Some aspects of the dynamics of populations important to the management of the commercial marine fisheries. </w:t>
      </w:r>
      <w:r w:rsidRPr="009F6A31">
        <w:rPr>
          <w:noProof/>
        </w:rPr>
        <w:t>Bull. 1, 27–56, IATCC.</w:t>
      </w:r>
    </w:p>
    <w:p w14:paraId="239765BA" w14:textId="0226440D" w:rsidR="00D51515" w:rsidRPr="009F6A31" w:rsidRDefault="00D51515" w:rsidP="00AD109F">
      <w:pPr>
        <w:rPr>
          <w:noProof/>
        </w:rPr>
      </w:pPr>
    </w:p>
    <w:p w14:paraId="110D5209" w14:textId="4710D64C" w:rsidR="00D51515" w:rsidRPr="009F6A31" w:rsidRDefault="00D51515" w:rsidP="00AD109F">
      <w:pPr>
        <w:rPr>
          <w:noProof/>
        </w:rPr>
      </w:pPr>
    </w:p>
    <w:p w14:paraId="6BFA06D6" w14:textId="71E528CA" w:rsidR="00D51515" w:rsidRPr="009F6A31" w:rsidRDefault="00D51515" w:rsidP="00AD109F">
      <w:pPr>
        <w:rPr>
          <w:noProof/>
        </w:rPr>
      </w:pPr>
    </w:p>
    <w:p w14:paraId="7F5AC0B2" w14:textId="579F5B7B" w:rsidR="00D51515" w:rsidRPr="009F6A31" w:rsidRDefault="00D51515" w:rsidP="00AD109F">
      <w:pPr>
        <w:rPr>
          <w:noProof/>
        </w:rPr>
      </w:pPr>
    </w:p>
    <w:p w14:paraId="17857067" w14:textId="7535D66A" w:rsidR="00D51515" w:rsidRPr="009F6A31" w:rsidRDefault="00D51515" w:rsidP="00AD109F">
      <w:pPr>
        <w:rPr>
          <w:noProof/>
        </w:rPr>
      </w:pPr>
    </w:p>
    <w:p w14:paraId="2D6F86C9" w14:textId="2A92A49D" w:rsidR="00D51515" w:rsidRPr="009F6A31" w:rsidRDefault="00D51515" w:rsidP="00AD109F">
      <w:pPr>
        <w:rPr>
          <w:noProof/>
        </w:rPr>
      </w:pPr>
    </w:p>
    <w:sectPr w:rsidR="00D51515" w:rsidRPr="009F6A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no, Kotaro" w:date="2022-03-29T21:14:00Z" w:initials="OK">
    <w:p w14:paraId="1BA097DC" w14:textId="7846527A" w:rsidR="00B04263" w:rsidRDefault="00B04263">
      <w:pPr>
        <w:pStyle w:val="CommentText"/>
      </w:pPr>
      <w:r>
        <w:rPr>
          <w:rStyle w:val="CommentReference"/>
        </w:rPr>
        <w:annotationRef/>
      </w:r>
      <w:r>
        <w:t xml:space="preserve">Maybe I should improve on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97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F539" w16cex:dateUtc="2022-03-29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97DC" w16cid:durableId="25EDF5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0C2B"/>
    <w:multiLevelType w:val="hybridMultilevel"/>
    <w:tmpl w:val="3D043FAC"/>
    <w:lvl w:ilvl="0" w:tplc="85A45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A128C"/>
    <w:multiLevelType w:val="multilevel"/>
    <w:tmpl w:val="075EDEFA"/>
    <w:lvl w:ilvl="0">
      <w:start w:val="1"/>
      <w:numFmt w:val="decimal"/>
      <w:pStyle w:val="Grandtitle"/>
      <w:lvlText w:val="%1."/>
      <w:lvlJc w:val="left"/>
      <w:pPr>
        <w:ind w:left="360" w:hanging="360"/>
      </w:pPr>
      <w:rPr>
        <w:rFonts w:hint="default"/>
        <w:b w:val="0"/>
        <w:i w:val="0"/>
        <w:iCs w:val="0"/>
        <w: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subtitle"/>
      <w:lvlText w:val="%1.%2."/>
      <w:lvlJc w:val="left"/>
      <w:rPr>
        <w:rFonts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Subsubtitle"/>
      <w:lvlText w:val="%1.%2.%3."/>
      <w:lvlJc w:val="left"/>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Subsubsubtitl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6F029C3"/>
    <w:multiLevelType w:val="multilevel"/>
    <w:tmpl w:val="33F487F6"/>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sz w:val="24"/>
      </w:rPr>
    </w:lvl>
    <w:lvl w:ilvl="2">
      <w:start w:val="1"/>
      <w:numFmt w:val="decimal"/>
      <w:lvlText w:val="%1.%2.%3."/>
      <w:lvlJc w:val="left"/>
      <w:pPr>
        <w:ind w:left="360" w:hanging="360"/>
      </w:pPr>
      <w:rPr>
        <w:rFonts w:ascii="Times New Roman" w:hAnsi="Times New Roman" w:hint="default"/>
        <w:sz w:val="24"/>
      </w:rPr>
    </w:lvl>
    <w:lvl w:ilvl="3">
      <w:start w:val="1"/>
      <w:numFmt w:val="decimal"/>
      <w:lvlText w:val="%1.%2.%3.%4"/>
      <w:lvlJc w:val="left"/>
      <w:pPr>
        <w:ind w:left="360" w:hanging="360"/>
      </w:pPr>
      <w:rPr>
        <w:rFonts w:ascii="Times New Roman" w:hAnsi="Times New Roman" w:hint="default"/>
        <w:sz w:val="24"/>
      </w:rPr>
    </w:lvl>
    <w:lvl w:ilvl="4">
      <w:start w:val="1"/>
      <w:numFmt w:val="decimal"/>
      <w:lvlText w:val="%1.%2.%3.%4.%5."/>
      <w:lvlJc w:val="left"/>
      <w:pPr>
        <w:ind w:left="1800" w:hanging="360"/>
      </w:pPr>
      <w:rPr>
        <w:rFonts w:ascii="Times New Roman" w:hAnsi="Times New Roman" w:hint="default"/>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2ED05B9"/>
    <w:multiLevelType w:val="multilevel"/>
    <w:tmpl w:val="A70268A2"/>
    <w:styleLink w:val="Style1"/>
    <w:lvl w:ilvl="0">
      <w:start w:val="1"/>
      <w:numFmt w:val="decimal"/>
      <w:lvlText w:val="%1."/>
      <w:lvlJc w:val="left"/>
      <w:pPr>
        <w:ind w:left="360" w:hanging="360"/>
      </w:pPr>
      <w:rPr>
        <w:rFonts w:ascii="Times New Roman" w:hAnsi="Times New Roman" w:hint="default"/>
        <w:b/>
        <w:sz w:val="28"/>
      </w:rPr>
    </w:lvl>
    <w:lvl w:ilvl="1">
      <w:start w:val="1"/>
      <w:numFmt w:val="decimal"/>
      <w:lvlText w:val="%2.1."/>
      <w:lvlJc w:val="left"/>
      <w:pPr>
        <w:ind w:left="360" w:hanging="360"/>
      </w:pPr>
      <w:rPr>
        <w:rFonts w:ascii="Times New Roman" w:hAnsi="Times New Roman" w:hint="default"/>
        <w:b/>
        <w:sz w:val="24"/>
      </w:rPr>
    </w:lvl>
    <w:lvl w:ilvl="2">
      <w:start w:val="1"/>
      <w:numFmt w:val="decimal"/>
      <w:lvlText w:val="%3.1.1."/>
      <w:lvlJc w:val="left"/>
      <w:pPr>
        <w:ind w:left="1080" w:hanging="1080"/>
      </w:pPr>
      <w:rPr>
        <w:rFonts w:ascii="Times New Roman" w:hAnsi="Times New Roman" w:hint="default"/>
        <w:sz w:val="24"/>
      </w:rPr>
    </w:lvl>
    <w:lvl w:ilvl="3">
      <w:start w:val="1"/>
      <w:numFmt w:val="none"/>
      <w:lvlText w:val="1.1.1.1."/>
      <w:lvlJc w:val="left"/>
      <w:pPr>
        <w:ind w:left="360" w:hanging="360"/>
      </w:pPr>
      <w:rPr>
        <w:rFonts w:ascii="Times New Roman" w:hAnsi="Times New Roman"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5E33780"/>
    <w:multiLevelType w:val="multilevel"/>
    <w:tmpl w:val="D84462E2"/>
    <w:lvl w:ilvl="0">
      <w:start w:val="1"/>
      <w:numFmt w:val="decimal"/>
      <w:lvlText w:val="%1."/>
      <w:lvlJc w:val="left"/>
      <w:rPr>
        <w:rFonts w:hint="default"/>
        <w:b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42401C2"/>
    <w:multiLevelType w:val="multilevel"/>
    <w:tmpl w:val="85B4C7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A278CF"/>
    <w:multiLevelType w:val="multilevel"/>
    <w:tmpl w:val="11487C22"/>
    <w:lvl w:ilvl="0">
      <w:start w:val="1"/>
      <w:numFmt w:val="decimal"/>
      <w:lvlText w:val="%1."/>
      <w:lvlJc w:val="left"/>
      <w:rPr>
        <w:rFonts w:ascii="Times New Roman" w:hAnsi="Times New Roman"/>
        <w:b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0862B1"/>
    <w:multiLevelType w:val="multilevel"/>
    <w:tmpl w:val="8618CEAC"/>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4"/>
  </w:num>
  <w:num w:numId="4">
    <w:abstractNumId w:val="4"/>
  </w:num>
  <w:num w:numId="5">
    <w:abstractNumId w:val="6"/>
  </w:num>
  <w:num w:numId="6">
    <w:abstractNumId w:val="4"/>
  </w:num>
  <w:num w:numId="7">
    <w:abstractNumId w:val="4"/>
  </w:num>
  <w:num w:numId="8">
    <w:abstractNumId w:val="4"/>
  </w:num>
  <w:num w:numId="9">
    <w:abstractNumId w:val="7"/>
  </w:num>
  <w:num w:numId="10">
    <w:abstractNumId w:val="3"/>
  </w:num>
  <w:num w:numId="11">
    <w:abstractNumId w:val="1"/>
  </w:num>
  <w:num w:numId="12">
    <w:abstractNumId w:val="5"/>
  </w:num>
  <w:num w:numId="13">
    <w:abstractNumId w:val="2"/>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o, Kotaro">
    <w15:presenceInfo w15:providerId="AD" w15:userId="S::a23092@hi.no::288a72b9-8ae4-4b22-bf78-72355cc56f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CA"/>
    <w:rsid w:val="00026C12"/>
    <w:rsid w:val="000B5A84"/>
    <w:rsid w:val="001011A5"/>
    <w:rsid w:val="00192919"/>
    <w:rsid w:val="001977BC"/>
    <w:rsid w:val="0021561B"/>
    <w:rsid w:val="00280367"/>
    <w:rsid w:val="002B7D5F"/>
    <w:rsid w:val="003101E3"/>
    <w:rsid w:val="003F64CA"/>
    <w:rsid w:val="00424CF0"/>
    <w:rsid w:val="004B52F3"/>
    <w:rsid w:val="005A5E64"/>
    <w:rsid w:val="006520AD"/>
    <w:rsid w:val="00657724"/>
    <w:rsid w:val="006A2CDC"/>
    <w:rsid w:val="006E0B37"/>
    <w:rsid w:val="006F4ABB"/>
    <w:rsid w:val="00707179"/>
    <w:rsid w:val="00781C9D"/>
    <w:rsid w:val="007860C3"/>
    <w:rsid w:val="00842A4F"/>
    <w:rsid w:val="0087311D"/>
    <w:rsid w:val="00976EFB"/>
    <w:rsid w:val="009F6A31"/>
    <w:rsid w:val="00A92BF5"/>
    <w:rsid w:val="00AD109F"/>
    <w:rsid w:val="00B04263"/>
    <w:rsid w:val="00B70E12"/>
    <w:rsid w:val="00C821CD"/>
    <w:rsid w:val="00CF18B1"/>
    <w:rsid w:val="00D51515"/>
    <w:rsid w:val="00DA10CC"/>
    <w:rsid w:val="00DE1894"/>
    <w:rsid w:val="00E74A85"/>
    <w:rsid w:val="00E92F03"/>
    <w:rsid w:val="00F71CF0"/>
    <w:rsid w:val="00FB551E"/>
    <w:rsid w:val="00FD7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8A92"/>
  <w15:docId w15:val="{421D1F59-2C31-4622-90B9-B17814B2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09F"/>
    <w:rPr>
      <w:sz w:val="24"/>
      <w:szCs w:val="24"/>
    </w:rPr>
  </w:style>
  <w:style w:type="paragraph" w:styleId="Heading1">
    <w:name w:val="heading 1"/>
    <w:basedOn w:val="Normal"/>
    <w:next w:val="Normal"/>
    <w:link w:val="Heading1Char"/>
    <w:uiPriority w:val="10"/>
    <w:qFormat/>
    <w:rsid w:val="00026C12"/>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26C12"/>
    <w:pPr>
      <w:keepNext/>
      <w:keepLines/>
      <w:spacing w:before="4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6E0B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E0B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ndtitle">
    <w:name w:val="Grand title"/>
    <w:basedOn w:val="Heading1"/>
    <w:next w:val="Heading1"/>
    <w:autoRedefine/>
    <w:uiPriority w:val="99"/>
    <w:qFormat/>
    <w:rsid w:val="006E0B37"/>
    <w:pPr>
      <w:numPr>
        <w:numId w:val="11"/>
      </w:numPr>
      <w:tabs>
        <w:tab w:val="left" w:pos="0"/>
      </w:tabs>
      <w:spacing w:after="120"/>
    </w:pPr>
    <w:rPr>
      <w:bCs/>
    </w:rPr>
  </w:style>
  <w:style w:type="character" w:customStyle="1" w:styleId="Heading1Char">
    <w:name w:val="Heading 1 Char"/>
    <w:basedOn w:val="DefaultParagraphFont"/>
    <w:link w:val="Heading1"/>
    <w:uiPriority w:val="10"/>
    <w:rsid w:val="00026C12"/>
    <w:rPr>
      <w:rFonts w:ascii="Times New Roman" w:eastAsiaTheme="majorEastAsia" w:hAnsi="Times New Roman" w:cstheme="majorBidi"/>
      <w:b/>
      <w:sz w:val="28"/>
      <w:szCs w:val="32"/>
    </w:rPr>
  </w:style>
  <w:style w:type="paragraph" w:customStyle="1" w:styleId="subtitle">
    <w:name w:val="sub title"/>
    <w:basedOn w:val="Heading2"/>
    <w:next w:val="Heading2"/>
    <w:autoRedefine/>
    <w:uiPriority w:val="99"/>
    <w:qFormat/>
    <w:rsid w:val="00A92BF5"/>
    <w:pPr>
      <w:numPr>
        <w:ilvl w:val="1"/>
        <w:numId w:val="11"/>
      </w:numPr>
      <w:spacing w:after="240"/>
    </w:pPr>
    <w:rPr>
      <w:b/>
      <w:i w:val="0"/>
      <w:sz w:val="24"/>
    </w:rPr>
  </w:style>
  <w:style w:type="character" w:customStyle="1" w:styleId="Heading2Char">
    <w:name w:val="Heading 2 Char"/>
    <w:basedOn w:val="DefaultParagraphFont"/>
    <w:link w:val="Heading2"/>
    <w:uiPriority w:val="9"/>
    <w:rsid w:val="00026C12"/>
    <w:rPr>
      <w:rFonts w:ascii="Times New Roman" w:eastAsiaTheme="majorEastAsia" w:hAnsi="Times New Roman" w:cstheme="majorBidi"/>
      <w:i/>
      <w:sz w:val="26"/>
      <w:szCs w:val="26"/>
    </w:rPr>
  </w:style>
  <w:style w:type="paragraph" w:customStyle="1" w:styleId="Subsubtitle">
    <w:name w:val="Subsub title"/>
    <w:basedOn w:val="Heading3"/>
    <w:next w:val="Heading3"/>
    <w:autoRedefine/>
    <w:uiPriority w:val="99"/>
    <w:qFormat/>
    <w:rsid w:val="006E0B37"/>
    <w:pPr>
      <w:numPr>
        <w:ilvl w:val="2"/>
        <w:numId w:val="11"/>
      </w:numPr>
      <w:spacing w:before="360" w:after="120"/>
    </w:pPr>
    <w:rPr>
      <w:rFonts w:ascii="Times New Roman" w:hAnsi="Times New Roman"/>
      <w:bCs/>
      <w:i/>
      <w:color w:val="auto"/>
    </w:rPr>
  </w:style>
  <w:style w:type="character" w:customStyle="1" w:styleId="Heading3Char">
    <w:name w:val="Heading 3 Char"/>
    <w:basedOn w:val="DefaultParagraphFont"/>
    <w:link w:val="Heading3"/>
    <w:uiPriority w:val="9"/>
    <w:rsid w:val="006E0B37"/>
    <w:rPr>
      <w:rFonts w:asciiTheme="majorHAnsi" w:eastAsiaTheme="majorEastAsia" w:hAnsiTheme="majorHAnsi" w:cstheme="majorBidi"/>
      <w:color w:val="1F4D78" w:themeColor="accent1" w:themeShade="7F"/>
      <w:sz w:val="24"/>
      <w:szCs w:val="24"/>
    </w:rPr>
  </w:style>
  <w:style w:type="paragraph" w:customStyle="1" w:styleId="Subsubsubtitle">
    <w:name w:val="Subsubsub title"/>
    <w:basedOn w:val="Heading4"/>
    <w:next w:val="Heading4"/>
    <w:autoRedefine/>
    <w:uiPriority w:val="99"/>
    <w:qFormat/>
    <w:rsid w:val="006E0B37"/>
    <w:pPr>
      <w:numPr>
        <w:ilvl w:val="3"/>
        <w:numId w:val="11"/>
      </w:numPr>
      <w:spacing w:before="200"/>
    </w:pPr>
    <w:rPr>
      <w:rFonts w:ascii="Times New Roman" w:hAnsi="Times New Roman"/>
      <w:bCs/>
      <w:i w:val="0"/>
      <w:color w:val="auto"/>
    </w:rPr>
  </w:style>
  <w:style w:type="character" w:customStyle="1" w:styleId="Heading4Char">
    <w:name w:val="Heading 4 Char"/>
    <w:basedOn w:val="DefaultParagraphFont"/>
    <w:link w:val="Heading4"/>
    <w:uiPriority w:val="9"/>
    <w:semiHidden/>
    <w:rsid w:val="006E0B37"/>
    <w:rPr>
      <w:rFonts w:asciiTheme="majorHAnsi" w:eastAsiaTheme="majorEastAsia" w:hAnsiTheme="majorHAnsi" w:cstheme="majorBidi"/>
      <w:i/>
      <w:iCs/>
      <w:color w:val="2E74B5" w:themeColor="accent1" w:themeShade="BF"/>
      <w:sz w:val="24"/>
      <w:szCs w:val="20"/>
    </w:rPr>
  </w:style>
  <w:style w:type="paragraph" w:customStyle="1" w:styleId="body">
    <w:name w:val="body"/>
    <w:basedOn w:val="Normal"/>
    <w:autoRedefine/>
    <w:qFormat/>
    <w:rsid w:val="006E0B37"/>
    <w:pPr>
      <w:tabs>
        <w:tab w:val="left" w:pos="720"/>
        <w:tab w:val="left" w:pos="9000"/>
      </w:tabs>
    </w:pPr>
  </w:style>
  <w:style w:type="table" w:styleId="TableGrid">
    <w:name w:val="Table Grid"/>
    <w:basedOn w:val="TableNormal"/>
    <w:uiPriority w:val="59"/>
    <w:rsid w:val="00280367"/>
    <w:tblPr/>
  </w:style>
  <w:style w:type="paragraph" w:styleId="TOC1">
    <w:name w:val="toc 1"/>
    <w:basedOn w:val="Normal"/>
    <w:next w:val="Normal"/>
    <w:autoRedefine/>
    <w:uiPriority w:val="39"/>
    <w:unhideWhenUsed/>
    <w:qFormat/>
    <w:rsid w:val="00424CF0"/>
    <w:pPr>
      <w:numPr>
        <w:numId w:val="9"/>
      </w:numPr>
      <w:spacing w:after="100" w:line="480" w:lineRule="auto"/>
    </w:pPr>
    <w:rPr>
      <w:b/>
      <w:sz w:val="28"/>
    </w:rPr>
  </w:style>
  <w:style w:type="numbering" w:customStyle="1" w:styleId="Style1">
    <w:name w:val="Style1"/>
    <w:uiPriority w:val="99"/>
    <w:rsid w:val="00781C9D"/>
    <w:pPr>
      <w:numPr>
        <w:numId w:val="10"/>
      </w:numPr>
    </w:pPr>
  </w:style>
  <w:style w:type="paragraph" w:styleId="ListParagraph">
    <w:name w:val="List Paragraph"/>
    <w:basedOn w:val="Normal"/>
    <w:uiPriority w:val="34"/>
    <w:rsid w:val="003F64CA"/>
    <w:pPr>
      <w:spacing w:line="480" w:lineRule="auto"/>
      <w:ind w:left="720"/>
      <w:contextualSpacing/>
    </w:pPr>
  </w:style>
  <w:style w:type="paragraph" w:styleId="TOC2">
    <w:name w:val="toc 2"/>
    <w:basedOn w:val="TOC1"/>
    <w:next w:val="Normal"/>
    <w:autoRedefine/>
    <w:uiPriority w:val="39"/>
    <w:unhideWhenUsed/>
    <w:qFormat/>
    <w:rsid w:val="003F64CA"/>
    <w:pPr>
      <w:keepNext/>
      <w:numPr>
        <w:numId w:val="0"/>
      </w:numPr>
      <w:spacing w:before="240" w:after="0" w:line="240" w:lineRule="auto"/>
      <w:ind w:left="547" w:hanging="547"/>
    </w:pPr>
    <w:rPr>
      <w:sz w:val="24"/>
    </w:rPr>
  </w:style>
  <w:style w:type="paragraph" w:styleId="TOC3">
    <w:name w:val="toc 3"/>
    <w:basedOn w:val="TOC2"/>
    <w:next w:val="Normal"/>
    <w:autoRedefine/>
    <w:uiPriority w:val="39"/>
    <w:unhideWhenUsed/>
    <w:qFormat/>
    <w:rsid w:val="003F64CA"/>
    <w:pPr>
      <w:ind w:left="360" w:hanging="360"/>
    </w:pPr>
    <w:rPr>
      <w:b w:val="0"/>
    </w:rPr>
  </w:style>
  <w:style w:type="paragraph" w:styleId="TOC4">
    <w:name w:val="toc 4"/>
    <w:basedOn w:val="TOC3"/>
    <w:next w:val="Normal"/>
    <w:autoRedefine/>
    <w:uiPriority w:val="39"/>
    <w:unhideWhenUsed/>
    <w:qFormat/>
    <w:rsid w:val="003F64CA"/>
  </w:style>
  <w:style w:type="paragraph" w:styleId="BalloonText">
    <w:name w:val="Balloon Text"/>
    <w:basedOn w:val="Normal"/>
    <w:link w:val="BalloonTextChar"/>
    <w:uiPriority w:val="99"/>
    <w:semiHidden/>
    <w:unhideWhenUsed/>
    <w:rsid w:val="003F64CA"/>
    <w:rPr>
      <w:rFonts w:ascii="Tahoma" w:hAnsi="Tahoma" w:cs="Tahoma"/>
      <w:sz w:val="16"/>
      <w:szCs w:val="16"/>
    </w:rPr>
  </w:style>
  <w:style w:type="character" w:customStyle="1" w:styleId="BalloonTextChar">
    <w:name w:val="Balloon Text Char"/>
    <w:basedOn w:val="DefaultParagraphFont"/>
    <w:link w:val="BalloonText"/>
    <w:uiPriority w:val="99"/>
    <w:semiHidden/>
    <w:rsid w:val="003F64CA"/>
    <w:rPr>
      <w:rFonts w:ascii="Tahoma" w:hAnsi="Tahoma" w:cs="Tahoma"/>
      <w:sz w:val="16"/>
      <w:szCs w:val="16"/>
    </w:rPr>
  </w:style>
  <w:style w:type="paragraph" w:styleId="Bibliography">
    <w:name w:val="Bibliography"/>
    <w:basedOn w:val="Normal"/>
    <w:next w:val="Normal"/>
    <w:uiPriority w:val="37"/>
    <w:semiHidden/>
    <w:unhideWhenUsed/>
    <w:rsid w:val="00976EFB"/>
  </w:style>
  <w:style w:type="character" w:styleId="CommentReference">
    <w:name w:val="annotation reference"/>
    <w:basedOn w:val="DefaultParagraphFont"/>
    <w:uiPriority w:val="99"/>
    <w:semiHidden/>
    <w:unhideWhenUsed/>
    <w:rsid w:val="00B04263"/>
    <w:rPr>
      <w:sz w:val="16"/>
      <w:szCs w:val="16"/>
    </w:rPr>
  </w:style>
  <w:style w:type="paragraph" w:styleId="CommentText">
    <w:name w:val="annotation text"/>
    <w:basedOn w:val="Normal"/>
    <w:link w:val="CommentTextChar"/>
    <w:uiPriority w:val="99"/>
    <w:semiHidden/>
    <w:unhideWhenUsed/>
    <w:rsid w:val="00B04263"/>
    <w:rPr>
      <w:sz w:val="20"/>
      <w:szCs w:val="20"/>
    </w:rPr>
  </w:style>
  <w:style w:type="character" w:customStyle="1" w:styleId="CommentTextChar">
    <w:name w:val="Comment Text Char"/>
    <w:basedOn w:val="DefaultParagraphFont"/>
    <w:link w:val="CommentText"/>
    <w:uiPriority w:val="99"/>
    <w:semiHidden/>
    <w:rsid w:val="00B04263"/>
  </w:style>
  <w:style w:type="paragraph" w:styleId="CommentSubject">
    <w:name w:val="annotation subject"/>
    <w:basedOn w:val="CommentText"/>
    <w:next w:val="CommentText"/>
    <w:link w:val="CommentSubjectChar"/>
    <w:uiPriority w:val="99"/>
    <w:semiHidden/>
    <w:unhideWhenUsed/>
    <w:rsid w:val="00B04263"/>
    <w:rPr>
      <w:b/>
      <w:bCs/>
    </w:rPr>
  </w:style>
  <w:style w:type="character" w:customStyle="1" w:styleId="CommentSubjectChar">
    <w:name w:val="Comment Subject Char"/>
    <w:basedOn w:val="CommentTextChar"/>
    <w:link w:val="CommentSubject"/>
    <w:uiPriority w:val="99"/>
    <w:semiHidden/>
    <w:rsid w:val="00B04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microsoft.com/office/2016/09/relationships/commentsIds" Target="commentsIds.xml"/><Relationship Id="rId33"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microsoft.com/office/2011/relationships/commentsExtended" Target="commentsExtended.xml"/><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omments" Target="comments.xml"/><Relationship Id="rId28" Type="http://schemas.openxmlformats.org/officeDocument/2006/relationships/oleObject" Target="embeddings/oleObject10.bin"/><Relationship Id="rId36" Type="http://schemas.microsoft.com/office/2011/relationships/people" Target="people.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Kotaro Ono</dc:creator>
  <cp:lastModifiedBy>Ono, Kotaro</cp:lastModifiedBy>
  <cp:revision>13</cp:revision>
  <dcterms:created xsi:type="dcterms:W3CDTF">2022-03-29T10:36:00Z</dcterms:created>
  <dcterms:modified xsi:type="dcterms:W3CDTF">2022-04-06T10:19:00Z</dcterms:modified>
</cp:coreProperties>
</file>