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umentation-du-service-soap-de-clients"/>
    <w:p>
      <w:pPr>
        <w:pStyle w:val="Heading1"/>
      </w:pPr>
      <w:r>
        <w:t xml:space="preserve">Documentation du service SOAP de clients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WSDL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http://localhost:8080/soap/clients?wsdl</w:t>
            </w:r>
            <w:r>
              <w:t xml:space="preserve"> </w:t>
            </w:r>
            <w:r>
              <w:t xml:space="preserve">(fichier source :</w:t>
            </w:r>
            <w:r>
              <w:t xml:space="preserve"> </w:t>
            </w:r>
            <w:r>
              <w:rPr>
                <w:rStyle w:val="VerbatimChar"/>
              </w:rPr>
              <w:t>laravel-app/resources/wsdl/clients.wsdl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http://localhost:8080/soap/clients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Content-Type: text/xml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SOAP 1.1, style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 usage</w:t>
            </w:r>
            <w:r>
              <w:t xml:space="preserve"> </w:t>
            </w:r>
            <w:r>
              <w:rPr>
                <w:rStyle w:val="VerbatimChar"/>
              </w:rPr>
              <w:t xml:space="preserve">literal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Espace de noms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urn:ibam:clients:v1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</w:t>
            </w:r>
            <w:r>
              <w:rPr>
                <w:rStyle w:val="VerbatimChar"/>
              </w:rPr>
              <w:t xml:space="preserve">clients_db.clients</w:t>
            </w:r>
            <w:r>
              <w:t xml:space="preserve">) — le service ne touche jamais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(hors périmètre du sujet) ; à placer derrière une passerelle en production</w:t>
            </w:r>
          </w:p>
        </w:tc>
      </w:tr>
    </w:tbl>
    <w:bookmarkStart w:id="20" w:name="type-client"/>
    <w:p>
      <w:pPr>
        <w:pStyle w:val="Heading2"/>
      </w:pPr>
      <w:r>
        <w:t xml:space="preserve">1. Type</w:t>
      </w:r>
      <w:r>
        <w:t xml:space="preserve"> </w:t>
      </w:r>
      <w:r>
        <w:rPr>
          <w:rStyle w:val="VerbatimChar"/>
        </w:rPr>
        <w:t xml:space="preserve">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métier</w:t>
            </w:r>
            <w:r>
              <w:t xml:space="preserve"> </w:t>
            </w:r>
            <w:r>
              <w:rPr>
                <w:rStyle w:val="VerbatimChar"/>
              </w:rPr>
              <w:t xml:space="preserve">CLI-000000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stocké en MAJUSCULES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Prénom, stocké en Casse Titre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stocké en minuscules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</w:t>
            </w:r>
            <w:r>
              <w:t xml:space="preserve"> </w:t>
            </w:r>
            <w:r>
              <w:rPr>
                <w:rStyle w:val="VerbatimChar"/>
              </w:rPr>
              <w:t xml:space="preserve">+226 70 11 22 33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</w:t>
            </w:r>
            <w:r>
              <w:t xml:space="preserve"> </w:t>
            </w:r>
            <w:r>
              <w:rPr>
                <w:rStyle w:val="VerbatimChar"/>
              </w:rPr>
              <w:t xml:space="preserve">Burkina Faso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inactif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suspendu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(ISO</w:t>
            </w:r>
            <w:r>
              <w:t xml:space="preserve"> </w:t>
            </w:r>
            <w:r>
              <w:rPr>
                <w:rStyle w:val="VerbatimChar"/>
              </w:rPr>
              <w:t xml:space="preserve">AAAA-MM-JJ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Compteur de version (verrou optimiste), commence à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synchronisation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pending_mysql</w:t>
            </w:r>
            <w:r>
              <w:t xml:space="preserve"> </w:t>
            </w:r>
            <w:r>
              <w:t xml:space="preserve">(modifié via SOAP, pas encore dans MySQL) ou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</w:p>
        </w:tc>
      </w:tr>
    </w:tbl>
    <w:bookmarkEnd w:id="20"/>
    <w:bookmarkStart w:id="24" w:name="opérations"/>
    <w:p>
      <w:pPr>
        <w:pStyle w:val="Heading2"/>
      </w:pPr>
      <w:r>
        <w:t xml:space="preserve">2. Opérations</w:t>
      </w:r>
    </w:p>
    <w:bookmarkStart w:id="21" w:name="getclientdetails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getClientDetails</w:t>
      </w:r>
    </w:p>
    <w:p>
      <w:pPr>
        <w:pStyle w:val="FirstParagraph"/>
      </w:pPr>
      <w:r>
        <w:t xml:space="preserve">Retourne un client par son code.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^CLI-\d{6}$</w:t>
            </w:r>
          </w:p>
        </w:tc>
      </w:tr>
    </w:tbl>
    <w:p>
      <w:pPr>
        <w:pStyle w:val="BodyText"/>
      </w:pPr>
      <w:r>
        <w:t xml:space="preserve">Réponse</w:t>
      </w:r>
      <w:r>
        <w:t xml:space="preserve"> </w:t>
      </w:r>
      <w:r>
        <w:rPr>
          <w:rStyle w:val="VerbatimChar"/>
        </w:rPr>
        <w:t xml:space="preserve">getClientDetailsResponse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).</w:t>
      </w:r>
      <w:r>
        <w:t xml:space="preserve"> </w:t>
      </w:r>
      <w:r>
        <w:t xml:space="preserve">Faults :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SERVICE_UNAVAILABLE</w:t>
      </w:r>
      <w:r>
        <w:t xml:space="preserve">.</w:t>
      </w:r>
    </w:p>
    <w:bookmarkEnd w:id="21"/>
    <w:bookmarkStart w:id="22" w:name="searchclients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searchClients</w:t>
      </w:r>
    </w:p>
    <w:p>
      <w:pPr>
        <w:pStyle w:val="FirstParagraph"/>
      </w:pPr>
      <w:r>
        <w:t xml:space="preserve">Recherche paginée, triée par nom, prénom puis code. Sans critère : tous les clients, paginés.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à 80 car. ; contient, insensible à la casse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à 80 car. ; contient, insensible à la casse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(défaut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taillePage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à 100 (défaut 20)</w:t>
            </w:r>
          </w:p>
        </w:tc>
      </w:tr>
    </w:tbl>
    <w:p>
      <w:pPr>
        <w:pStyle w:val="BodyText"/>
      </w:pPr>
      <w:r>
        <w:t xml:space="preserve">Réponse</w:t>
      </w:r>
      <w:r>
        <w:t xml:space="preserve"> </w:t>
      </w:r>
      <w:r>
        <w:rPr>
          <w:rStyle w:val="VerbatimChar"/>
        </w:rPr>
        <w:t xml:space="preserve">searchClientsResponse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(int, nombre total de correspondances),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taillePage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(0..n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).</w:t>
      </w:r>
      <w:r>
        <w:t xml:space="preserve"> </w:t>
      </w:r>
      <w:r>
        <w:t xml:space="preserve">Un résultat vide est une réponse normale (</w:t>
      </w:r>
      <w:r>
        <w:rPr>
          <w:rStyle w:val="VerbatimChar"/>
        </w:rPr>
        <w:t xml:space="preserve">total = 0</w:t>
      </w:r>
      <w:r>
        <w:t xml:space="preserve">), pas une erreur.</w:t>
      </w:r>
      <w:r>
        <w:t xml:space="preserve"> </w:t>
      </w:r>
      <w:r>
        <w:t xml:space="preserve">Faults :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SERVICE_UNAVAILABLE</w:t>
      </w:r>
      <w:r>
        <w:t xml:space="preserve">.</w:t>
      </w:r>
    </w:p>
    <w:bookmarkEnd w:id="22"/>
    <w:bookmarkStart w:id="23" w:name="updateclient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updateClient</w:t>
      </w:r>
    </w:p>
    <w:p>
      <w:pPr>
        <w:pStyle w:val="FirstParagraph"/>
      </w:pPr>
      <w:r>
        <w:t xml:space="preserve">Modifie les champs fournis (les champs omis restent inchangés). L’écriture est faite</w:t>
      </w:r>
      <w:r>
        <w:t xml:space="preserve"> </w:t>
      </w:r>
      <w:r>
        <w:rPr>
          <w:bCs/>
          <w:b/>
        </w:rPr>
        <w:t xml:space="preserve">dans MongoDB</w:t>
      </w:r>
      <w:r>
        <w:t xml:space="preserve"> </w:t>
      </w:r>
      <w:r>
        <w:t xml:space="preserve">; MySQL est mis à jour plus tard par le DAG de réconciliation.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^CLI-\d{6}$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versionAttendue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 ; si fournie, doit égaler la version courante (verrou optimiste)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à 80 car. : lettres, espaces, apostrophes, tirets ; pas de chiffres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valide, ≤ 190 car.,</w:t>
            </w:r>
            <w:r>
              <w:t xml:space="preserve"> </w:t>
            </w:r>
            <w:r>
              <w:rPr>
                <w:bCs/>
                <w:b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^\+?[0-9][0-9 ]{7,17}$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à 80 car.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suspendu</w:t>
            </w:r>
          </w:p>
        </w:tc>
      </w:tr>
    </w:tbl>
    <w:p>
      <w:pPr>
        <w:pStyle w:val="BodyText"/>
      </w:pPr>
      <w:r>
        <w:t xml:space="preserve">Au moins un champ modifiable est obligatoire.</w:t>
      </w:r>
      <w:r>
        <w:t xml:space="preserve"> </w:t>
      </w:r>
      <w:r>
        <w:t xml:space="preserve">Réponse</w:t>
      </w:r>
      <w:r>
        <w:t xml:space="preserve"> </w:t>
      </w:r>
      <w:r>
        <w:rPr>
          <w:rStyle w:val="VerbatimChar"/>
        </w:rPr>
        <w:t xml:space="preserve">updateClientResponse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(état après modification,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incrémentée,</w:t>
      </w:r>
      <w:r>
        <w:t xml:space="preserve"> </w:t>
      </w:r>
      <w:r>
        <w:rPr>
          <w:rStyle w:val="VerbatimChar"/>
        </w:rPr>
        <w:t xml:space="preserve">synchronisation = pending_mysql</w:t>
      </w:r>
      <w:r>
        <w:t xml:space="preserve">).</w:t>
      </w:r>
      <w:r>
        <w:t xml:space="preserve"> </w:t>
      </w:r>
      <w:r>
        <w:t xml:space="preserve">Faults :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EMAIL_ALREADY_USED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SERVICE_UNAVAILABLE</w:t>
      </w:r>
      <w:r>
        <w:t xml:space="preserve">.</w:t>
      </w:r>
    </w:p>
    <w:p>
      <w:pPr>
        <w:pStyle w:val="BodyText"/>
      </w:pPr>
      <w:r>
        <w:t xml:space="preserve">La mise à jour est</w:t>
      </w:r>
      <w:r>
        <w:t xml:space="preserve"> </w:t>
      </w:r>
      <w:r>
        <w:rPr>
          <w:bCs/>
          <w:b/>
        </w:rPr>
        <w:t xml:space="preserve">atomique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filtré sur</w:t>
      </w:r>
      <w:r>
        <w:t xml:space="preserve"> </w:t>
      </w:r>
      <w:r>
        <w:rPr>
          <w:rStyle w:val="VerbatimChar"/>
        </w:rPr>
        <w:t xml:space="preserve">code_client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 : deux modifications simultanées ne peuvent pas s’écraser, la seconde reçoit</w:t>
      </w:r>
      <w:r>
        <w:t xml:space="preserve"> </w:t>
      </w:r>
      <w:r>
        <w:rPr>
          <w:rStyle w:val="VerbatimChar"/>
        </w:rPr>
        <w:t xml:space="preserve">VERSION_CONFLICT</w:t>
      </w:r>
      <w:r>
        <w:t xml:space="preserve">.</w:t>
      </w:r>
    </w:p>
    <w:bookmarkEnd w:id="23"/>
    <w:bookmarkEnd w:id="24"/>
    <w:bookmarkStart w:id="25" w:name="erreurs-soap-fault"/>
    <w:p>
      <w:pPr>
        <w:pStyle w:val="Heading2"/>
      </w:pPr>
      <w:r>
        <w:t xml:space="preserve">3. Erreurs SOAP (Fault)</w:t>
      </w:r>
    </w:p>
    <w:p>
      <w:pPr>
        <w:pStyle w:val="FirstParagraph"/>
      </w:pPr>
      <w:r>
        <w:t xml:space="preserve">Les erreurs sont des</w:t>
      </w:r>
      <w:r>
        <w:t xml:space="preserve"> </w:t>
      </w:r>
      <w:r>
        <w:rPr>
          <w:rStyle w:val="VerbatimChar"/>
        </w:rPr>
        <w:t xml:space="preserve">SOAP-ENV:Fault</w:t>
      </w:r>
      <w:r>
        <w:t xml:space="preserve"> </w:t>
      </w:r>
      <w:r>
        <w:t xml:space="preserve">renvoyés avec le statut HTTP</w:t>
      </w:r>
      <w:r>
        <w:t xml:space="preserve"> </w:t>
      </w:r>
      <w:r>
        <w:rPr>
          <w:bCs/>
          <w:b/>
        </w:rPr>
        <w:t xml:space="preserve">500</w:t>
      </w:r>
      <w:r>
        <w:t xml:space="preserve"> </w:t>
      </w:r>
      <w:r>
        <w:t xml:space="preserve">(exigence SOAP 1.1). Le champ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contient l’élément</w:t>
      </w:r>
      <w:r>
        <w:t xml:space="preserve"> </w:t>
      </w:r>
      <w:r>
        <w:rPr>
          <w:rStyle w:val="VerbatimChar"/>
        </w:rPr>
        <w:t xml:space="preserve">ClientFault</w:t>
      </w:r>
      <w:r>
        <w:t xml:space="preserve"> </w:t>
      </w:r>
      <w:r>
        <w:t xml:space="preserve">déclaré dans le WSDL 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SOAP-ENV:Fault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faultcode</w:t>
      </w:r>
      <w:r>
        <w:rPr>
          <w:rStyle w:val="NormalTok"/>
        </w:rPr>
        <w:t xml:space="preserve">&gt;SOAP-ENV:Client&lt;/</w:t>
      </w:r>
      <w:r>
        <w:rPr>
          <w:rStyle w:val="KeywordTok"/>
        </w:rPr>
        <w:t xml:space="preserve">faultcode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faultstring</w:t>
      </w:r>
      <w:r>
        <w:rPr>
          <w:rStyle w:val="NormalTok"/>
        </w:rPr>
        <w:t xml:space="preserve">&gt;Aucun client avec le code CLI-999999.&lt;/</w:t>
      </w:r>
      <w:r>
        <w:rPr>
          <w:rStyle w:val="KeywordTok"/>
        </w:rPr>
        <w:t xml:space="preserve">faultstring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ns1:ClientFault</w:t>
      </w:r>
      <w:r>
        <w:rPr>
          <w:rStyle w:val="OtherTok"/>
        </w:rPr>
        <w:t xml:space="preserve"> xmlns:ns1=</w:t>
      </w:r>
      <w:r>
        <w:rPr>
          <w:rStyle w:val="StringTok"/>
        </w:rPr>
        <w:t xml:space="preserve">"urn:ibam:clients:v1"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ns1:code</w:t>
      </w:r>
      <w:r>
        <w:rPr>
          <w:rStyle w:val="NormalTok"/>
        </w:rPr>
        <w:t xml:space="preserve">&gt;CLIENT_NOT_FOUND&lt;/</w:t>
      </w:r>
      <w:r>
        <w:rPr>
          <w:rStyle w:val="KeywordTok"/>
        </w:rPr>
        <w:t xml:space="preserve">ns1:code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ns1:message</w:t>
      </w:r>
      <w:r>
        <w:rPr>
          <w:rStyle w:val="NormalTok"/>
        </w:rPr>
        <w:t xml:space="preserve">&gt;Aucun client avec le code CLI-999999.&lt;/</w:t>
      </w:r>
      <w:r>
        <w:rPr>
          <w:rStyle w:val="KeywordTok"/>
        </w:rPr>
        <w:t xml:space="preserve">ns1:message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ns1:champ</w:t>
      </w:r>
      <w:r>
        <w:rPr>
          <w:rStyle w:val="NormalTok"/>
        </w:rPr>
        <w:t xml:space="preserve">&gt;codeClient&lt;/</w:t>
      </w:r>
      <w:r>
        <w:rPr>
          <w:rStyle w:val="KeywordTok"/>
        </w:rPr>
        <w:t xml:space="preserve">ns1:champ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ns1:ClientFault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detail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SOAP-ENV:Fault</w:t>
      </w:r>
      <w:r>
        <w:rPr>
          <w:rStyle w:val="NormalTok"/>
        </w:rPr>
        <w:t xml:space="preserve">&gt;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(détail)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faire côté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 fautif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 absent, mal formé ou hors limites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la requête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CLIENT_NOT_FOUND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client avec 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EMAIL_ALREADY_USED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porté par un autre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Choisir un autre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versionAttendue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obsolète ou modification concurrente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Relire (</w:t>
            </w:r>
            <w:r>
              <w:rPr>
                <w:rStyle w:val="VerbatimChar"/>
              </w:rPr>
              <w:t xml:space="preserve">getClientDetails</w:t>
            </w:r>
            <w:r>
              <w:t xml:space="preserve">) puis réessayer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injoignable (délai 2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Réessayer plus tard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inattendue (détail dans les logs, jamais exposé)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Contacter l’exploitation</w:t>
            </w:r>
          </w:p>
        </w:tc>
      </w:tr>
    </w:tbl>
    <w:p>
      <w:pPr>
        <w:pStyle w:val="BodyText"/>
      </w:pPr>
      <w:r>
        <w:t xml:space="preserve">Enveloppe vide ou non SOAP : Fault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sans détail</w:t>
      </w:r>
      <w:r>
        <w:t xml:space="preserve"> </w:t>
      </w:r>
      <w:r>
        <w:rPr>
          <w:rStyle w:val="VerbatimChar"/>
        </w:rPr>
        <w:t xml:space="preserve">ClientFault</w:t>
      </w:r>
      <w:r>
        <w:t xml:space="preserve">.</w:t>
      </w:r>
    </w:p>
    <w:bookmarkEnd w:id="25"/>
    <w:bookmarkStart w:id="26" w:name="exemples"/>
    <w:p>
      <w:pPr>
        <w:pStyle w:val="Heading2"/>
      </w:pPr>
      <w:r>
        <w:t xml:space="preserve">4. Exemples</w:t>
      </w:r>
    </w:p>
    <w:p>
      <w:pPr>
        <w:pStyle w:val="FirstParagraph"/>
      </w:pPr>
      <w:r>
        <w:rPr>
          <w:bCs/>
          <w:b/>
        </w:rPr>
        <w:t xml:space="preserve">Requête</w:t>
      </w:r>
      <w:r>
        <w:t xml:space="preserve"> </w:t>
      </w:r>
      <w:r>
        <w:rPr>
          <w:rStyle w:val="VerbatimChar"/>
        </w:rPr>
        <w:t xml:space="preserve">updateClient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soapenv:Envelope</w:t>
      </w:r>
      <w:r>
        <w:rPr>
          <w:rStyle w:val="OtherTok"/>
        </w:rPr>
        <w:t xml:space="preserve"> xmlns:soapenv=</w:t>
      </w:r>
      <w:r>
        <w:rPr>
          <w:rStyle w:val="StringTok"/>
        </w:rPr>
        <w:t xml:space="preserve">"http://schemas.xmlsoap.org/soap/envelope/"</w:t>
      </w:r>
      <w:r>
        <w:rPr>
          <w:rStyle w:val="OtherTok"/>
        </w:rPr>
        <w:t xml:space="preserve"> xmlns:c=</w:t>
      </w:r>
      <w:r>
        <w:rPr>
          <w:rStyle w:val="StringTok"/>
        </w:rPr>
        <w:t xml:space="preserve">"urn:ibam:clients:v1"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soapenv:Body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c:updateClientRequest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c:codeClient</w:t>
      </w:r>
      <w:r>
        <w:rPr>
          <w:rStyle w:val="NormalTok"/>
        </w:rPr>
        <w:t xml:space="preserve">&gt;CLI-000010&lt;/</w:t>
      </w:r>
      <w:r>
        <w:rPr>
          <w:rStyle w:val="KeywordTok"/>
        </w:rPr>
        <w:t xml:space="preserve">c:codeClient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c:versionAttendue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c:versionAttendue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c:ville</w:t>
      </w:r>
      <w:r>
        <w:rPr>
          <w:rStyle w:val="NormalTok"/>
        </w:rPr>
        <w:t xml:space="preserve">&gt;Ouagadougou&lt;/</w:t>
      </w:r>
      <w:r>
        <w:rPr>
          <w:rStyle w:val="KeywordTok"/>
        </w:rPr>
        <w:t xml:space="preserve">c:ville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c:updateClientRequest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soapenv:Body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soapenv:Envelope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Réponse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ns1:updateClientResponse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ns1:message</w:t>
      </w:r>
      <w:r>
        <w:rPr>
          <w:rStyle w:val="NormalTok"/>
        </w:rPr>
        <w:t xml:space="preserve">&gt;Client mis à jour dans MongoDB (en attente de réconciliation vers MySQL).&lt;/</w:t>
      </w:r>
      <w:r>
        <w:rPr>
          <w:rStyle w:val="KeywordTok"/>
        </w:rPr>
        <w:t xml:space="preserve">ns1:message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ns1:client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ns1:codeClient</w:t>
      </w:r>
      <w:r>
        <w:rPr>
          <w:rStyle w:val="NormalTok"/>
        </w:rPr>
        <w:t xml:space="preserve">&gt;CLI-000010&lt;/</w:t>
      </w:r>
      <w:r>
        <w:rPr>
          <w:rStyle w:val="KeywordTok"/>
        </w:rPr>
        <w:t xml:space="preserve">ns1:codeClient</w:t>
      </w:r>
      <w:r>
        <w:rPr>
          <w:rStyle w:val="NormalTok"/>
        </w:rPr>
        <w:t xml:space="preserve">&gt; ... &lt;</w:t>
      </w:r>
      <w:r>
        <w:rPr>
          <w:rStyle w:val="KeywordTok"/>
        </w:rPr>
        <w:t xml:space="preserve">ns1:version</w:t>
      </w:r>
      <w:r>
        <w:rPr>
          <w:rStyle w:val="NormalTok"/>
        </w:rPr>
        <w:t xml:space="preserve">&gt;2&lt;/</w:t>
      </w:r>
      <w:r>
        <w:rPr>
          <w:rStyle w:val="KeywordTok"/>
        </w:rPr>
        <w:t xml:space="preserve">ns1:version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ns1:synchronisation</w:t>
      </w:r>
      <w:r>
        <w:rPr>
          <w:rStyle w:val="NormalTok"/>
        </w:rPr>
        <w:t xml:space="preserve">&gt;pending_mysql&lt;/</w:t>
      </w:r>
      <w:r>
        <w:rPr>
          <w:rStyle w:val="KeywordTok"/>
        </w:rPr>
        <w:t xml:space="preserve">ns1:synchronisation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ns1:client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ns1:updateClientResponse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Autres requêtes prêtes à l’emploi :</w:t>
      </w:r>
      <w:r>
        <w:t xml:space="preserve"> </w:t>
      </w:r>
      <w:r>
        <w:rPr>
          <w:rStyle w:val="VerbatimChar"/>
        </w:rPr>
        <w:t xml:space="preserve">tests/soapui/requests/</w:t>
      </w:r>
      <w:r>
        <w:t xml:space="preserve">.</w:t>
      </w:r>
    </w:p>
    <w:bookmarkEnd w:id="26"/>
    <w:bookmarkStart w:id="27" w:name="supervision-des-appels"/>
    <w:p>
      <w:pPr>
        <w:pStyle w:val="Heading2"/>
      </w:pPr>
      <w:r>
        <w:t xml:space="preserve">5. Supervision des appels</w:t>
      </w:r>
    </w:p>
    <w:p>
      <w:pPr>
        <w:pStyle w:val="FirstParagraph"/>
      </w:pPr>
      <w:r>
        <w:t xml:space="preserve">Chaque appel est journalisé dans</w:t>
      </w:r>
      <w:r>
        <w:t xml:space="preserve"> </w:t>
      </w:r>
      <w:r>
        <w:rPr>
          <w:rStyle w:val="VerbatimChar"/>
        </w:rPr>
        <w:t xml:space="preserve">soap_calls</w:t>
      </w:r>
      <w:r>
        <w:t xml:space="preserve"> </w:t>
      </w:r>
      <w:r>
        <w:t xml:space="preserve">(opération, succès, code de Fault, durée) avec purge automatique à 7 jours ; Zabbix lit l’agrégat via</w:t>
      </w:r>
      <w:r>
        <w:t xml:space="preserve"> </w:t>
      </w:r>
      <w:r>
        <w:rPr>
          <w:rStyle w:val="VerbatimChar"/>
        </w:rPr>
        <w:t xml:space="preserve">GET /monitoring/stats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2026-10-19T17:10:39Z</dcterms:created>
  <dcterms:modified xsi:type="dcterms:W3CDTF">2026-10-19T17:10:39Z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