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77AE" w:rsidRPr="0069562A" w:rsidRDefault="00000000" w:rsidP="0069562A">
      <w:pPr>
        <w:spacing w:before="1200" w:line="360" w:lineRule="auto"/>
        <w:jc w:val="center"/>
        <w:rPr>
          <w:rFonts w:ascii="Times New Roman" w:hAnsi="Times New Roman" w:cs="Times New Roman"/>
          <w:sz w:val="36"/>
          <w:szCs w:val="36"/>
        </w:rPr>
      </w:pPr>
      <w:r w:rsidRPr="0069562A">
        <w:rPr>
          <w:rFonts w:ascii="Times New Roman" w:hAnsi="Times New Roman" w:cs="Times New Roman"/>
          <w:b/>
          <w:color w:val="163A5F"/>
          <w:sz w:val="36"/>
          <w:szCs w:val="36"/>
        </w:rPr>
        <w:t>OBESITY MODELLING</w:t>
      </w:r>
    </w:p>
    <w:p w:rsidR="002C77AE" w:rsidRPr="0069562A" w:rsidRDefault="00000000" w:rsidP="0069562A">
      <w:pPr>
        <w:spacing w:line="360" w:lineRule="auto"/>
        <w:jc w:val="center"/>
        <w:rPr>
          <w:rFonts w:ascii="Times New Roman" w:hAnsi="Times New Roman" w:cs="Times New Roman"/>
          <w:sz w:val="24"/>
          <w:szCs w:val="24"/>
        </w:rPr>
      </w:pPr>
      <w:r w:rsidRPr="0069562A">
        <w:rPr>
          <w:rFonts w:ascii="Times New Roman" w:hAnsi="Times New Roman" w:cs="Times New Roman"/>
          <w:b/>
          <w:color w:val="2E5D7B"/>
          <w:sz w:val="24"/>
          <w:szCs w:val="24"/>
        </w:rPr>
        <w:t>Decision Trees, ID3 and C4.5</w:t>
      </w:r>
    </w:p>
    <w:p w:rsidR="002C77AE" w:rsidRPr="0069562A" w:rsidRDefault="00000000" w:rsidP="0069562A">
      <w:pPr>
        <w:spacing w:before="440" w:line="360" w:lineRule="auto"/>
        <w:jc w:val="both"/>
        <w:rPr>
          <w:rFonts w:ascii="Times New Roman" w:hAnsi="Times New Roman" w:cs="Times New Roman"/>
          <w:sz w:val="24"/>
          <w:szCs w:val="24"/>
        </w:rPr>
      </w:pPr>
      <w:r w:rsidRPr="0069562A">
        <w:rPr>
          <w:rFonts w:ascii="Times New Roman" w:hAnsi="Times New Roman" w:cs="Times New Roman"/>
          <w:sz w:val="24"/>
          <w:szCs w:val="24"/>
        </w:rPr>
        <w:t>Course Assignment Report</w:t>
      </w:r>
    </w:p>
    <w:tbl>
      <w:tblPr>
        <w:tblStyle w:val="Grilledutableau"/>
        <w:tblW w:w="0" w:type="auto"/>
        <w:jc w:val="center"/>
        <w:tblLook w:val="04A0" w:firstRow="1" w:lastRow="0" w:firstColumn="1" w:lastColumn="0" w:noHBand="0" w:noVBand="1"/>
      </w:tblPr>
      <w:tblGrid>
        <w:gridCol w:w="4811"/>
        <w:gridCol w:w="4811"/>
      </w:tblGrid>
      <w:tr w:rsidR="002C77AE" w:rsidRPr="0069562A">
        <w:trPr>
          <w:jc w:val="center"/>
        </w:trPr>
        <w:tc>
          <w:tcPr>
            <w:tcW w:w="4816" w:type="dxa"/>
            <w:shd w:val="clear" w:color="auto" w:fill="EAF1F5"/>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sz w:val="24"/>
                <w:szCs w:val="24"/>
              </w:rPr>
              <w:t>Student</w:t>
            </w:r>
          </w:p>
        </w:tc>
        <w:tc>
          <w:tcPr>
            <w:tcW w:w="4816" w:type="dxa"/>
            <w:vAlign w:val="center"/>
          </w:tcPr>
          <w:p w:rsidR="002C77AE" w:rsidRPr="0069562A" w:rsidRDefault="0069562A"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 xml:space="preserve">YASSEGOUNGBE Monsoia Gildas </w:t>
            </w:r>
          </w:p>
        </w:tc>
      </w:tr>
      <w:tr w:rsidR="002C77AE" w:rsidRPr="0069562A">
        <w:trPr>
          <w:jc w:val="center"/>
        </w:trPr>
        <w:tc>
          <w:tcPr>
            <w:tcW w:w="4816" w:type="dxa"/>
            <w:shd w:val="clear" w:color="auto" w:fill="EAF1F5"/>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sz w:val="24"/>
                <w:szCs w:val="24"/>
              </w:rPr>
              <w:t>Date</w:t>
            </w:r>
          </w:p>
        </w:tc>
        <w:tc>
          <w:tcPr>
            <w:tcW w:w="4816" w:type="dxa"/>
            <w:vAlign w:val="center"/>
          </w:tcPr>
          <w:p w:rsidR="002C77AE" w:rsidRPr="0069562A" w:rsidRDefault="0069562A"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30</w:t>
            </w:r>
            <w:r w:rsidR="00000000" w:rsidRPr="0069562A">
              <w:rPr>
                <w:rFonts w:ascii="Times New Roman" w:hAnsi="Times New Roman" w:cs="Times New Roman"/>
                <w:sz w:val="24"/>
                <w:szCs w:val="24"/>
              </w:rPr>
              <w:t xml:space="preserve"> September 2026</w:t>
            </w:r>
          </w:p>
        </w:tc>
      </w:tr>
      <w:tr w:rsidR="002C77AE" w:rsidRPr="0069562A">
        <w:trPr>
          <w:jc w:val="center"/>
        </w:trPr>
        <w:tc>
          <w:tcPr>
            <w:tcW w:w="4816" w:type="dxa"/>
            <w:shd w:val="clear" w:color="auto" w:fill="EAF1F5"/>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sz w:val="24"/>
                <w:szCs w:val="24"/>
              </w:rPr>
              <w:t>Development environment</w:t>
            </w:r>
          </w:p>
        </w:tc>
        <w:tc>
          <w:tcPr>
            <w:tcW w:w="4816"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Visual Studio Code (VS Code)</w:t>
            </w:r>
          </w:p>
        </w:tc>
      </w:tr>
      <w:tr w:rsidR="002C77AE" w:rsidRPr="0069562A">
        <w:trPr>
          <w:jc w:val="center"/>
        </w:trPr>
        <w:tc>
          <w:tcPr>
            <w:tcW w:w="4816" w:type="dxa"/>
            <w:shd w:val="clear" w:color="auto" w:fill="EAF1F5"/>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sz w:val="24"/>
                <w:szCs w:val="24"/>
              </w:rPr>
              <w:t>Notebook format</w:t>
            </w:r>
          </w:p>
        </w:tc>
        <w:tc>
          <w:tcPr>
            <w:tcW w:w="4816"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 xml:space="preserve">Python Jupyter Notebook </w:t>
            </w:r>
            <w:proofErr w:type="gramStart"/>
            <w:r w:rsidRPr="0069562A">
              <w:rPr>
                <w:rFonts w:ascii="Times New Roman" w:hAnsi="Times New Roman" w:cs="Times New Roman"/>
                <w:sz w:val="24"/>
                <w:szCs w:val="24"/>
              </w:rPr>
              <w:t>(.ipynb</w:t>
            </w:r>
            <w:proofErr w:type="gramEnd"/>
            <w:r w:rsidRPr="0069562A">
              <w:rPr>
                <w:rFonts w:ascii="Times New Roman" w:hAnsi="Times New Roman" w:cs="Times New Roman"/>
                <w:sz w:val="24"/>
                <w:szCs w:val="24"/>
              </w:rPr>
              <w:t>)</w:t>
            </w:r>
          </w:p>
        </w:tc>
      </w:tr>
    </w:tbl>
    <w:p w:rsidR="002C77AE" w:rsidRPr="0069562A" w:rsidRDefault="002C77AE" w:rsidP="0069562A">
      <w:pPr>
        <w:spacing w:after="240" w:line="360" w:lineRule="auto"/>
        <w:jc w:val="both"/>
        <w:rPr>
          <w:rFonts w:ascii="Times New Roman" w:hAnsi="Times New Roman" w:cs="Times New Roman"/>
          <w:sz w:val="24"/>
          <w:szCs w:val="24"/>
        </w:rPr>
      </w:pPr>
    </w:p>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i/>
          <w:color w:val="5A5A5A"/>
          <w:sz w:val="24"/>
          <w:szCs w:val="24"/>
        </w:rPr>
        <w:t xml:space="preserve">This report presents the analysis performed in the accompanying </w:t>
      </w:r>
      <w:proofErr w:type="gramStart"/>
      <w:r w:rsidRPr="0069562A">
        <w:rPr>
          <w:rFonts w:ascii="Times New Roman" w:hAnsi="Times New Roman" w:cs="Times New Roman"/>
          <w:i/>
          <w:color w:val="5A5A5A"/>
          <w:sz w:val="24"/>
          <w:szCs w:val="24"/>
        </w:rPr>
        <w:t>assignment.ipynb</w:t>
      </w:r>
      <w:proofErr w:type="gramEnd"/>
      <w:r w:rsidRPr="0069562A">
        <w:rPr>
          <w:rFonts w:ascii="Times New Roman" w:hAnsi="Times New Roman" w:cs="Times New Roman"/>
          <w:i/>
          <w:color w:val="5A5A5A"/>
          <w:sz w:val="24"/>
          <w:szCs w:val="24"/>
        </w:rPr>
        <w:t xml:space="preserve"> file. The notebook was developed and executed in VS Code.</w:t>
      </w:r>
    </w:p>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br w:type="page"/>
      </w:r>
    </w:p>
    <w:p w:rsidR="002C77AE" w:rsidRPr="0069562A" w:rsidRDefault="00000000" w:rsidP="0069562A">
      <w:pPr>
        <w:pStyle w:val="Titre1"/>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lastRenderedPageBreak/>
        <w:t>Contents</w:t>
      </w:r>
    </w:p>
    <w:p w:rsidR="002C77AE" w:rsidRPr="0069562A" w:rsidRDefault="00000000" w:rsidP="0069562A">
      <w:pPr>
        <w:spacing w:after="40" w:line="360" w:lineRule="auto"/>
        <w:jc w:val="both"/>
        <w:rPr>
          <w:rFonts w:ascii="Times New Roman" w:hAnsi="Times New Roman" w:cs="Times New Roman"/>
          <w:sz w:val="24"/>
          <w:szCs w:val="24"/>
        </w:rPr>
      </w:pPr>
      <w:r w:rsidRPr="0069562A">
        <w:rPr>
          <w:rFonts w:ascii="Times New Roman" w:hAnsi="Times New Roman" w:cs="Times New Roman"/>
          <w:sz w:val="24"/>
          <w:szCs w:val="24"/>
        </w:rPr>
        <w:t>1. Introduction</w:t>
      </w:r>
    </w:p>
    <w:p w:rsidR="002C77AE" w:rsidRPr="0069562A" w:rsidRDefault="00000000" w:rsidP="0069562A">
      <w:pPr>
        <w:spacing w:after="40" w:line="360" w:lineRule="auto"/>
        <w:jc w:val="both"/>
        <w:rPr>
          <w:rFonts w:ascii="Times New Roman" w:hAnsi="Times New Roman" w:cs="Times New Roman"/>
          <w:sz w:val="24"/>
          <w:szCs w:val="24"/>
        </w:rPr>
      </w:pPr>
      <w:r w:rsidRPr="0069562A">
        <w:rPr>
          <w:rFonts w:ascii="Times New Roman" w:hAnsi="Times New Roman" w:cs="Times New Roman"/>
          <w:sz w:val="24"/>
          <w:szCs w:val="24"/>
        </w:rPr>
        <w:t>2. Data Description and Problem Definition</w:t>
      </w:r>
    </w:p>
    <w:p w:rsidR="002C77AE" w:rsidRPr="0069562A" w:rsidRDefault="00000000" w:rsidP="0069562A">
      <w:pPr>
        <w:spacing w:after="40" w:line="360" w:lineRule="auto"/>
        <w:jc w:val="both"/>
        <w:rPr>
          <w:rFonts w:ascii="Times New Roman" w:hAnsi="Times New Roman" w:cs="Times New Roman"/>
          <w:sz w:val="24"/>
          <w:szCs w:val="24"/>
        </w:rPr>
      </w:pPr>
      <w:r w:rsidRPr="0069562A">
        <w:rPr>
          <w:rFonts w:ascii="Times New Roman" w:hAnsi="Times New Roman" w:cs="Times New Roman"/>
          <w:sz w:val="24"/>
          <w:szCs w:val="24"/>
        </w:rPr>
        <w:t>3. Methodology</w:t>
      </w:r>
    </w:p>
    <w:p w:rsidR="002C77AE" w:rsidRPr="0069562A" w:rsidRDefault="00000000" w:rsidP="0069562A">
      <w:pPr>
        <w:spacing w:after="40" w:line="360" w:lineRule="auto"/>
        <w:jc w:val="both"/>
        <w:rPr>
          <w:rFonts w:ascii="Times New Roman" w:hAnsi="Times New Roman" w:cs="Times New Roman"/>
          <w:sz w:val="24"/>
          <w:szCs w:val="24"/>
        </w:rPr>
      </w:pPr>
      <w:r w:rsidRPr="0069562A">
        <w:rPr>
          <w:rFonts w:ascii="Times New Roman" w:hAnsi="Times New Roman" w:cs="Times New Roman"/>
          <w:sz w:val="24"/>
          <w:szCs w:val="24"/>
        </w:rPr>
        <w:t xml:space="preserve">4. Results </w:t>
      </w:r>
      <w:r w:rsidR="0069562A">
        <w:rPr>
          <w:rFonts w:ascii="Times New Roman" w:hAnsi="Times New Roman" w:cs="Times New Roman"/>
          <w:sz w:val="24"/>
          <w:szCs w:val="24"/>
        </w:rPr>
        <w:t xml:space="preserve">- </w:t>
      </w:r>
      <w:r w:rsidRPr="0069562A">
        <w:rPr>
          <w:rFonts w:ascii="Times New Roman" w:hAnsi="Times New Roman" w:cs="Times New Roman"/>
          <w:sz w:val="24"/>
          <w:szCs w:val="24"/>
        </w:rPr>
        <w:t>Section 1: Scikit-learn Decision Trees</w:t>
      </w:r>
    </w:p>
    <w:p w:rsidR="002C77AE" w:rsidRPr="0069562A" w:rsidRDefault="00000000" w:rsidP="0069562A">
      <w:pPr>
        <w:spacing w:after="40" w:line="360" w:lineRule="auto"/>
        <w:jc w:val="both"/>
        <w:rPr>
          <w:rFonts w:ascii="Times New Roman" w:hAnsi="Times New Roman" w:cs="Times New Roman"/>
          <w:sz w:val="24"/>
          <w:szCs w:val="24"/>
        </w:rPr>
      </w:pPr>
      <w:r w:rsidRPr="0069562A">
        <w:rPr>
          <w:rFonts w:ascii="Times New Roman" w:hAnsi="Times New Roman" w:cs="Times New Roman"/>
          <w:sz w:val="24"/>
          <w:szCs w:val="24"/>
        </w:rPr>
        <w:t>5. Interpretation and Discussion of Section 1</w:t>
      </w:r>
    </w:p>
    <w:p w:rsidR="002C77AE" w:rsidRPr="0069562A" w:rsidRDefault="00000000" w:rsidP="0069562A">
      <w:pPr>
        <w:spacing w:after="40" w:line="360" w:lineRule="auto"/>
        <w:jc w:val="both"/>
        <w:rPr>
          <w:rFonts w:ascii="Times New Roman" w:hAnsi="Times New Roman" w:cs="Times New Roman"/>
          <w:sz w:val="24"/>
          <w:szCs w:val="24"/>
        </w:rPr>
      </w:pPr>
      <w:r w:rsidRPr="0069562A">
        <w:rPr>
          <w:rFonts w:ascii="Times New Roman" w:hAnsi="Times New Roman" w:cs="Times New Roman"/>
          <w:sz w:val="24"/>
          <w:szCs w:val="24"/>
        </w:rPr>
        <w:t xml:space="preserve">6. Results </w:t>
      </w:r>
      <w:r w:rsidR="0069562A">
        <w:rPr>
          <w:rFonts w:ascii="Times New Roman" w:hAnsi="Times New Roman" w:cs="Times New Roman"/>
          <w:sz w:val="24"/>
          <w:szCs w:val="24"/>
        </w:rPr>
        <w:t xml:space="preserve">- </w:t>
      </w:r>
      <w:r w:rsidRPr="0069562A">
        <w:rPr>
          <w:rFonts w:ascii="Times New Roman" w:hAnsi="Times New Roman" w:cs="Times New Roman"/>
          <w:sz w:val="24"/>
          <w:szCs w:val="24"/>
        </w:rPr>
        <w:t>Section 2: ID3 from Scratch</w:t>
      </w:r>
    </w:p>
    <w:p w:rsidR="002C77AE" w:rsidRPr="0069562A" w:rsidRDefault="00000000" w:rsidP="0069562A">
      <w:pPr>
        <w:spacing w:after="40" w:line="360" w:lineRule="auto"/>
        <w:jc w:val="both"/>
        <w:rPr>
          <w:rFonts w:ascii="Times New Roman" w:hAnsi="Times New Roman" w:cs="Times New Roman"/>
          <w:sz w:val="24"/>
          <w:szCs w:val="24"/>
        </w:rPr>
      </w:pPr>
      <w:r w:rsidRPr="0069562A">
        <w:rPr>
          <w:rFonts w:ascii="Times New Roman" w:hAnsi="Times New Roman" w:cs="Times New Roman"/>
          <w:sz w:val="24"/>
          <w:szCs w:val="24"/>
        </w:rPr>
        <w:t>7. Results</w:t>
      </w:r>
      <w:r w:rsidR="0069562A">
        <w:rPr>
          <w:rFonts w:ascii="Times New Roman" w:hAnsi="Times New Roman" w:cs="Times New Roman"/>
          <w:sz w:val="24"/>
          <w:szCs w:val="24"/>
        </w:rPr>
        <w:t xml:space="preserve"> - </w:t>
      </w:r>
      <w:r w:rsidRPr="0069562A">
        <w:rPr>
          <w:rFonts w:ascii="Times New Roman" w:hAnsi="Times New Roman" w:cs="Times New Roman"/>
          <w:sz w:val="24"/>
          <w:szCs w:val="24"/>
        </w:rPr>
        <w:t>Section 3: C4.5 from Scratch</w:t>
      </w:r>
    </w:p>
    <w:p w:rsidR="002C77AE" w:rsidRPr="0069562A" w:rsidRDefault="00000000" w:rsidP="0069562A">
      <w:pPr>
        <w:spacing w:after="40" w:line="360" w:lineRule="auto"/>
        <w:jc w:val="both"/>
        <w:rPr>
          <w:rFonts w:ascii="Times New Roman" w:hAnsi="Times New Roman" w:cs="Times New Roman"/>
          <w:sz w:val="24"/>
          <w:szCs w:val="24"/>
        </w:rPr>
      </w:pPr>
      <w:r w:rsidRPr="0069562A">
        <w:rPr>
          <w:rFonts w:ascii="Times New Roman" w:hAnsi="Times New Roman" w:cs="Times New Roman"/>
          <w:sz w:val="24"/>
          <w:szCs w:val="24"/>
        </w:rPr>
        <w:t>8. Comparison of the Approaches</w:t>
      </w:r>
    </w:p>
    <w:p w:rsidR="002C77AE" w:rsidRPr="0069562A" w:rsidRDefault="00000000" w:rsidP="0069562A">
      <w:pPr>
        <w:spacing w:after="40" w:line="360" w:lineRule="auto"/>
        <w:jc w:val="both"/>
        <w:rPr>
          <w:rFonts w:ascii="Times New Roman" w:hAnsi="Times New Roman" w:cs="Times New Roman"/>
          <w:sz w:val="24"/>
          <w:szCs w:val="24"/>
        </w:rPr>
      </w:pPr>
      <w:r w:rsidRPr="0069562A">
        <w:rPr>
          <w:rFonts w:ascii="Times New Roman" w:hAnsi="Times New Roman" w:cs="Times New Roman"/>
          <w:sz w:val="24"/>
          <w:szCs w:val="24"/>
        </w:rPr>
        <w:t>9. Limitations</w:t>
      </w:r>
    </w:p>
    <w:p w:rsidR="002C77AE" w:rsidRPr="0069562A" w:rsidRDefault="00000000" w:rsidP="0069562A">
      <w:pPr>
        <w:spacing w:after="40" w:line="360" w:lineRule="auto"/>
        <w:jc w:val="both"/>
        <w:rPr>
          <w:rFonts w:ascii="Times New Roman" w:hAnsi="Times New Roman" w:cs="Times New Roman"/>
          <w:sz w:val="24"/>
          <w:szCs w:val="24"/>
        </w:rPr>
      </w:pPr>
      <w:r w:rsidRPr="0069562A">
        <w:rPr>
          <w:rFonts w:ascii="Times New Roman" w:hAnsi="Times New Roman" w:cs="Times New Roman"/>
          <w:sz w:val="24"/>
          <w:szCs w:val="24"/>
        </w:rPr>
        <w:t>10. Conclusion</w:t>
      </w:r>
    </w:p>
    <w:p w:rsidR="002C77AE" w:rsidRPr="0069562A" w:rsidRDefault="00000000" w:rsidP="0069562A">
      <w:pPr>
        <w:spacing w:after="40" w:line="360" w:lineRule="auto"/>
        <w:jc w:val="both"/>
        <w:rPr>
          <w:rFonts w:ascii="Times New Roman" w:hAnsi="Times New Roman" w:cs="Times New Roman"/>
          <w:sz w:val="24"/>
          <w:szCs w:val="24"/>
        </w:rPr>
      </w:pPr>
      <w:r w:rsidRPr="0069562A">
        <w:rPr>
          <w:rFonts w:ascii="Times New Roman" w:hAnsi="Times New Roman" w:cs="Times New Roman"/>
          <w:sz w:val="24"/>
          <w:szCs w:val="24"/>
        </w:rPr>
        <w:t>Appendix A. Reproducibility and Deliverables</w:t>
      </w:r>
    </w:p>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br w:type="page"/>
      </w:r>
    </w:p>
    <w:p w:rsidR="002C77AE" w:rsidRPr="0069562A" w:rsidRDefault="00000000" w:rsidP="0069562A">
      <w:pPr>
        <w:pStyle w:val="Titre1"/>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lastRenderedPageBreak/>
        <w:t>1. Introduction</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present assignment addresses obesity modelling using individual-level historical data. The task is to develop decision-tree models that use observed characteristics to classify individuals according to their obesity category, and then to examine how different tree-construction criteria influence the resulting model. The coursework also introduces the manual implementation of ID3 and C4.5 so that the logic behind decision-tree construction can be understood rather than treated as a black box.</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From a data-science perspective, the problem is a supervised-learning task because the target variable is known in the historical dataset. In the first part of the assignment, ObesityCategory has four classes and therefore the task is multiclass classification. In the second and third sections, a binary dataset is used to illustrate the ID3 and C4.5 algorithms from scratch.</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 xml:space="preserve">The practical work was developed and executed in Visual Studio Code (VS Code), using a Python Jupyter Notebook </w:t>
      </w:r>
      <w:proofErr w:type="gramStart"/>
      <w:r w:rsidRPr="0069562A">
        <w:rPr>
          <w:rFonts w:ascii="Times New Roman" w:hAnsi="Times New Roman" w:cs="Times New Roman"/>
          <w:sz w:val="24"/>
          <w:szCs w:val="24"/>
        </w:rPr>
        <w:t>(.ipynb</w:t>
      </w:r>
      <w:proofErr w:type="gramEnd"/>
      <w:r w:rsidRPr="0069562A">
        <w:rPr>
          <w:rFonts w:ascii="Times New Roman" w:hAnsi="Times New Roman" w:cs="Times New Roman"/>
          <w:sz w:val="24"/>
          <w:szCs w:val="24"/>
        </w:rPr>
        <w:t>) as the working document. VS Code was therefore the development environment, while the notebook was the file format used to organize the code, questions, answers, calculations, and visualizations.</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objective of the report is to document the analytical workflow, present the numerical results obtained in the notebook, explain the decision-tree criteria used, and discuss what the results do and do not imply about the supplied data.</w:t>
      </w:r>
    </w:p>
    <w:p w:rsidR="002C77AE" w:rsidRPr="0069562A" w:rsidRDefault="00000000" w:rsidP="0069562A">
      <w:pPr>
        <w:pStyle w:val="Titre1"/>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2. Data Description and Problem Definition</w:t>
      </w:r>
    </w:p>
    <w:p w:rsidR="002C77AE" w:rsidRPr="0069562A" w:rsidRDefault="00000000" w:rsidP="0069562A">
      <w:pPr>
        <w:pStyle w:val="Titre2"/>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2.1 Main obesity dataset</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main dataset used in Section 1 contains 1,000 observations and seven variables. The dataset was loaded with pandas and explored using the shape, columns, information, descriptive statistics, and frequency-distribution functions used in the notebook.</w:t>
      </w:r>
    </w:p>
    <w:tbl>
      <w:tblPr>
        <w:tblStyle w:val="Grilledutableau"/>
        <w:tblW w:w="0" w:type="auto"/>
        <w:jc w:val="center"/>
        <w:tblLook w:val="04A0" w:firstRow="1" w:lastRow="0" w:firstColumn="1" w:lastColumn="0" w:noHBand="0" w:noVBand="1"/>
      </w:tblPr>
      <w:tblGrid>
        <w:gridCol w:w="2363"/>
        <w:gridCol w:w="1417"/>
        <w:gridCol w:w="4535"/>
      </w:tblGrid>
      <w:tr w:rsidR="002C77AE" w:rsidRPr="0069562A">
        <w:trPr>
          <w:jc w:val="center"/>
        </w:trPr>
        <w:tc>
          <w:tcPr>
            <w:tcW w:w="2154"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Variable</w:t>
            </w:r>
          </w:p>
        </w:tc>
        <w:tc>
          <w:tcPr>
            <w:tcW w:w="1417"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Role</w:t>
            </w:r>
          </w:p>
        </w:tc>
        <w:tc>
          <w:tcPr>
            <w:tcW w:w="4535"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Observed format / description</w:t>
            </w:r>
          </w:p>
        </w:tc>
      </w:tr>
      <w:tr w:rsidR="002C77AE" w:rsidRPr="0069562A">
        <w:trPr>
          <w:jc w:val="center"/>
        </w:trPr>
        <w:tc>
          <w:tcPr>
            <w:tcW w:w="215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Age</w:t>
            </w:r>
          </w:p>
        </w:tc>
        <w:tc>
          <w:tcPr>
            <w:tcW w:w="1417"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Feature</w:t>
            </w:r>
          </w:p>
        </w:tc>
        <w:tc>
          <w:tcPr>
            <w:tcW w:w="453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Integer; 18–79 years</w:t>
            </w:r>
          </w:p>
        </w:tc>
      </w:tr>
      <w:tr w:rsidR="002C77AE" w:rsidRPr="0069562A">
        <w:trPr>
          <w:jc w:val="center"/>
        </w:trPr>
        <w:tc>
          <w:tcPr>
            <w:tcW w:w="215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Gender</w:t>
            </w:r>
          </w:p>
        </w:tc>
        <w:tc>
          <w:tcPr>
            <w:tcW w:w="1417"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Feature</w:t>
            </w:r>
          </w:p>
        </w:tc>
        <w:tc>
          <w:tcPr>
            <w:tcW w:w="453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Categorical: Female / Male</w:t>
            </w:r>
          </w:p>
        </w:tc>
      </w:tr>
      <w:tr w:rsidR="002C77AE" w:rsidRPr="0069562A">
        <w:trPr>
          <w:jc w:val="center"/>
        </w:trPr>
        <w:tc>
          <w:tcPr>
            <w:tcW w:w="215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Height</w:t>
            </w:r>
          </w:p>
        </w:tc>
        <w:tc>
          <w:tcPr>
            <w:tcW w:w="1417"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Feature</w:t>
            </w:r>
          </w:p>
        </w:tc>
        <w:tc>
          <w:tcPr>
            <w:tcW w:w="453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Continuous numerical</w:t>
            </w:r>
          </w:p>
        </w:tc>
      </w:tr>
      <w:tr w:rsidR="002C77AE" w:rsidRPr="0069562A">
        <w:trPr>
          <w:jc w:val="center"/>
        </w:trPr>
        <w:tc>
          <w:tcPr>
            <w:tcW w:w="215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w:t>
            </w:r>
          </w:p>
        </w:tc>
        <w:tc>
          <w:tcPr>
            <w:tcW w:w="1417"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Feature</w:t>
            </w:r>
          </w:p>
        </w:tc>
        <w:tc>
          <w:tcPr>
            <w:tcW w:w="453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Continuous numerical</w:t>
            </w:r>
          </w:p>
        </w:tc>
      </w:tr>
      <w:tr w:rsidR="002C77AE" w:rsidRPr="0069562A">
        <w:trPr>
          <w:jc w:val="center"/>
        </w:trPr>
        <w:tc>
          <w:tcPr>
            <w:tcW w:w="215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BMI</w:t>
            </w:r>
          </w:p>
        </w:tc>
        <w:tc>
          <w:tcPr>
            <w:tcW w:w="1417"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Feature</w:t>
            </w:r>
          </w:p>
        </w:tc>
        <w:tc>
          <w:tcPr>
            <w:tcW w:w="453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Continuous numerical</w:t>
            </w:r>
          </w:p>
        </w:tc>
      </w:tr>
      <w:tr w:rsidR="002C77AE" w:rsidRPr="0069562A">
        <w:trPr>
          <w:jc w:val="center"/>
        </w:trPr>
        <w:tc>
          <w:tcPr>
            <w:tcW w:w="215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PhysicalActivityLevel</w:t>
            </w:r>
          </w:p>
        </w:tc>
        <w:tc>
          <w:tcPr>
            <w:tcW w:w="1417"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Feature</w:t>
            </w:r>
          </w:p>
        </w:tc>
        <w:tc>
          <w:tcPr>
            <w:tcW w:w="453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Integer level, 1–4</w:t>
            </w:r>
          </w:p>
        </w:tc>
      </w:tr>
      <w:tr w:rsidR="002C77AE" w:rsidRPr="0069562A">
        <w:trPr>
          <w:jc w:val="center"/>
        </w:trPr>
        <w:tc>
          <w:tcPr>
            <w:tcW w:w="215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lastRenderedPageBreak/>
              <w:t>ObesityCategory</w:t>
            </w:r>
          </w:p>
        </w:tc>
        <w:tc>
          <w:tcPr>
            <w:tcW w:w="1417"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Target</w:t>
            </w:r>
          </w:p>
        </w:tc>
        <w:tc>
          <w:tcPr>
            <w:tcW w:w="453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Four classes: Underweight, Normal weight, Overweight, Obese</w:t>
            </w:r>
          </w:p>
        </w:tc>
      </w:tr>
    </w:tbl>
    <w:p w:rsidR="002C77AE" w:rsidRPr="0069562A" w:rsidRDefault="002C77AE" w:rsidP="0069562A">
      <w:pPr>
        <w:spacing w:after="40" w:line="360" w:lineRule="auto"/>
        <w:jc w:val="both"/>
        <w:rPr>
          <w:rFonts w:ascii="Times New Roman" w:hAnsi="Times New Roman" w:cs="Times New Roman"/>
          <w:sz w:val="24"/>
          <w:szCs w:val="24"/>
        </w:rPr>
      </w:pP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Descriptive statistics show a mean age of 49.86 years (median 50), a mean height of 170.05, a mean weight of 71.21, and a mean BMI of 24.89. BMI ranges from 8.47 to 50.79. PhysicalActivityLevel ranges from 1 to 4 and is relatively evenly distributed across these four levels.</w:t>
      </w:r>
    </w:p>
    <w:tbl>
      <w:tblPr>
        <w:tblStyle w:val="Grilledutableau"/>
        <w:tblW w:w="0" w:type="auto"/>
        <w:jc w:val="center"/>
        <w:tblLook w:val="04A0" w:firstRow="1" w:lastRow="0" w:firstColumn="1" w:lastColumn="0" w:noHBand="0" w:noVBand="1"/>
      </w:tblPr>
      <w:tblGrid>
        <w:gridCol w:w="4252"/>
        <w:gridCol w:w="1134"/>
        <w:gridCol w:w="1984"/>
      </w:tblGrid>
      <w:tr w:rsidR="002C77AE" w:rsidRPr="0069562A">
        <w:trPr>
          <w:jc w:val="center"/>
        </w:trPr>
        <w:tc>
          <w:tcPr>
            <w:tcW w:w="4252"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Variable / category</w:t>
            </w:r>
          </w:p>
        </w:tc>
        <w:tc>
          <w:tcPr>
            <w:tcW w:w="1134"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n</w:t>
            </w:r>
          </w:p>
        </w:tc>
        <w:tc>
          <w:tcPr>
            <w:tcW w:w="1984"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Percentage</w:t>
            </w:r>
          </w:p>
        </w:tc>
      </w:tr>
      <w:tr w:rsidR="002C77AE" w:rsidRPr="0069562A">
        <w:trPr>
          <w:jc w:val="center"/>
        </w:trPr>
        <w:tc>
          <w:tcPr>
            <w:tcW w:w="425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Gender — Male</w:t>
            </w:r>
          </w:p>
        </w:tc>
        <w:tc>
          <w:tcPr>
            <w:tcW w:w="113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523</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52.3%</w:t>
            </w:r>
          </w:p>
        </w:tc>
      </w:tr>
      <w:tr w:rsidR="002C77AE" w:rsidRPr="0069562A">
        <w:trPr>
          <w:jc w:val="center"/>
        </w:trPr>
        <w:tc>
          <w:tcPr>
            <w:tcW w:w="425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Gender — Female</w:t>
            </w:r>
          </w:p>
        </w:tc>
        <w:tc>
          <w:tcPr>
            <w:tcW w:w="113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477</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47.7%</w:t>
            </w:r>
          </w:p>
        </w:tc>
      </w:tr>
      <w:tr w:rsidR="002C77AE" w:rsidRPr="0069562A">
        <w:trPr>
          <w:jc w:val="center"/>
        </w:trPr>
        <w:tc>
          <w:tcPr>
            <w:tcW w:w="425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Normal weight</w:t>
            </w:r>
          </w:p>
        </w:tc>
        <w:tc>
          <w:tcPr>
            <w:tcW w:w="113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371</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37.1%</w:t>
            </w:r>
          </w:p>
        </w:tc>
      </w:tr>
      <w:tr w:rsidR="002C77AE" w:rsidRPr="0069562A">
        <w:trPr>
          <w:jc w:val="center"/>
        </w:trPr>
        <w:tc>
          <w:tcPr>
            <w:tcW w:w="425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Overweight</w:t>
            </w:r>
          </w:p>
        </w:tc>
        <w:tc>
          <w:tcPr>
            <w:tcW w:w="113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295</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29.5%</w:t>
            </w:r>
          </w:p>
        </w:tc>
      </w:tr>
      <w:tr w:rsidR="002C77AE" w:rsidRPr="0069562A">
        <w:trPr>
          <w:jc w:val="center"/>
        </w:trPr>
        <w:tc>
          <w:tcPr>
            <w:tcW w:w="425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Obese</w:t>
            </w:r>
          </w:p>
        </w:tc>
        <w:tc>
          <w:tcPr>
            <w:tcW w:w="113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191</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19.1%</w:t>
            </w:r>
          </w:p>
        </w:tc>
      </w:tr>
      <w:tr w:rsidR="002C77AE" w:rsidRPr="0069562A">
        <w:trPr>
          <w:jc w:val="center"/>
        </w:trPr>
        <w:tc>
          <w:tcPr>
            <w:tcW w:w="425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Underweight</w:t>
            </w:r>
          </w:p>
        </w:tc>
        <w:tc>
          <w:tcPr>
            <w:tcW w:w="113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143</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14.3%</w:t>
            </w:r>
          </w:p>
        </w:tc>
      </w:tr>
    </w:tbl>
    <w:p w:rsidR="002C77AE" w:rsidRPr="0069562A" w:rsidRDefault="002C77AE" w:rsidP="0069562A">
      <w:pPr>
        <w:spacing w:after="40" w:line="360" w:lineRule="auto"/>
        <w:jc w:val="both"/>
        <w:rPr>
          <w:rFonts w:ascii="Times New Roman" w:hAnsi="Times New Roman" w:cs="Times New Roman"/>
          <w:sz w:val="24"/>
          <w:szCs w:val="24"/>
        </w:rPr>
      </w:pP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Clinically, age, sex, height, weight, BMI, and physical activity are plausible characteristics for studying obesity-related patterns. BMI is particularly important because it combines height and weight into a single anthropometric index. However, the analysis later shows that BMI dominates the fitted decision trees, which requires careful interpretation.</w:t>
      </w:r>
    </w:p>
    <w:p w:rsidR="002C77AE" w:rsidRPr="0069562A" w:rsidRDefault="00000000" w:rsidP="0069562A">
      <w:pPr>
        <w:pStyle w:val="Titre2"/>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2.2 Binary dataset for ID3 and C4.5</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Sections 2 and 3 use the supplied obesity_binary.csv dataset. It contains 8 observations and the same seven variables, all integer encoded. There are no missing values. ObesityCategory is binary, with 5 observations in class 1 and 3 observations in class 0.</w:t>
      </w:r>
    </w:p>
    <w:tbl>
      <w:tblPr>
        <w:tblStyle w:val="Grilledutableau"/>
        <w:tblW w:w="0" w:type="auto"/>
        <w:jc w:val="center"/>
        <w:tblLook w:val="04A0" w:firstRow="1" w:lastRow="0" w:firstColumn="1" w:lastColumn="0" w:noHBand="0" w:noVBand="1"/>
      </w:tblPr>
      <w:tblGrid>
        <w:gridCol w:w="3685"/>
        <w:gridCol w:w="3685"/>
      </w:tblGrid>
      <w:tr w:rsidR="002C77AE" w:rsidRPr="0069562A">
        <w:trPr>
          <w:jc w:val="center"/>
        </w:trPr>
        <w:tc>
          <w:tcPr>
            <w:tcW w:w="3685"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Feature / target</w:t>
            </w:r>
          </w:p>
        </w:tc>
        <w:tc>
          <w:tcPr>
            <w:tcW w:w="3685"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Information</w:t>
            </w:r>
          </w:p>
        </w:tc>
      </w:tr>
      <w:tr w:rsidR="002C77AE" w:rsidRPr="0069562A">
        <w:trPr>
          <w:jc w:val="center"/>
        </w:trPr>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Age, Gender, Height, Weight, BMI, PhysicalActivityLevel</w:t>
            </w:r>
          </w:p>
        </w:tc>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Binary/integer-coded explanatory variables</w:t>
            </w:r>
          </w:p>
        </w:tc>
      </w:tr>
      <w:tr w:rsidR="002C77AE" w:rsidRPr="0069562A">
        <w:trPr>
          <w:jc w:val="center"/>
        </w:trPr>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ObesityCategory</w:t>
            </w:r>
          </w:p>
        </w:tc>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Binary target (0/1)</w:t>
            </w:r>
          </w:p>
        </w:tc>
      </w:tr>
      <w:tr w:rsidR="002C77AE" w:rsidRPr="0069562A">
        <w:trPr>
          <w:jc w:val="center"/>
        </w:trPr>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Number of observations</w:t>
            </w:r>
          </w:p>
        </w:tc>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8</w:t>
            </w:r>
          </w:p>
        </w:tc>
      </w:tr>
      <w:tr w:rsidR="002C77AE" w:rsidRPr="0069562A">
        <w:trPr>
          <w:jc w:val="center"/>
        </w:trPr>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Missing values</w:t>
            </w:r>
          </w:p>
        </w:tc>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None</w:t>
            </w:r>
          </w:p>
        </w:tc>
      </w:tr>
      <w:tr w:rsidR="002C77AE" w:rsidRPr="0069562A">
        <w:trPr>
          <w:jc w:val="center"/>
        </w:trPr>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Target distribution</w:t>
            </w:r>
          </w:p>
        </w:tc>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Class 1: 5; Class 0: 3</w:t>
            </w:r>
          </w:p>
        </w:tc>
      </w:tr>
    </w:tbl>
    <w:p w:rsidR="002C77AE" w:rsidRPr="0069562A" w:rsidRDefault="002C77AE" w:rsidP="0069562A">
      <w:pPr>
        <w:spacing w:after="40" w:line="360" w:lineRule="auto"/>
        <w:jc w:val="both"/>
        <w:rPr>
          <w:rFonts w:ascii="Times New Roman" w:hAnsi="Times New Roman" w:cs="Times New Roman"/>
          <w:sz w:val="24"/>
          <w:szCs w:val="24"/>
        </w:rPr>
      </w:pP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lastRenderedPageBreak/>
        <w:t>The initial entropy of the binary target is approximately 0.9544. This value represents the uncertainty in the target before any split is applied.</w:t>
      </w:r>
    </w:p>
    <w:p w:rsidR="002C77AE" w:rsidRPr="0069562A" w:rsidRDefault="00000000" w:rsidP="0069562A">
      <w:pPr>
        <w:spacing w:after="140" w:line="360" w:lineRule="auto"/>
        <w:jc w:val="both"/>
        <w:rPr>
          <w:rFonts w:ascii="Times New Roman" w:hAnsi="Times New Roman" w:cs="Times New Roman"/>
          <w:sz w:val="24"/>
          <w:szCs w:val="24"/>
        </w:rPr>
      </w:pPr>
      <w:r w:rsidRPr="0069562A">
        <w:rPr>
          <w:rFonts w:ascii="Times New Roman" w:hAnsi="Times New Roman" w:cs="Times New Roman"/>
          <w:sz w:val="24"/>
          <w:szCs w:val="24"/>
        </w:rPr>
        <w:t>H(S) = −(5/8) log</w:t>
      </w:r>
      <w:proofErr w:type="gramStart"/>
      <w:r w:rsidRPr="0069562A">
        <w:rPr>
          <w:rFonts w:ascii="Times New Roman" w:hAnsi="Times New Roman" w:cs="Times New Roman"/>
          <w:sz w:val="24"/>
          <w:szCs w:val="24"/>
        </w:rPr>
        <w:t>₂(</w:t>
      </w:r>
      <w:proofErr w:type="gramEnd"/>
      <w:r w:rsidRPr="0069562A">
        <w:rPr>
          <w:rFonts w:ascii="Times New Roman" w:hAnsi="Times New Roman" w:cs="Times New Roman"/>
          <w:sz w:val="24"/>
          <w:szCs w:val="24"/>
        </w:rPr>
        <w:t>5/8) − (3/8) log₂(3/8) ≈ 0.9544</w:t>
      </w:r>
    </w:p>
    <w:p w:rsidR="002C77AE" w:rsidRPr="0069562A" w:rsidRDefault="00000000" w:rsidP="0069562A">
      <w:pPr>
        <w:pStyle w:val="Titre1"/>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3. Methodology</w:t>
      </w:r>
    </w:p>
    <w:p w:rsidR="002C77AE" w:rsidRPr="0069562A" w:rsidRDefault="00000000" w:rsidP="0069562A">
      <w:pPr>
        <w:pStyle w:val="Titre2"/>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3.1 Data preparation</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categorical variable Gender was converted into machine-readable form using one-hot encoding. The encoder produced the binary variables Gender_Female and Gender_Male. The dataset contained no missing values, so no imputation or deletion was necessary. The explanatory variables were Age, Gender, Height, Weight, BMI, and PhysicalActivityLevel; ObesityCategory was retained as the target.</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For Section 1, the data were split into a training set and a test set using an 80/20 split with random_state=42 and stratification by the target. This produced 800 training observations and 200 test observations. Preprocessing was fitted on the training data and then applied to the test data.</w:t>
      </w:r>
    </w:p>
    <w:tbl>
      <w:tblPr>
        <w:tblStyle w:val="Grilledutableau"/>
        <w:tblW w:w="0" w:type="auto"/>
        <w:jc w:val="center"/>
        <w:tblLook w:val="04A0" w:firstRow="1" w:lastRow="0" w:firstColumn="1" w:lastColumn="0" w:noHBand="0" w:noVBand="1"/>
      </w:tblPr>
      <w:tblGrid>
        <w:gridCol w:w="3969"/>
        <w:gridCol w:w="3402"/>
      </w:tblGrid>
      <w:tr w:rsidR="002C77AE" w:rsidRPr="0069562A">
        <w:trPr>
          <w:jc w:val="center"/>
        </w:trPr>
        <w:tc>
          <w:tcPr>
            <w:tcW w:w="3969"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Stage</w:t>
            </w:r>
          </w:p>
        </w:tc>
        <w:tc>
          <w:tcPr>
            <w:tcW w:w="3402"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Result</w:t>
            </w:r>
          </w:p>
        </w:tc>
      </w:tr>
      <w:tr w:rsidR="002C77AE" w:rsidRPr="0069562A">
        <w:trPr>
          <w:jc w:val="center"/>
        </w:trPr>
        <w:tc>
          <w:tcPr>
            <w:tcW w:w="3969"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Overall dataset</w:t>
            </w:r>
          </w:p>
        </w:tc>
        <w:tc>
          <w:tcPr>
            <w:tcW w:w="34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1,000 observations</w:t>
            </w:r>
          </w:p>
        </w:tc>
      </w:tr>
      <w:tr w:rsidR="002C77AE" w:rsidRPr="0069562A">
        <w:trPr>
          <w:jc w:val="center"/>
        </w:trPr>
        <w:tc>
          <w:tcPr>
            <w:tcW w:w="3969"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Training set</w:t>
            </w:r>
          </w:p>
        </w:tc>
        <w:tc>
          <w:tcPr>
            <w:tcW w:w="34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800 observations</w:t>
            </w:r>
          </w:p>
        </w:tc>
      </w:tr>
      <w:tr w:rsidR="002C77AE" w:rsidRPr="0069562A">
        <w:trPr>
          <w:jc w:val="center"/>
        </w:trPr>
        <w:tc>
          <w:tcPr>
            <w:tcW w:w="3969"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Test set</w:t>
            </w:r>
          </w:p>
        </w:tc>
        <w:tc>
          <w:tcPr>
            <w:tcW w:w="34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200 observations</w:t>
            </w:r>
          </w:p>
        </w:tc>
      </w:tr>
      <w:tr w:rsidR="002C77AE" w:rsidRPr="0069562A">
        <w:trPr>
          <w:jc w:val="center"/>
        </w:trPr>
        <w:tc>
          <w:tcPr>
            <w:tcW w:w="3969"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Predictors before encoding</w:t>
            </w:r>
          </w:p>
        </w:tc>
        <w:tc>
          <w:tcPr>
            <w:tcW w:w="34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6</w:t>
            </w:r>
          </w:p>
        </w:tc>
      </w:tr>
      <w:tr w:rsidR="002C77AE" w:rsidRPr="0069562A">
        <w:trPr>
          <w:jc w:val="center"/>
        </w:trPr>
        <w:tc>
          <w:tcPr>
            <w:tcW w:w="3969"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Predictors after one-hot encoding</w:t>
            </w:r>
          </w:p>
        </w:tc>
        <w:tc>
          <w:tcPr>
            <w:tcW w:w="34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7</w:t>
            </w:r>
          </w:p>
        </w:tc>
      </w:tr>
    </w:tbl>
    <w:p w:rsidR="002C77AE" w:rsidRPr="0069562A" w:rsidRDefault="002C77AE" w:rsidP="0069562A">
      <w:pPr>
        <w:spacing w:after="40" w:line="360" w:lineRule="auto"/>
        <w:jc w:val="both"/>
        <w:rPr>
          <w:rFonts w:ascii="Times New Roman" w:hAnsi="Times New Roman" w:cs="Times New Roman"/>
          <w:sz w:val="24"/>
          <w:szCs w:val="24"/>
        </w:rPr>
      </w:pPr>
    </w:p>
    <w:p w:rsidR="002C77AE" w:rsidRPr="0069562A" w:rsidRDefault="00000000" w:rsidP="0069562A">
      <w:pPr>
        <w:pStyle w:val="Titre2"/>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3.2 Section 1 — Decision trees with scikit-learn</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Model 1 was implemented with scikit-learn DecisionTreeClassifier using its default criterion, Gini impurity. Model 2 used the same algorithm but with criterion="entropy". The purpose was to compare two common node-impurity criteria while keeping the overall modelling framework the same.</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 xml:space="preserve">The models were evaluated on the held-out test set using accuracy, weighted precision, weighted recall, weighted F1-score, and the confusion matrix. Accuracy describes the proportion of all observations classified correctly. Precision describes the proportion of predicted members of a class that are truly members of that class. Recall describes the proportion of actual members of a class </w:t>
      </w:r>
      <w:r w:rsidRPr="0069562A">
        <w:rPr>
          <w:rFonts w:ascii="Times New Roman" w:hAnsi="Times New Roman" w:cs="Times New Roman"/>
          <w:sz w:val="24"/>
          <w:szCs w:val="24"/>
        </w:rPr>
        <w:lastRenderedPageBreak/>
        <w:t>correctly identified. F1-score combines precision and recall. The confusion matrix shows the detailed pattern of correct predictions and class-to-class errors.</w:t>
      </w:r>
    </w:p>
    <w:p w:rsidR="002C77AE" w:rsidRPr="0069562A" w:rsidRDefault="00000000" w:rsidP="0069562A">
      <w:pPr>
        <w:pStyle w:val="Titre2"/>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3.3 Section 2 — ID3 from scratch</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ID3 implementation was developed manually in Python. It first computes entropy, then calculates the Information Gain obtained by splitting the data according to each candidate feature. The feature with the greatest Information Gain is selected as the next decision node. The process stops when a node contains a single class or when no candidate feature remains.</w:t>
      </w:r>
    </w:p>
    <w:p w:rsidR="002C77AE" w:rsidRPr="0069562A" w:rsidRDefault="00000000" w:rsidP="0069562A">
      <w:pPr>
        <w:spacing w:after="140" w:line="360" w:lineRule="auto"/>
        <w:jc w:val="both"/>
        <w:rPr>
          <w:rFonts w:ascii="Times New Roman" w:hAnsi="Times New Roman" w:cs="Times New Roman"/>
          <w:sz w:val="24"/>
          <w:szCs w:val="24"/>
        </w:rPr>
      </w:pPr>
      <w:r w:rsidRPr="0069562A">
        <w:rPr>
          <w:rFonts w:ascii="Times New Roman" w:hAnsi="Times New Roman" w:cs="Times New Roman"/>
          <w:sz w:val="24"/>
          <w:szCs w:val="24"/>
        </w:rPr>
        <w:t>H(S) = − Σ pᵢ log₂(pᵢ)</w:t>
      </w:r>
    </w:p>
    <w:p w:rsidR="002C77AE" w:rsidRPr="0069562A" w:rsidRDefault="00000000" w:rsidP="0069562A">
      <w:pPr>
        <w:spacing w:after="140" w:line="360" w:lineRule="auto"/>
        <w:jc w:val="both"/>
        <w:rPr>
          <w:rFonts w:ascii="Times New Roman" w:hAnsi="Times New Roman" w:cs="Times New Roman"/>
          <w:sz w:val="24"/>
          <w:szCs w:val="24"/>
        </w:rPr>
      </w:pPr>
      <w:proofErr w:type="gramStart"/>
      <w:r w:rsidRPr="0069562A">
        <w:rPr>
          <w:rFonts w:ascii="Times New Roman" w:hAnsi="Times New Roman" w:cs="Times New Roman"/>
          <w:sz w:val="24"/>
          <w:szCs w:val="24"/>
        </w:rPr>
        <w:t>IG(</w:t>
      </w:r>
      <w:proofErr w:type="gramEnd"/>
      <w:r w:rsidRPr="0069562A">
        <w:rPr>
          <w:rFonts w:ascii="Times New Roman" w:hAnsi="Times New Roman" w:cs="Times New Roman"/>
          <w:sz w:val="24"/>
          <w:szCs w:val="24"/>
        </w:rPr>
        <w:t>S, A) = H(S) − H(S | A)</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In the supplied binary dataset, Weight and BMI have equal Information Gain values of 0.9544. The current feature order is Age, Gender, Height, Weight, BMI, PhysicalActivityLevel; consequently, the implementation selects Weight first when the two values are tied.</w:t>
      </w:r>
    </w:p>
    <w:p w:rsidR="002C77AE" w:rsidRPr="0069562A" w:rsidRDefault="00000000" w:rsidP="0069562A">
      <w:pPr>
        <w:pStyle w:val="Titre2"/>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3.4 Section 3 — C4.5 from scratch</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C4.5 exercise extends the ID3 workflow by calculating Split Information and then the Gain Ratio. Split Information captures how the observations are distributed among the branches produced by a split. Gain Ratio normalizes Information Gain by this split information.</w:t>
      </w:r>
    </w:p>
    <w:p w:rsidR="002C77AE" w:rsidRPr="0069562A" w:rsidRDefault="00000000" w:rsidP="0069562A">
      <w:pPr>
        <w:spacing w:after="140" w:line="360" w:lineRule="auto"/>
        <w:jc w:val="both"/>
        <w:rPr>
          <w:rFonts w:ascii="Times New Roman" w:hAnsi="Times New Roman" w:cs="Times New Roman"/>
          <w:sz w:val="24"/>
          <w:szCs w:val="24"/>
        </w:rPr>
      </w:pPr>
      <w:r w:rsidRPr="0069562A">
        <w:rPr>
          <w:rFonts w:ascii="Times New Roman" w:hAnsi="Times New Roman" w:cs="Times New Roman"/>
          <w:sz w:val="24"/>
          <w:szCs w:val="24"/>
        </w:rPr>
        <w:t>SplitInfo(A) = − Σ pᵢ log₂(pᵢ)</w:t>
      </w:r>
    </w:p>
    <w:p w:rsidR="002C77AE" w:rsidRPr="0069562A" w:rsidRDefault="00000000" w:rsidP="0069562A">
      <w:pPr>
        <w:spacing w:after="140" w:line="360" w:lineRule="auto"/>
        <w:jc w:val="both"/>
        <w:rPr>
          <w:rFonts w:ascii="Times New Roman" w:hAnsi="Times New Roman" w:cs="Times New Roman"/>
          <w:sz w:val="24"/>
          <w:szCs w:val="24"/>
        </w:rPr>
      </w:pPr>
      <w:proofErr w:type="gramStart"/>
      <w:r w:rsidRPr="0069562A">
        <w:rPr>
          <w:rFonts w:ascii="Times New Roman" w:hAnsi="Times New Roman" w:cs="Times New Roman"/>
          <w:sz w:val="24"/>
          <w:szCs w:val="24"/>
        </w:rPr>
        <w:t>GainRatio(</w:t>
      </w:r>
      <w:proofErr w:type="gramEnd"/>
      <w:r w:rsidRPr="0069562A">
        <w:rPr>
          <w:rFonts w:ascii="Times New Roman" w:hAnsi="Times New Roman" w:cs="Times New Roman"/>
          <w:sz w:val="24"/>
          <w:szCs w:val="24"/>
        </w:rPr>
        <w:t>S, A) = IG(S, A) / SplitInfo(S, A)</w:t>
      </w:r>
    </w:p>
    <w:p w:rsidR="002C77AE"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implementation used for the coursework is intentionally compact and demonstrates the core Gain Ratio selection principle. It does not attempt to reproduce every component of a full production implementation of C4.5, such as comprehensive continuous-variable threshold search and pruning.</w:t>
      </w:r>
    </w:p>
    <w:p w:rsidR="0069562A" w:rsidRDefault="0069562A" w:rsidP="0069562A">
      <w:pPr>
        <w:spacing w:after="120" w:line="360" w:lineRule="auto"/>
        <w:jc w:val="both"/>
        <w:rPr>
          <w:rFonts w:ascii="Times New Roman" w:hAnsi="Times New Roman" w:cs="Times New Roman"/>
          <w:sz w:val="24"/>
          <w:szCs w:val="24"/>
        </w:rPr>
      </w:pPr>
    </w:p>
    <w:p w:rsidR="0069562A" w:rsidRDefault="0069562A" w:rsidP="0069562A">
      <w:pPr>
        <w:spacing w:after="120" w:line="360" w:lineRule="auto"/>
        <w:jc w:val="both"/>
        <w:rPr>
          <w:rFonts w:ascii="Times New Roman" w:hAnsi="Times New Roman" w:cs="Times New Roman"/>
          <w:sz w:val="24"/>
          <w:szCs w:val="24"/>
        </w:rPr>
      </w:pPr>
    </w:p>
    <w:p w:rsidR="0069562A" w:rsidRPr="0069562A" w:rsidRDefault="0069562A" w:rsidP="0069562A">
      <w:pPr>
        <w:spacing w:after="120" w:line="360" w:lineRule="auto"/>
        <w:jc w:val="both"/>
        <w:rPr>
          <w:rFonts w:ascii="Times New Roman" w:hAnsi="Times New Roman" w:cs="Times New Roman"/>
          <w:sz w:val="24"/>
          <w:szCs w:val="24"/>
        </w:rPr>
      </w:pPr>
    </w:p>
    <w:p w:rsidR="002C77AE" w:rsidRPr="0069562A" w:rsidRDefault="00000000" w:rsidP="0069562A">
      <w:pPr>
        <w:pStyle w:val="Titre1"/>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lastRenderedPageBreak/>
        <w:t xml:space="preserve">4. Results </w:t>
      </w:r>
      <w:r w:rsidR="0069562A">
        <w:rPr>
          <w:rFonts w:ascii="Times New Roman" w:hAnsi="Times New Roman" w:cs="Times New Roman"/>
          <w:sz w:val="24"/>
          <w:szCs w:val="24"/>
        </w:rPr>
        <w:t xml:space="preserve">- </w:t>
      </w:r>
      <w:r w:rsidRPr="0069562A">
        <w:rPr>
          <w:rFonts w:ascii="Times New Roman" w:hAnsi="Times New Roman" w:cs="Times New Roman"/>
          <w:sz w:val="24"/>
          <w:szCs w:val="24"/>
        </w:rPr>
        <w:t>Section 1: Scikit-learn Decision Trees</w:t>
      </w:r>
    </w:p>
    <w:p w:rsidR="002C77AE" w:rsidRPr="0069562A" w:rsidRDefault="00000000" w:rsidP="0069562A">
      <w:pPr>
        <w:pStyle w:val="Titre2"/>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4.1 Model performance on the test set</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Both models achieved identical perfect test-set metrics on the supplied 200-observation test set.</w:t>
      </w:r>
    </w:p>
    <w:tbl>
      <w:tblPr>
        <w:tblStyle w:val="Grilledutableau"/>
        <w:tblW w:w="0" w:type="auto"/>
        <w:jc w:val="center"/>
        <w:tblLook w:val="04A0" w:firstRow="1" w:lastRow="0" w:firstColumn="1" w:lastColumn="0" w:noHBand="0" w:noVBand="1"/>
      </w:tblPr>
      <w:tblGrid>
        <w:gridCol w:w="4252"/>
        <w:gridCol w:w="1984"/>
        <w:gridCol w:w="1984"/>
      </w:tblGrid>
      <w:tr w:rsidR="002C77AE" w:rsidRPr="0069562A">
        <w:trPr>
          <w:jc w:val="center"/>
        </w:trPr>
        <w:tc>
          <w:tcPr>
            <w:tcW w:w="4252"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Metric</w:t>
            </w:r>
          </w:p>
        </w:tc>
        <w:tc>
          <w:tcPr>
            <w:tcW w:w="1984"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Model 1 — Gini</w:t>
            </w:r>
          </w:p>
        </w:tc>
        <w:tc>
          <w:tcPr>
            <w:tcW w:w="1984"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Model 2 — Entropy</w:t>
            </w:r>
          </w:p>
        </w:tc>
      </w:tr>
      <w:tr w:rsidR="002C77AE" w:rsidRPr="0069562A">
        <w:trPr>
          <w:jc w:val="center"/>
        </w:trPr>
        <w:tc>
          <w:tcPr>
            <w:tcW w:w="425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Accuracy</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 (100%)</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 (100%)</w:t>
            </w:r>
          </w:p>
        </w:tc>
      </w:tr>
      <w:tr w:rsidR="002C77AE" w:rsidRPr="0069562A">
        <w:trPr>
          <w:jc w:val="center"/>
        </w:trPr>
        <w:tc>
          <w:tcPr>
            <w:tcW w:w="425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Weighted precision</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 (100%)</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 (100%)</w:t>
            </w:r>
          </w:p>
        </w:tc>
      </w:tr>
      <w:tr w:rsidR="002C77AE" w:rsidRPr="0069562A">
        <w:trPr>
          <w:jc w:val="center"/>
        </w:trPr>
        <w:tc>
          <w:tcPr>
            <w:tcW w:w="425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Weighted recall</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 (100%)</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 (100%)</w:t>
            </w:r>
          </w:p>
        </w:tc>
      </w:tr>
      <w:tr w:rsidR="002C77AE" w:rsidRPr="0069562A">
        <w:trPr>
          <w:jc w:val="center"/>
        </w:trPr>
        <w:tc>
          <w:tcPr>
            <w:tcW w:w="425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Weighted F1-score</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 (100%)</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 (100%)</w:t>
            </w:r>
          </w:p>
        </w:tc>
      </w:tr>
    </w:tbl>
    <w:p w:rsidR="002C77AE" w:rsidRPr="0069562A" w:rsidRDefault="002C77AE" w:rsidP="0069562A">
      <w:pPr>
        <w:spacing w:after="40" w:line="360" w:lineRule="auto"/>
        <w:jc w:val="both"/>
        <w:rPr>
          <w:rFonts w:ascii="Times New Roman" w:hAnsi="Times New Roman" w:cs="Times New Roman"/>
          <w:sz w:val="24"/>
          <w:szCs w:val="24"/>
        </w:rPr>
      </w:pP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confusion matrix was fully diagonal. The 200 test observations were classified as follows: 74 Normal weight, 38 Obese, 59 Overweight, and 29 Underweight, with no observed misclassification.</w:t>
      </w:r>
    </w:p>
    <w:tbl>
      <w:tblPr>
        <w:tblStyle w:val="Grilledutableau"/>
        <w:tblW w:w="0" w:type="auto"/>
        <w:jc w:val="center"/>
        <w:tblLook w:val="04A0" w:firstRow="1" w:lastRow="0" w:firstColumn="1" w:lastColumn="0" w:noHBand="0" w:noVBand="1"/>
      </w:tblPr>
      <w:tblGrid>
        <w:gridCol w:w="2551"/>
        <w:gridCol w:w="1531"/>
        <w:gridCol w:w="1247"/>
        <w:gridCol w:w="1531"/>
        <w:gridCol w:w="1550"/>
      </w:tblGrid>
      <w:tr w:rsidR="002C77AE" w:rsidRPr="0069562A">
        <w:trPr>
          <w:jc w:val="center"/>
        </w:trPr>
        <w:tc>
          <w:tcPr>
            <w:tcW w:w="2551"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Actual / Predicted</w:t>
            </w:r>
          </w:p>
        </w:tc>
        <w:tc>
          <w:tcPr>
            <w:tcW w:w="1531"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Normal weight</w:t>
            </w:r>
          </w:p>
        </w:tc>
        <w:tc>
          <w:tcPr>
            <w:tcW w:w="1247"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Obese</w:t>
            </w:r>
          </w:p>
        </w:tc>
        <w:tc>
          <w:tcPr>
            <w:tcW w:w="1531"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Overweight</w:t>
            </w:r>
          </w:p>
        </w:tc>
        <w:tc>
          <w:tcPr>
            <w:tcW w:w="1531"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Underweight</w:t>
            </w:r>
          </w:p>
        </w:tc>
      </w:tr>
      <w:tr w:rsidR="002C77AE" w:rsidRPr="0069562A">
        <w:trPr>
          <w:jc w:val="center"/>
        </w:trPr>
        <w:tc>
          <w:tcPr>
            <w:tcW w:w="255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Normal weight</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74</w:t>
            </w:r>
          </w:p>
        </w:tc>
        <w:tc>
          <w:tcPr>
            <w:tcW w:w="1247"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w:t>
            </w:r>
          </w:p>
        </w:tc>
      </w:tr>
      <w:tr w:rsidR="002C77AE" w:rsidRPr="0069562A">
        <w:trPr>
          <w:jc w:val="center"/>
        </w:trPr>
        <w:tc>
          <w:tcPr>
            <w:tcW w:w="255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Obese</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w:t>
            </w:r>
          </w:p>
        </w:tc>
        <w:tc>
          <w:tcPr>
            <w:tcW w:w="1247"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38</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w:t>
            </w:r>
          </w:p>
        </w:tc>
      </w:tr>
      <w:tr w:rsidR="002C77AE" w:rsidRPr="0069562A">
        <w:trPr>
          <w:jc w:val="center"/>
        </w:trPr>
        <w:tc>
          <w:tcPr>
            <w:tcW w:w="255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Overweight</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w:t>
            </w:r>
          </w:p>
        </w:tc>
        <w:tc>
          <w:tcPr>
            <w:tcW w:w="1247"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59</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w:t>
            </w:r>
          </w:p>
        </w:tc>
      </w:tr>
      <w:tr w:rsidR="002C77AE" w:rsidRPr="0069562A">
        <w:trPr>
          <w:jc w:val="center"/>
        </w:trPr>
        <w:tc>
          <w:tcPr>
            <w:tcW w:w="255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Underweight</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w:t>
            </w:r>
          </w:p>
        </w:tc>
        <w:tc>
          <w:tcPr>
            <w:tcW w:w="1247"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29</w:t>
            </w:r>
          </w:p>
        </w:tc>
      </w:tr>
    </w:tbl>
    <w:p w:rsidR="002C77AE" w:rsidRPr="0069562A" w:rsidRDefault="002C77AE" w:rsidP="0069562A">
      <w:pPr>
        <w:spacing w:after="40" w:line="360" w:lineRule="auto"/>
        <w:jc w:val="both"/>
        <w:rPr>
          <w:rFonts w:ascii="Times New Roman" w:hAnsi="Times New Roman" w:cs="Times New Roman"/>
          <w:sz w:val="24"/>
          <w:szCs w:val="24"/>
        </w:rPr>
      </w:pPr>
    </w:p>
    <w:p w:rsidR="002C77AE" w:rsidRPr="0069562A" w:rsidRDefault="00000000" w:rsidP="0069562A">
      <w:pPr>
        <w:pStyle w:val="Titre2"/>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4.2 Feature importance and tree structure</w:t>
      </w:r>
    </w:p>
    <w:tbl>
      <w:tblPr>
        <w:tblStyle w:val="Grilledutableau"/>
        <w:tblW w:w="0" w:type="auto"/>
        <w:jc w:val="center"/>
        <w:tblLook w:val="04A0" w:firstRow="1" w:lastRow="0" w:firstColumn="1" w:lastColumn="0" w:noHBand="0" w:noVBand="1"/>
      </w:tblPr>
      <w:tblGrid>
        <w:gridCol w:w="4819"/>
        <w:gridCol w:w="2551"/>
      </w:tblGrid>
      <w:tr w:rsidR="002C77AE" w:rsidRPr="0069562A">
        <w:trPr>
          <w:jc w:val="center"/>
        </w:trPr>
        <w:tc>
          <w:tcPr>
            <w:tcW w:w="4819"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Feature</w:t>
            </w:r>
          </w:p>
        </w:tc>
        <w:tc>
          <w:tcPr>
            <w:tcW w:w="2551"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Model 1 importance</w:t>
            </w:r>
          </w:p>
        </w:tc>
      </w:tr>
      <w:tr w:rsidR="002C77AE" w:rsidRPr="0069562A">
        <w:trPr>
          <w:jc w:val="center"/>
        </w:trPr>
        <w:tc>
          <w:tcPr>
            <w:tcW w:w="4819"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BMI</w:t>
            </w:r>
          </w:p>
        </w:tc>
        <w:tc>
          <w:tcPr>
            <w:tcW w:w="255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w:t>
            </w:r>
          </w:p>
        </w:tc>
      </w:tr>
      <w:tr w:rsidR="002C77AE" w:rsidRPr="0069562A">
        <w:trPr>
          <w:jc w:val="center"/>
        </w:trPr>
        <w:tc>
          <w:tcPr>
            <w:tcW w:w="4819"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Age</w:t>
            </w:r>
          </w:p>
        </w:tc>
        <w:tc>
          <w:tcPr>
            <w:tcW w:w="255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0.00</w:t>
            </w:r>
          </w:p>
        </w:tc>
      </w:tr>
      <w:tr w:rsidR="002C77AE" w:rsidRPr="0069562A">
        <w:trPr>
          <w:jc w:val="center"/>
        </w:trPr>
        <w:tc>
          <w:tcPr>
            <w:tcW w:w="4819"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Gender (encoded)</w:t>
            </w:r>
          </w:p>
        </w:tc>
        <w:tc>
          <w:tcPr>
            <w:tcW w:w="255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0.00</w:t>
            </w:r>
          </w:p>
        </w:tc>
      </w:tr>
      <w:tr w:rsidR="002C77AE" w:rsidRPr="0069562A">
        <w:trPr>
          <w:jc w:val="center"/>
        </w:trPr>
        <w:tc>
          <w:tcPr>
            <w:tcW w:w="4819"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Height</w:t>
            </w:r>
          </w:p>
        </w:tc>
        <w:tc>
          <w:tcPr>
            <w:tcW w:w="255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0.00</w:t>
            </w:r>
          </w:p>
        </w:tc>
      </w:tr>
      <w:tr w:rsidR="002C77AE" w:rsidRPr="0069562A">
        <w:trPr>
          <w:jc w:val="center"/>
        </w:trPr>
        <w:tc>
          <w:tcPr>
            <w:tcW w:w="4819"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w:t>
            </w:r>
          </w:p>
        </w:tc>
        <w:tc>
          <w:tcPr>
            <w:tcW w:w="255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0.00</w:t>
            </w:r>
          </w:p>
        </w:tc>
      </w:tr>
      <w:tr w:rsidR="002C77AE" w:rsidRPr="0069562A">
        <w:trPr>
          <w:jc w:val="center"/>
        </w:trPr>
        <w:tc>
          <w:tcPr>
            <w:tcW w:w="4819"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PhysicalActivityLevel</w:t>
            </w:r>
          </w:p>
        </w:tc>
        <w:tc>
          <w:tcPr>
            <w:tcW w:w="255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0.00</w:t>
            </w:r>
          </w:p>
        </w:tc>
      </w:tr>
    </w:tbl>
    <w:p w:rsidR="002C77AE" w:rsidRPr="0069562A" w:rsidRDefault="002C77AE" w:rsidP="0069562A">
      <w:pPr>
        <w:spacing w:after="40" w:line="360" w:lineRule="auto"/>
        <w:jc w:val="both"/>
        <w:rPr>
          <w:rFonts w:ascii="Times New Roman" w:hAnsi="Times New Roman" w:cs="Times New Roman"/>
          <w:sz w:val="24"/>
          <w:szCs w:val="24"/>
        </w:rPr>
      </w:pP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 xml:space="preserve">BMI was the only feature with non-zero importance in Model 1. Both Model 1 and Model 2 produced the same visible tree structure. The root split was BMI ≤ 24.975, followed by BMI ≤ </w:t>
      </w:r>
      <w:r w:rsidRPr="0069562A">
        <w:rPr>
          <w:rFonts w:ascii="Times New Roman" w:hAnsi="Times New Roman" w:cs="Times New Roman"/>
          <w:sz w:val="24"/>
          <w:szCs w:val="24"/>
        </w:rPr>
        <w:lastRenderedPageBreak/>
        <w:t>18.501 on the lower branch and BMI ≤ 29.995 on the upper branch. The terminal classes were Underweight, Normal weight, Overweight, and Obese.</w:t>
      </w:r>
    </w:p>
    <w:p w:rsidR="002C77AE" w:rsidRPr="0069562A" w:rsidRDefault="00000000" w:rsidP="0069562A">
      <w:pPr>
        <w:spacing w:after="60" w:line="360" w:lineRule="auto"/>
        <w:jc w:val="both"/>
        <w:rPr>
          <w:rFonts w:ascii="Times New Roman" w:hAnsi="Times New Roman" w:cs="Times New Roman"/>
          <w:sz w:val="24"/>
          <w:szCs w:val="24"/>
        </w:rPr>
      </w:pPr>
      <w:r w:rsidRPr="0069562A">
        <w:rPr>
          <w:rFonts w:ascii="Times New Roman" w:hAnsi="Times New Roman" w:cs="Times New Roman"/>
          <w:noProof/>
          <w:sz w:val="24"/>
          <w:szCs w:val="24"/>
        </w:rPr>
        <w:drawing>
          <wp:inline distT="0" distB="0" distL="0" distR="0">
            <wp:extent cx="5394960" cy="3284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1_gini.png"/>
                    <pic:cNvPicPr/>
                  </pic:nvPicPr>
                  <pic:blipFill>
                    <a:blip r:embed="rId8"/>
                    <a:stretch>
                      <a:fillRect/>
                    </a:stretch>
                  </pic:blipFill>
                  <pic:spPr>
                    <a:xfrm>
                      <a:off x="0" y="0"/>
                      <a:ext cx="5394960" cy="3284379"/>
                    </a:xfrm>
                    <a:prstGeom prst="rect">
                      <a:avLst/>
                    </a:prstGeom>
                  </pic:spPr>
                </pic:pic>
              </a:graphicData>
            </a:graphic>
          </wp:inline>
        </w:drawing>
      </w:r>
    </w:p>
    <w:p w:rsidR="002C77AE" w:rsidRPr="0069562A" w:rsidRDefault="00000000" w:rsidP="0069562A">
      <w:pPr>
        <w:pStyle w:val="CaptionCustom"/>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Figure 1. Model 1 decision tree using the Gini criterion.</w:t>
      </w:r>
    </w:p>
    <w:p w:rsidR="002C77AE" w:rsidRPr="0069562A" w:rsidRDefault="00000000" w:rsidP="0069562A">
      <w:pPr>
        <w:spacing w:after="60" w:line="360" w:lineRule="auto"/>
        <w:jc w:val="both"/>
        <w:rPr>
          <w:rFonts w:ascii="Times New Roman" w:hAnsi="Times New Roman" w:cs="Times New Roman"/>
          <w:sz w:val="24"/>
          <w:szCs w:val="24"/>
        </w:rPr>
      </w:pPr>
      <w:r w:rsidRPr="0069562A">
        <w:rPr>
          <w:rFonts w:ascii="Times New Roman" w:hAnsi="Times New Roman" w:cs="Times New Roman"/>
          <w:noProof/>
          <w:sz w:val="24"/>
          <w:szCs w:val="24"/>
        </w:rPr>
        <w:drawing>
          <wp:inline distT="0" distB="0" distL="0" distR="0">
            <wp:extent cx="5394960" cy="32843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2_entropy.png"/>
                    <pic:cNvPicPr/>
                  </pic:nvPicPr>
                  <pic:blipFill>
                    <a:blip r:embed="rId9"/>
                    <a:stretch>
                      <a:fillRect/>
                    </a:stretch>
                  </pic:blipFill>
                  <pic:spPr>
                    <a:xfrm>
                      <a:off x="0" y="0"/>
                      <a:ext cx="5394960" cy="3284379"/>
                    </a:xfrm>
                    <a:prstGeom prst="rect">
                      <a:avLst/>
                    </a:prstGeom>
                  </pic:spPr>
                </pic:pic>
              </a:graphicData>
            </a:graphic>
          </wp:inline>
        </w:drawing>
      </w:r>
    </w:p>
    <w:p w:rsidR="002C77AE" w:rsidRPr="0069562A" w:rsidRDefault="00000000" w:rsidP="0069562A">
      <w:pPr>
        <w:pStyle w:val="CaptionCustom"/>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Figure 2. Model 2 decision tree using the entropy criterion.</w:t>
      </w:r>
    </w:p>
    <w:p w:rsidR="002C77AE" w:rsidRPr="0069562A" w:rsidRDefault="00000000" w:rsidP="0069562A">
      <w:pPr>
        <w:pStyle w:val="Titre1"/>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lastRenderedPageBreak/>
        <w:t>5. Interpretation and Discussion of Section 1</w:t>
      </w:r>
    </w:p>
    <w:p w:rsidR="002C77AE" w:rsidRPr="0069562A" w:rsidRDefault="00000000" w:rsidP="0069562A">
      <w:pPr>
        <w:pStyle w:val="Titre2"/>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5.1 Interpretability</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In this dataset, Model 1 and Model 2 are similarly interpretable because they produced the same tree structure, the same splitting variables, the same thresholds, and the same final classes. Their conceptual difference lies in the criterion used to select the splits: Gini impurity for Model 1 and entropy for Model 2. Because the final trees are identical, the practical interpretability of the two models is also essentially identical for this experiment.</w:t>
      </w:r>
    </w:p>
    <w:p w:rsidR="002C77AE" w:rsidRPr="0069562A" w:rsidRDefault="00000000" w:rsidP="0069562A">
      <w:pPr>
        <w:pStyle w:val="Titre2"/>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5.2 Role of BMI and interpretation of perfect performance</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fact that BMI is the only feature with non-zero importance, together with the repeated use of BMI at every visible split, indicates that the target categories are extremely closely aligned with BMI in the supplied dataset. The 100% test performance is therefore a valid result for this particular train/test split, but it should not automatically be interpreted as evidence of broad clinical predictive performance.</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A key modelling question is whether ObesityCategory was itself constructed from BMI or from BMI-based thresholds. If this is the case, the decision tree is essentially learning the rule used to label the outcome rather than discovering an independent relationship. The supplied files do not by themselves establish how the target was generated, so this should be checked before making claims about independent predictive value.</w:t>
      </w:r>
    </w:p>
    <w:p w:rsidR="002C77AE"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examples also illustrate the importance of using several evaluation metrics. Perfect accuracy is accompanied by perfect precision, recall, F1-score, and a fully diagonal confusion matrix, so there is no hidden error pattern in the observed test set. The main uncertainty lies instead in the data-generating process and the generalizability of the relationship beyond this dataset.</w:t>
      </w:r>
    </w:p>
    <w:p w:rsidR="0069562A" w:rsidRDefault="0069562A" w:rsidP="0069562A">
      <w:pPr>
        <w:spacing w:after="120" w:line="360" w:lineRule="auto"/>
        <w:jc w:val="both"/>
        <w:rPr>
          <w:rFonts w:ascii="Times New Roman" w:hAnsi="Times New Roman" w:cs="Times New Roman"/>
          <w:sz w:val="24"/>
          <w:szCs w:val="24"/>
        </w:rPr>
      </w:pPr>
    </w:p>
    <w:p w:rsidR="0069562A" w:rsidRDefault="0069562A" w:rsidP="0069562A">
      <w:pPr>
        <w:spacing w:after="120" w:line="360" w:lineRule="auto"/>
        <w:jc w:val="both"/>
        <w:rPr>
          <w:rFonts w:ascii="Times New Roman" w:hAnsi="Times New Roman" w:cs="Times New Roman"/>
          <w:sz w:val="24"/>
          <w:szCs w:val="24"/>
        </w:rPr>
      </w:pPr>
    </w:p>
    <w:p w:rsidR="0069562A" w:rsidRPr="0069562A" w:rsidRDefault="0069562A" w:rsidP="0069562A">
      <w:pPr>
        <w:spacing w:after="120" w:line="360" w:lineRule="auto"/>
        <w:jc w:val="both"/>
        <w:rPr>
          <w:rFonts w:ascii="Times New Roman" w:hAnsi="Times New Roman" w:cs="Times New Roman"/>
          <w:sz w:val="24"/>
          <w:szCs w:val="24"/>
        </w:rPr>
      </w:pPr>
    </w:p>
    <w:p w:rsidR="002C77AE" w:rsidRPr="0069562A" w:rsidRDefault="00000000" w:rsidP="0069562A">
      <w:pPr>
        <w:pStyle w:val="Titre1"/>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lastRenderedPageBreak/>
        <w:t xml:space="preserve">6. Results </w:t>
      </w:r>
      <w:r w:rsidR="0069562A">
        <w:rPr>
          <w:rFonts w:ascii="Times New Roman" w:hAnsi="Times New Roman" w:cs="Times New Roman"/>
          <w:sz w:val="24"/>
          <w:szCs w:val="24"/>
        </w:rPr>
        <w:t>-</w:t>
      </w:r>
      <w:r w:rsidRPr="0069562A">
        <w:rPr>
          <w:rFonts w:ascii="Times New Roman" w:hAnsi="Times New Roman" w:cs="Times New Roman"/>
          <w:sz w:val="24"/>
          <w:szCs w:val="24"/>
        </w:rPr>
        <w:t xml:space="preserve"> Section 2: ID3 from Scratch</w:t>
      </w:r>
    </w:p>
    <w:p w:rsidR="002C77AE" w:rsidRPr="0069562A" w:rsidRDefault="00000000" w:rsidP="0069562A">
      <w:pPr>
        <w:pStyle w:val="Titre2"/>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6.1 Entropy and Information Gain</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binary target contains 5 observations in class 1 and 3 observations in class 0, giving an initial entropy of approximately 0.9544.</w:t>
      </w:r>
    </w:p>
    <w:tbl>
      <w:tblPr>
        <w:tblStyle w:val="Grilledutableau"/>
        <w:tblW w:w="0" w:type="auto"/>
        <w:jc w:val="center"/>
        <w:tblLook w:val="04A0" w:firstRow="1" w:lastRow="0" w:firstColumn="1" w:lastColumn="0" w:noHBand="0" w:noVBand="1"/>
      </w:tblPr>
      <w:tblGrid>
        <w:gridCol w:w="5102"/>
        <w:gridCol w:w="2268"/>
      </w:tblGrid>
      <w:tr w:rsidR="002C77AE" w:rsidRPr="0069562A">
        <w:trPr>
          <w:jc w:val="center"/>
        </w:trPr>
        <w:tc>
          <w:tcPr>
            <w:tcW w:w="5102"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Feature</w:t>
            </w:r>
          </w:p>
        </w:tc>
        <w:tc>
          <w:tcPr>
            <w:tcW w:w="2268"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Information Gain</w:t>
            </w:r>
          </w:p>
        </w:tc>
      </w:tr>
      <w:tr w:rsidR="002C77AE" w:rsidRPr="0069562A">
        <w:trPr>
          <w:jc w:val="center"/>
        </w:trPr>
        <w:tc>
          <w:tcPr>
            <w:tcW w:w="51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Age</w:t>
            </w:r>
          </w:p>
        </w:tc>
        <w:tc>
          <w:tcPr>
            <w:tcW w:w="2268"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0.0488</w:t>
            </w:r>
          </w:p>
        </w:tc>
      </w:tr>
      <w:tr w:rsidR="002C77AE" w:rsidRPr="0069562A">
        <w:trPr>
          <w:jc w:val="center"/>
        </w:trPr>
        <w:tc>
          <w:tcPr>
            <w:tcW w:w="51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Gender</w:t>
            </w:r>
          </w:p>
        </w:tc>
        <w:tc>
          <w:tcPr>
            <w:tcW w:w="2268"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0.0488</w:t>
            </w:r>
          </w:p>
        </w:tc>
      </w:tr>
      <w:tr w:rsidR="002C77AE" w:rsidRPr="0069562A">
        <w:trPr>
          <w:jc w:val="center"/>
        </w:trPr>
        <w:tc>
          <w:tcPr>
            <w:tcW w:w="51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Height</w:t>
            </w:r>
          </w:p>
        </w:tc>
        <w:tc>
          <w:tcPr>
            <w:tcW w:w="2268"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0.0488</w:t>
            </w:r>
          </w:p>
        </w:tc>
      </w:tr>
      <w:tr w:rsidR="002C77AE" w:rsidRPr="0069562A">
        <w:trPr>
          <w:jc w:val="center"/>
        </w:trPr>
        <w:tc>
          <w:tcPr>
            <w:tcW w:w="51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w:t>
            </w:r>
          </w:p>
        </w:tc>
        <w:tc>
          <w:tcPr>
            <w:tcW w:w="2268"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0.9544</w:t>
            </w:r>
          </w:p>
        </w:tc>
      </w:tr>
      <w:tr w:rsidR="002C77AE" w:rsidRPr="0069562A">
        <w:trPr>
          <w:jc w:val="center"/>
        </w:trPr>
        <w:tc>
          <w:tcPr>
            <w:tcW w:w="51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BMI</w:t>
            </w:r>
          </w:p>
        </w:tc>
        <w:tc>
          <w:tcPr>
            <w:tcW w:w="2268"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0.9544</w:t>
            </w:r>
          </w:p>
        </w:tc>
      </w:tr>
      <w:tr w:rsidR="002C77AE" w:rsidRPr="0069562A">
        <w:trPr>
          <w:jc w:val="center"/>
        </w:trPr>
        <w:tc>
          <w:tcPr>
            <w:tcW w:w="51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PhysicalActivityLevel</w:t>
            </w:r>
          </w:p>
        </w:tc>
        <w:tc>
          <w:tcPr>
            <w:tcW w:w="2268"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0.5488</w:t>
            </w:r>
          </w:p>
        </w:tc>
      </w:tr>
    </w:tbl>
    <w:p w:rsidR="002C77AE" w:rsidRPr="0069562A" w:rsidRDefault="002C77AE" w:rsidP="0069562A">
      <w:pPr>
        <w:spacing w:after="40" w:line="360" w:lineRule="auto"/>
        <w:jc w:val="both"/>
        <w:rPr>
          <w:rFonts w:ascii="Times New Roman" w:hAnsi="Times New Roman" w:cs="Times New Roman"/>
          <w:sz w:val="24"/>
          <w:szCs w:val="24"/>
        </w:rPr>
      </w:pP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 and BMI are tied for the highest Information Gain. The notebook lists Weight before BMI in the candidate-feature list, so the max-based implementation selects Weight first. Inspection of the binary data confirms that Weight and BMI are perfectly aligned with the binary target: all observations with Weight=0 have ObesityCategory=0, while all observations with Weight=1 have ObesityCategory=1.</w:t>
      </w:r>
    </w:p>
    <w:tbl>
      <w:tblPr>
        <w:tblStyle w:val="Grilledutableau"/>
        <w:tblW w:w="0" w:type="auto"/>
        <w:jc w:val="center"/>
        <w:tblLook w:val="04A0" w:firstRow="1" w:lastRow="0" w:firstColumn="1" w:lastColumn="0" w:noHBand="0" w:noVBand="1"/>
      </w:tblPr>
      <w:tblGrid>
        <w:gridCol w:w="3685"/>
        <w:gridCol w:w="3685"/>
      </w:tblGrid>
      <w:tr w:rsidR="002C77AE" w:rsidRPr="0069562A">
        <w:trPr>
          <w:jc w:val="center"/>
        </w:trPr>
        <w:tc>
          <w:tcPr>
            <w:tcW w:w="3685"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ID3 tree characteristic</w:t>
            </w:r>
          </w:p>
        </w:tc>
        <w:tc>
          <w:tcPr>
            <w:tcW w:w="3685"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Result</w:t>
            </w:r>
          </w:p>
        </w:tc>
      </w:tr>
      <w:tr w:rsidR="002C77AE" w:rsidRPr="0069562A">
        <w:trPr>
          <w:jc w:val="center"/>
        </w:trPr>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Root node</w:t>
            </w:r>
          </w:p>
        </w:tc>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 (BMI tied at the same Information Gain)</w:t>
            </w:r>
          </w:p>
        </w:tc>
      </w:tr>
      <w:tr w:rsidR="002C77AE" w:rsidRPr="0069562A">
        <w:trPr>
          <w:jc w:val="center"/>
        </w:trPr>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Maximum depth</w:t>
            </w:r>
          </w:p>
        </w:tc>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w:t>
            </w:r>
          </w:p>
        </w:tc>
      </w:tr>
      <w:tr w:rsidR="002C77AE" w:rsidRPr="0069562A">
        <w:trPr>
          <w:jc w:val="center"/>
        </w:trPr>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Leaf nodes</w:t>
            </w:r>
          </w:p>
        </w:tc>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2</w:t>
            </w:r>
          </w:p>
        </w:tc>
      </w:tr>
      <w:tr w:rsidR="002C77AE" w:rsidRPr="0069562A">
        <w:trPr>
          <w:jc w:val="center"/>
        </w:trPr>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Leaf purity</w:t>
            </w:r>
          </w:p>
        </w:tc>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Both leaves are pure</w:t>
            </w:r>
          </w:p>
        </w:tc>
      </w:tr>
    </w:tbl>
    <w:p w:rsidR="002C77AE" w:rsidRPr="0069562A" w:rsidRDefault="002C77AE" w:rsidP="0069562A">
      <w:pPr>
        <w:spacing w:after="40" w:line="360" w:lineRule="auto"/>
        <w:jc w:val="both"/>
        <w:rPr>
          <w:rFonts w:ascii="Times New Roman" w:hAnsi="Times New Roman" w:cs="Times New Roman"/>
          <w:sz w:val="24"/>
          <w:szCs w:val="24"/>
        </w:rPr>
      </w:pPr>
    </w:p>
    <w:p w:rsidR="0069562A" w:rsidRDefault="0069562A" w:rsidP="0069562A">
      <w:pPr>
        <w:pStyle w:val="Titre1"/>
        <w:spacing w:line="360" w:lineRule="auto"/>
        <w:jc w:val="both"/>
        <w:rPr>
          <w:rFonts w:ascii="Times New Roman" w:hAnsi="Times New Roman" w:cs="Times New Roman"/>
          <w:sz w:val="24"/>
          <w:szCs w:val="24"/>
        </w:rPr>
      </w:pPr>
    </w:p>
    <w:p w:rsidR="0069562A" w:rsidRPr="0069562A" w:rsidRDefault="0069562A" w:rsidP="0069562A"/>
    <w:p w:rsidR="002C77AE" w:rsidRPr="0069562A" w:rsidRDefault="00000000" w:rsidP="0069562A">
      <w:pPr>
        <w:pStyle w:val="Titre1"/>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lastRenderedPageBreak/>
        <w:t xml:space="preserve">7. Results </w:t>
      </w:r>
      <w:r w:rsidR="0069562A">
        <w:rPr>
          <w:rFonts w:ascii="Times New Roman" w:hAnsi="Times New Roman" w:cs="Times New Roman"/>
          <w:sz w:val="24"/>
          <w:szCs w:val="24"/>
        </w:rPr>
        <w:t>-</w:t>
      </w:r>
      <w:r w:rsidRPr="0069562A">
        <w:rPr>
          <w:rFonts w:ascii="Times New Roman" w:hAnsi="Times New Roman" w:cs="Times New Roman"/>
          <w:sz w:val="24"/>
          <w:szCs w:val="24"/>
        </w:rPr>
        <w:t xml:space="preserve"> Section 3: C4.5 from Scratch</w:t>
      </w:r>
    </w:p>
    <w:p w:rsidR="002C77AE" w:rsidRPr="0069562A" w:rsidRDefault="00000000" w:rsidP="0069562A">
      <w:pPr>
        <w:pStyle w:val="Titre2"/>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7.1 Split Information and Gain Ratio</w:t>
      </w:r>
    </w:p>
    <w:tbl>
      <w:tblPr>
        <w:tblStyle w:val="Grilledutableau"/>
        <w:tblW w:w="0" w:type="auto"/>
        <w:jc w:val="center"/>
        <w:tblLook w:val="04A0" w:firstRow="1" w:lastRow="0" w:firstColumn="1" w:lastColumn="0" w:noHBand="0" w:noVBand="1"/>
      </w:tblPr>
      <w:tblGrid>
        <w:gridCol w:w="3402"/>
        <w:gridCol w:w="1984"/>
        <w:gridCol w:w="1701"/>
      </w:tblGrid>
      <w:tr w:rsidR="002C77AE" w:rsidRPr="0069562A">
        <w:trPr>
          <w:jc w:val="center"/>
        </w:trPr>
        <w:tc>
          <w:tcPr>
            <w:tcW w:w="3402"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Feature</w:t>
            </w:r>
          </w:p>
        </w:tc>
        <w:tc>
          <w:tcPr>
            <w:tcW w:w="1984"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Split Information</w:t>
            </w:r>
          </w:p>
        </w:tc>
        <w:tc>
          <w:tcPr>
            <w:tcW w:w="1701"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Gain Ratio</w:t>
            </w:r>
          </w:p>
        </w:tc>
      </w:tr>
      <w:tr w:rsidR="002C77AE" w:rsidRPr="0069562A">
        <w:trPr>
          <w:jc w:val="center"/>
        </w:trPr>
        <w:tc>
          <w:tcPr>
            <w:tcW w:w="34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Age</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t>
            </w:r>
          </w:p>
        </w:tc>
        <w:tc>
          <w:tcPr>
            <w:tcW w:w="170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0.0488</w:t>
            </w:r>
          </w:p>
        </w:tc>
      </w:tr>
      <w:tr w:rsidR="002C77AE" w:rsidRPr="0069562A">
        <w:trPr>
          <w:jc w:val="center"/>
        </w:trPr>
        <w:tc>
          <w:tcPr>
            <w:tcW w:w="34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Gender</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t>
            </w:r>
          </w:p>
        </w:tc>
        <w:tc>
          <w:tcPr>
            <w:tcW w:w="170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0.0488</w:t>
            </w:r>
          </w:p>
        </w:tc>
      </w:tr>
      <w:tr w:rsidR="002C77AE" w:rsidRPr="0069562A">
        <w:trPr>
          <w:jc w:val="center"/>
        </w:trPr>
        <w:tc>
          <w:tcPr>
            <w:tcW w:w="34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Height</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t>
            </w:r>
          </w:p>
        </w:tc>
        <w:tc>
          <w:tcPr>
            <w:tcW w:w="170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0.0488</w:t>
            </w:r>
          </w:p>
        </w:tc>
      </w:tr>
      <w:tr w:rsidR="002C77AE" w:rsidRPr="0069562A">
        <w:trPr>
          <w:jc w:val="center"/>
        </w:trPr>
        <w:tc>
          <w:tcPr>
            <w:tcW w:w="34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0.9544</w:t>
            </w:r>
          </w:p>
        </w:tc>
        <w:tc>
          <w:tcPr>
            <w:tcW w:w="170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1.0000</w:t>
            </w:r>
          </w:p>
        </w:tc>
      </w:tr>
      <w:tr w:rsidR="002C77AE" w:rsidRPr="0069562A">
        <w:trPr>
          <w:jc w:val="center"/>
        </w:trPr>
        <w:tc>
          <w:tcPr>
            <w:tcW w:w="34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BMI</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0.9544</w:t>
            </w:r>
          </w:p>
        </w:tc>
        <w:tc>
          <w:tcPr>
            <w:tcW w:w="170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1.0000</w:t>
            </w:r>
          </w:p>
        </w:tc>
      </w:tr>
      <w:tr w:rsidR="002C77AE" w:rsidRPr="0069562A">
        <w:trPr>
          <w:jc w:val="center"/>
        </w:trPr>
        <w:tc>
          <w:tcPr>
            <w:tcW w:w="3402"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PhysicalActivityLevel</w:t>
            </w:r>
          </w:p>
        </w:tc>
        <w:tc>
          <w:tcPr>
            <w:tcW w:w="1984"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1.0000</w:t>
            </w:r>
          </w:p>
        </w:tc>
        <w:tc>
          <w:tcPr>
            <w:tcW w:w="170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0.5488</w:t>
            </w:r>
          </w:p>
        </w:tc>
      </w:tr>
    </w:tbl>
    <w:p w:rsidR="002C77AE" w:rsidRPr="0069562A" w:rsidRDefault="002C77AE" w:rsidP="0069562A">
      <w:pPr>
        <w:spacing w:after="40" w:line="360" w:lineRule="auto"/>
        <w:jc w:val="both"/>
        <w:rPr>
          <w:rFonts w:ascii="Times New Roman" w:hAnsi="Times New Roman" w:cs="Times New Roman"/>
          <w:sz w:val="24"/>
          <w:szCs w:val="24"/>
        </w:rPr>
      </w:pP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 and BMI again tie for the highest score, this time with a Gain Ratio of 1.0000. With the current feature order, Weight is selected as the root. The resulting C4.5 tree is identical in structure to the ID3 tree obtained in Section 2.</w:t>
      </w:r>
    </w:p>
    <w:p w:rsidR="002C77AE" w:rsidRPr="0069562A" w:rsidRDefault="00000000" w:rsidP="0069562A">
      <w:pPr>
        <w:spacing w:after="60" w:line="360" w:lineRule="auto"/>
        <w:jc w:val="both"/>
        <w:rPr>
          <w:rFonts w:ascii="Times New Roman" w:hAnsi="Times New Roman" w:cs="Times New Roman"/>
          <w:sz w:val="24"/>
          <w:szCs w:val="24"/>
        </w:rPr>
      </w:pPr>
      <w:r w:rsidRPr="0069562A">
        <w:rPr>
          <w:rFonts w:ascii="Times New Roman" w:hAnsi="Times New Roman" w:cs="Times New Roman"/>
          <w:noProof/>
          <w:sz w:val="24"/>
          <w:szCs w:val="24"/>
        </w:rPr>
        <w:drawing>
          <wp:inline distT="0" distB="0" distL="0" distR="0">
            <wp:extent cx="5394960" cy="44342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_id3_c45.png"/>
                    <pic:cNvPicPr/>
                  </pic:nvPicPr>
                  <pic:blipFill>
                    <a:blip r:embed="rId10"/>
                    <a:stretch>
                      <a:fillRect/>
                    </a:stretch>
                  </pic:blipFill>
                  <pic:spPr>
                    <a:xfrm>
                      <a:off x="0" y="0"/>
                      <a:ext cx="5394960" cy="4434214"/>
                    </a:xfrm>
                    <a:prstGeom prst="rect">
                      <a:avLst/>
                    </a:prstGeom>
                  </pic:spPr>
                </pic:pic>
              </a:graphicData>
            </a:graphic>
          </wp:inline>
        </w:drawing>
      </w:r>
    </w:p>
    <w:p w:rsidR="002C77AE" w:rsidRPr="0069562A" w:rsidRDefault="00000000" w:rsidP="0069562A">
      <w:pPr>
        <w:pStyle w:val="CaptionCustom"/>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lastRenderedPageBreak/>
        <w:t>Figure 3. Binary decision tree produced by the from-scratch ID3 and C4.5 implementations. Both methods produce the same structure for the supplied binary dataset.</w:t>
      </w:r>
    </w:p>
    <w:tbl>
      <w:tblPr>
        <w:tblStyle w:val="Grilledutableau"/>
        <w:tblW w:w="0" w:type="auto"/>
        <w:jc w:val="center"/>
        <w:tblLook w:val="04A0" w:firstRow="1" w:lastRow="0" w:firstColumn="1" w:lastColumn="0" w:noHBand="0" w:noVBand="1"/>
      </w:tblPr>
      <w:tblGrid>
        <w:gridCol w:w="3685"/>
        <w:gridCol w:w="3685"/>
      </w:tblGrid>
      <w:tr w:rsidR="002C77AE" w:rsidRPr="0069562A">
        <w:trPr>
          <w:jc w:val="center"/>
        </w:trPr>
        <w:tc>
          <w:tcPr>
            <w:tcW w:w="3685"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C4.5 tree characteristic</w:t>
            </w:r>
          </w:p>
        </w:tc>
        <w:tc>
          <w:tcPr>
            <w:tcW w:w="3685"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Result</w:t>
            </w:r>
          </w:p>
        </w:tc>
      </w:tr>
      <w:tr w:rsidR="002C77AE" w:rsidRPr="0069562A">
        <w:trPr>
          <w:jc w:val="center"/>
        </w:trPr>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Root node</w:t>
            </w:r>
          </w:p>
        </w:tc>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 (BMI tied at the same Gain Ratio)</w:t>
            </w:r>
          </w:p>
        </w:tc>
      </w:tr>
      <w:tr w:rsidR="002C77AE" w:rsidRPr="0069562A">
        <w:trPr>
          <w:jc w:val="center"/>
        </w:trPr>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Maximum depth</w:t>
            </w:r>
          </w:p>
        </w:tc>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w:t>
            </w:r>
          </w:p>
        </w:tc>
      </w:tr>
      <w:tr w:rsidR="002C77AE" w:rsidRPr="0069562A">
        <w:trPr>
          <w:jc w:val="center"/>
        </w:trPr>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Leaf nodes</w:t>
            </w:r>
          </w:p>
        </w:tc>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2</w:t>
            </w:r>
          </w:p>
        </w:tc>
      </w:tr>
      <w:tr w:rsidR="002C77AE" w:rsidRPr="0069562A">
        <w:trPr>
          <w:jc w:val="center"/>
        </w:trPr>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Tree structure</w:t>
            </w:r>
          </w:p>
        </w:tc>
        <w:tc>
          <w:tcPr>
            <w:tcW w:w="368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Identical to the ID3 tree for this dataset</w:t>
            </w:r>
          </w:p>
        </w:tc>
      </w:tr>
    </w:tbl>
    <w:p w:rsidR="002C77AE" w:rsidRPr="0069562A" w:rsidRDefault="002C77AE" w:rsidP="0069562A">
      <w:pPr>
        <w:spacing w:after="40" w:line="360" w:lineRule="auto"/>
        <w:jc w:val="both"/>
        <w:rPr>
          <w:rFonts w:ascii="Times New Roman" w:hAnsi="Times New Roman" w:cs="Times New Roman"/>
          <w:sz w:val="24"/>
          <w:szCs w:val="24"/>
        </w:rPr>
      </w:pPr>
    </w:p>
    <w:p w:rsidR="002C77AE" w:rsidRPr="0069562A" w:rsidRDefault="00000000" w:rsidP="0069562A">
      <w:pPr>
        <w:pStyle w:val="Titre1"/>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8. Comparison of the Approaches</w:t>
      </w:r>
    </w:p>
    <w:tbl>
      <w:tblPr>
        <w:tblStyle w:val="Grilledutableau"/>
        <w:tblW w:w="0" w:type="auto"/>
        <w:jc w:val="center"/>
        <w:tblLook w:val="04A0" w:firstRow="1" w:lastRow="0" w:firstColumn="1" w:lastColumn="0" w:noHBand="0" w:noVBand="1"/>
      </w:tblPr>
      <w:tblGrid>
        <w:gridCol w:w="1701"/>
        <w:gridCol w:w="2268"/>
        <w:gridCol w:w="2835"/>
        <w:gridCol w:w="1531"/>
      </w:tblGrid>
      <w:tr w:rsidR="002C77AE" w:rsidRPr="0069562A">
        <w:trPr>
          <w:jc w:val="center"/>
        </w:trPr>
        <w:tc>
          <w:tcPr>
            <w:tcW w:w="1701"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Approach</w:t>
            </w:r>
          </w:p>
        </w:tc>
        <w:tc>
          <w:tcPr>
            <w:tcW w:w="2268"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Main criterion</w:t>
            </w:r>
          </w:p>
        </w:tc>
        <w:tc>
          <w:tcPr>
            <w:tcW w:w="2835"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Observed root / tree</w:t>
            </w:r>
          </w:p>
        </w:tc>
        <w:tc>
          <w:tcPr>
            <w:tcW w:w="1531" w:type="dxa"/>
            <w:shd w:val="clear" w:color="auto" w:fill="2E5D7B"/>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b/>
                <w:color w:val="FFFFFF"/>
                <w:sz w:val="24"/>
                <w:szCs w:val="24"/>
              </w:rPr>
              <w:t>Observed result</w:t>
            </w:r>
          </w:p>
        </w:tc>
      </w:tr>
      <w:tr w:rsidR="002C77AE" w:rsidRPr="0069562A">
        <w:trPr>
          <w:jc w:val="center"/>
        </w:trPr>
        <w:tc>
          <w:tcPr>
            <w:tcW w:w="170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Model 1</w:t>
            </w:r>
          </w:p>
        </w:tc>
        <w:tc>
          <w:tcPr>
            <w:tcW w:w="2268"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Gini impurity</w:t>
            </w:r>
          </w:p>
        </w:tc>
        <w:tc>
          <w:tcPr>
            <w:tcW w:w="283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BMI-based multiclass tree</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 test metrics</w:t>
            </w:r>
          </w:p>
        </w:tc>
      </w:tr>
      <w:tr w:rsidR="002C77AE" w:rsidRPr="0069562A">
        <w:trPr>
          <w:jc w:val="center"/>
        </w:trPr>
        <w:tc>
          <w:tcPr>
            <w:tcW w:w="170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Model 2</w:t>
            </w:r>
          </w:p>
        </w:tc>
        <w:tc>
          <w:tcPr>
            <w:tcW w:w="2268"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Entropy</w:t>
            </w:r>
          </w:p>
        </w:tc>
        <w:tc>
          <w:tcPr>
            <w:tcW w:w="283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Same BMI-based tree</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100% test metrics</w:t>
            </w:r>
          </w:p>
        </w:tc>
      </w:tr>
      <w:tr w:rsidR="002C77AE" w:rsidRPr="0069562A">
        <w:trPr>
          <w:jc w:val="center"/>
        </w:trPr>
        <w:tc>
          <w:tcPr>
            <w:tcW w:w="170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ID3</w:t>
            </w:r>
          </w:p>
        </w:tc>
        <w:tc>
          <w:tcPr>
            <w:tcW w:w="2268"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Information Gain</w:t>
            </w:r>
          </w:p>
        </w:tc>
        <w:tc>
          <w:tcPr>
            <w:tcW w:w="283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 BMI tied</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Depth 1; 2 leaves</w:t>
            </w:r>
          </w:p>
        </w:tc>
      </w:tr>
      <w:tr w:rsidR="002C77AE" w:rsidRPr="0069562A">
        <w:trPr>
          <w:jc w:val="center"/>
        </w:trPr>
        <w:tc>
          <w:tcPr>
            <w:tcW w:w="170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C4.5</w:t>
            </w:r>
          </w:p>
        </w:tc>
        <w:tc>
          <w:tcPr>
            <w:tcW w:w="2268"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Gain Ratio</w:t>
            </w:r>
          </w:p>
        </w:tc>
        <w:tc>
          <w:tcPr>
            <w:tcW w:w="2835"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 BMI tied</w:t>
            </w:r>
          </w:p>
        </w:tc>
        <w:tc>
          <w:tcPr>
            <w:tcW w:w="1531" w:type="dxa"/>
            <w:vAlign w:val="center"/>
          </w:tcPr>
          <w:p w:rsidR="002C77AE" w:rsidRPr="0069562A" w:rsidRDefault="00000000" w:rsidP="0069562A">
            <w:pPr>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Depth 1; 2 leaves</w:t>
            </w:r>
          </w:p>
        </w:tc>
      </w:tr>
    </w:tbl>
    <w:p w:rsidR="002C77AE" w:rsidRPr="0069562A" w:rsidRDefault="002C77AE" w:rsidP="0069562A">
      <w:pPr>
        <w:spacing w:after="40" w:line="360" w:lineRule="auto"/>
        <w:jc w:val="both"/>
        <w:rPr>
          <w:rFonts w:ascii="Times New Roman" w:hAnsi="Times New Roman" w:cs="Times New Roman"/>
          <w:sz w:val="24"/>
          <w:szCs w:val="24"/>
        </w:rPr>
      </w:pP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exercise demonstrates that different tree-splitting criteria do not necessarily generate different trees. In Section 1, Gini impurity and entropy led to the same BMI-based tree. In the binary example, Information Gain and Gain Ratio also led to the same root selection under the current feature order. The strongest predictors create extremely pure splits in the supplied data, so the criteria agree.</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 xml:space="preserve">The comparison also highlights an important distinction between implementation and interpretation. A model can be perfectly reproducible and can achieve perfect scores on a supplied test set while </w:t>
      </w:r>
      <w:r w:rsidRPr="0069562A">
        <w:rPr>
          <w:rFonts w:ascii="Times New Roman" w:hAnsi="Times New Roman" w:cs="Times New Roman"/>
          <w:sz w:val="24"/>
          <w:szCs w:val="24"/>
        </w:rPr>
        <w:lastRenderedPageBreak/>
        <w:t>still requiring caution about how the outcome variable was constructed and how representative the dataset is of the population of interest.</w:t>
      </w:r>
    </w:p>
    <w:p w:rsidR="002C77AE" w:rsidRPr="0069562A" w:rsidRDefault="00000000" w:rsidP="0069562A">
      <w:pPr>
        <w:pStyle w:val="Titre1"/>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9. Limitations</w:t>
      </w:r>
    </w:p>
    <w:p w:rsidR="002C77AE" w:rsidRPr="0069562A" w:rsidRDefault="00000000" w:rsidP="0069562A">
      <w:pPr>
        <w:pStyle w:val="Listepuces"/>
        <w:spacing w:after="60" w:line="360" w:lineRule="auto"/>
        <w:jc w:val="both"/>
        <w:rPr>
          <w:rFonts w:ascii="Times New Roman" w:hAnsi="Times New Roman" w:cs="Times New Roman"/>
          <w:sz w:val="24"/>
          <w:szCs w:val="24"/>
        </w:rPr>
      </w:pPr>
      <w:r w:rsidRPr="0069562A">
        <w:rPr>
          <w:rFonts w:ascii="Times New Roman" w:hAnsi="Times New Roman" w:cs="Times New Roman"/>
          <w:sz w:val="24"/>
          <w:szCs w:val="24"/>
        </w:rPr>
        <w:t>The binary dataset obesity_binary contains only 8 observations. The ID3 and C4.5 results are therefore illustrative of the algorithmic mechanism rather than evidence of robust real-world predictive performance.</w:t>
      </w:r>
    </w:p>
    <w:p w:rsidR="002C77AE" w:rsidRPr="0069562A" w:rsidRDefault="00000000" w:rsidP="0069562A">
      <w:pPr>
        <w:pStyle w:val="Listepuces"/>
        <w:spacing w:after="60" w:line="360" w:lineRule="auto"/>
        <w:jc w:val="both"/>
        <w:rPr>
          <w:rFonts w:ascii="Times New Roman" w:hAnsi="Times New Roman" w:cs="Times New Roman"/>
          <w:sz w:val="24"/>
          <w:szCs w:val="24"/>
        </w:rPr>
      </w:pPr>
      <w:r w:rsidRPr="0069562A">
        <w:rPr>
          <w:rFonts w:ascii="Times New Roman" w:hAnsi="Times New Roman" w:cs="Times New Roman"/>
          <w:sz w:val="24"/>
          <w:szCs w:val="24"/>
        </w:rPr>
        <w:t>Weight and BMI are tied for the highest selection score in the binary dataset. The choice of Weight is therefore dependent on the feature order used by the current implementation.</w:t>
      </w:r>
    </w:p>
    <w:p w:rsidR="002C77AE" w:rsidRPr="0069562A" w:rsidRDefault="00000000" w:rsidP="0069562A">
      <w:pPr>
        <w:pStyle w:val="Listepuces"/>
        <w:spacing w:after="60" w:line="360" w:lineRule="auto"/>
        <w:jc w:val="both"/>
        <w:rPr>
          <w:rFonts w:ascii="Times New Roman" w:hAnsi="Times New Roman" w:cs="Times New Roman"/>
          <w:sz w:val="24"/>
          <w:szCs w:val="24"/>
        </w:rPr>
      </w:pPr>
      <w:r w:rsidRPr="0069562A">
        <w:rPr>
          <w:rFonts w:ascii="Times New Roman" w:hAnsi="Times New Roman" w:cs="Times New Roman"/>
          <w:sz w:val="24"/>
          <w:szCs w:val="24"/>
        </w:rPr>
        <w:t>The 100% performance in Section 1 is strongly associated with BMI. The relationship between BMI and the definition of ObesityCategory should be checked to determine whether the target was directly derived from BMI.</w:t>
      </w:r>
    </w:p>
    <w:p w:rsidR="002C77AE" w:rsidRPr="0069562A" w:rsidRDefault="00000000" w:rsidP="0069562A">
      <w:pPr>
        <w:pStyle w:val="Listepuces"/>
        <w:spacing w:after="60" w:line="360" w:lineRule="auto"/>
        <w:jc w:val="both"/>
        <w:rPr>
          <w:rFonts w:ascii="Times New Roman" w:hAnsi="Times New Roman" w:cs="Times New Roman"/>
          <w:sz w:val="24"/>
          <w:szCs w:val="24"/>
        </w:rPr>
      </w:pPr>
      <w:r w:rsidRPr="0069562A">
        <w:rPr>
          <w:rFonts w:ascii="Times New Roman" w:hAnsi="Times New Roman" w:cs="Times New Roman"/>
          <w:sz w:val="24"/>
          <w:szCs w:val="24"/>
        </w:rPr>
        <w:t>The C4.5 implementation is a compact educational implementation of Gain Ratio and does not reproduce every component of a full production C4.5 system, including comprehensive continuous-variable threshold handling and pruning.</w:t>
      </w:r>
    </w:p>
    <w:p w:rsidR="002C77AE" w:rsidRPr="0069562A" w:rsidRDefault="00000000" w:rsidP="0069562A">
      <w:pPr>
        <w:pStyle w:val="Listepuces"/>
        <w:spacing w:after="60" w:line="360" w:lineRule="auto"/>
        <w:jc w:val="both"/>
        <w:rPr>
          <w:rFonts w:ascii="Times New Roman" w:hAnsi="Times New Roman" w:cs="Times New Roman"/>
          <w:sz w:val="24"/>
          <w:szCs w:val="24"/>
        </w:rPr>
      </w:pPr>
      <w:r w:rsidRPr="0069562A">
        <w:rPr>
          <w:rFonts w:ascii="Times New Roman" w:hAnsi="Times New Roman" w:cs="Times New Roman"/>
          <w:sz w:val="24"/>
          <w:szCs w:val="24"/>
        </w:rPr>
        <w:t>The experiment uses one supplied train/test split. Independent external validation would be needed before interpreting the model as broadly generalizable.</w:t>
      </w:r>
    </w:p>
    <w:p w:rsidR="002C77AE" w:rsidRPr="0069562A" w:rsidRDefault="00000000" w:rsidP="0069562A">
      <w:pPr>
        <w:pStyle w:val="Titre1"/>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10. Conclusion</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This assignment provided a complete decision-tree modelling workflow, from data exploration and preprocessing to supervised multiclass classification, evaluation, and manual decision-tree construction. The work was developed and executed in Visual Studio Code using a Python Jupyter Notebook, which served as the organized code and analysis environment.</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In Section 1, two scikit-learn decision trees were compared: Model 1 used the default Gini impurity criterion, while Model 2 used entropy. Both models produced 100% accuracy, precision, recall, and F1-score on the 200-observation test set, with a fully diagonal confusion matrix. Both trees had the same structure and were entirely driven by BMI.</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 xml:space="preserve">In Section 2, ID3 was reconstructed from scratch using entropy and Information Gain. Weight and BMI tied for the highest Information Gain, and Weight was selected first because of the order of the feature list. The resulting tree had depth 1 and two pure leaves. In Section 3, C4.5 was implemented </w:t>
      </w:r>
      <w:r w:rsidRPr="0069562A">
        <w:rPr>
          <w:rFonts w:ascii="Times New Roman" w:hAnsi="Times New Roman" w:cs="Times New Roman"/>
          <w:sz w:val="24"/>
          <w:szCs w:val="24"/>
        </w:rPr>
        <w:lastRenderedPageBreak/>
        <w:t>using Split Information and Gain Ratio. Weight and BMI again tied at a Gain Ratio of 1.0000, producing the same tree as ID3.</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central analytical conclusion is therefore twofold: the different decision-tree criteria agree on this supplied data because the dominant predictors generate extremely pure splits, and the apparent predictive perfection of the multiclass models must be interpreted in the context of the dataset construction. In particular, the strong dependence on BMI means that understanding how ObesityCategory was defined is essential before treating the result as evidence of independent clinical prediction or broad generalization.</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Overall, the assignment demonstrates not only how decision trees can classify observations, but also why a data scientist must examine the data-generating process, the choice of target, the split strategy, and the limitations of the sample before drawing substantive conclusions from model performance.</w:t>
      </w:r>
    </w:p>
    <w:p w:rsidR="002C77AE" w:rsidRPr="0069562A" w:rsidRDefault="00000000" w:rsidP="0069562A">
      <w:pPr>
        <w:pStyle w:val="Titre1"/>
        <w:spacing w:line="360" w:lineRule="auto"/>
        <w:jc w:val="both"/>
        <w:rPr>
          <w:rFonts w:ascii="Times New Roman" w:hAnsi="Times New Roman" w:cs="Times New Roman"/>
          <w:sz w:val="24"/>
          <w:szCs w:val="24"/>
        </w:rPr>
      </w:pPr>
      <w:r w:rsidRPr="0069562A">
        <w:rPr>
          <w:rFonts w:ascii="Times New Roman" w:hAnsi="Times New Roman" w:cs="Times New Roman"/>
          <w:sz w:val="24"/>
          <w:szCs w:val="24"/>
        </w:rPr>
        <w:t>Appendix A. Reproducibility and Deliverables</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 xml:space="preserve">The code deliverable is the </w:t>
      </w:r>
      <w:proofErr w:type="gramStart"/>
      <w:r w:rsidRPr="0069562A">
        <w:rPr>
          <w:rFonts w:ascii="Times New Roman" w:hAnsi="Times New Roman" w:cs="Times New Roman"/>
          <w:sz w:val="24"/>
          <w:szCs w:val="24"/>
        </w:rPr>
        <w:t>assignment.ipynb</w:t>
      </w:r>
      <w:proofErr w:type="gramEnd"/>
      <w:r w:rsidRPr="0069562A">
        <w:rPr>
          <w:rFonts w:ascii="Times New Roman" w:hAnsi="Times New Roman" w:cs="Times New Roman"/>
          <w:sz w:val="24"/>
          <w:szCs w:val="24"/>
        </w:rPr>
        <w:t xml:space="preserve"> notebook developed and executed in VS Code. It contains the executable cells, intermediate calculations, answers to Q1–Q20, and the generated decision-tree visualizations. The data files used are obesity_data.csv for Section 1 and obesity_binary.csv for Sections 2 and 3.</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The project organization relevant to this assignment is:</w:t>
      </w:r>
    </w:p>
    <w:p w:rsidR="002C77AE" w:rsidRPr="0069562A" w:rsidRDefault="00000000" w:rsidP="0069562A">
      <w:pPr>
        <w:spacing w:after="20" w:line="360" w:lineRule="auto"/>
        <w:jc w:val="both"/>
        <w:rPr>
          <w:rFonts w:ascii="Times New Roman" w:hAnsi="Times New Roman" w:cs="Times New Roman"/>
          <w:sz w:val="24"/>
          <w:szCs w:val="24"/>
        </w:rPr>
      </w:pPr>
      <w:r w:rsidRPr="0069562A">
        <w:rPr>
          <w:rFonts w:ascii="Times New Roman" w:hAnsi="Times New Roman" w:cs="Times New Roman"/>
          <w:sz w:val="24"/>
          <w:szCs w:val="24"/>
        </w:rPr>
        <w:t>Health-Data-modelling-formation/</w:t>
      </w:r>
    </w:p>
    <w:p w:rsidR="002C77AE" w:rsidRPr="0069562A" w:rsidRDefault="00000000" w:rsidP="0069562A">
      <w:pPr>
        <w:spacing w:after="20" w:line="360" w:lineRule="auto"/>
        <w:ind w:left="567"/>
        <w:jc w:val="both"/>
        <w:rPr>
          <w:rFonts w:ascii="Times New Roman" w:hAnsi="Times New Roman" w:cs="Times New Roman"/>
          <w:sz w:val="24"/>
          <w:szCs w:val="24"/>
        </w:rPr>
      </w:pPr>
      <w:r w:rsidRPr="0069562A">
        <w:rPr>
          <w:rFonts w:ascii="Times New Roman" w:hAnsi="Times New Roman" w:cs="Times New Roman"/>
          <w:sz w:val="24"/>
          <w:szCs w:val="24"/>
        </w:rPr>
        <w:t xml:space="preserve">  └── lab1/</w:t>
      </w:r>
    </w:p>
    <w:p w:rsidR="002C77AE" w:rsidRPr="0069562A" w:rsidRDefault="00000000" w:rsidP="0069562A">
      <w:pPr>
        <w:spacing w:after="20" w:line="360" w:lineRule="auto"/>
        <w:ind w:left="283"/>
        <w:jc w:val="both"/>
        <w:rPr>
          <w:rFonts w:ascii="Times New Roman" w:hAnsi="Times New Roman" w:cs="Times New Roman"/>
          <w:sz w:val="24"/>
          <w:szCs w:val="24"/>
        </w:rPr>
      </w:pPr>
      <w:r w:rsidRPr="0069562A">
        <w:rPr>
          <w:rFonts w:ascii="Times New Roman" w:hAnsi="Times New Roman" w:cs="Times New Roman"/>
          <w:sz w:val="24"/>
          <w:szCs w:val="24"/>
        </w:rPr>
        <w:t xml:space="preserve">      ├── </w:t>
      </w:r>
      <w:proofErr w:type="gramStart"/>
      <w:r w:rsidRPr="0069562A">
        <w:rPr>
          <w:rFonts w:ascii="Times New Roman" w:hAnsi="Times New Roman" w:cs="Times New Roman"/>
          <w:sz w:val="24"/>
          <w:szCs w:val="24"/>
        </w:rPr>
        <w:t>assignment.ipynb</w:t>
      </w:r>
      <w:proofErr w:type="gramEnd"/>
    </w:p>
    <w:p w:rsidR="002C77AE" w:rsidRPr="0069562A" w:rsidRDefault="00000000" w:rsidP="0069562A">
      <w:pPr>
        <w:spacing w:after="20" w:line="360" w:lineRule="auto"/>
        <w:ind w:left="283"/>
        <w:jc w:val="both"/>
        <w:rPr>
          <w:rFonts w:ascii="Times New Roman" w:hAnsi="Times New Roman" w:cs="Times New Roman"/>
          <w:sz w:val="24"/>
          <w:szCs w:val="24"/>
        </w:rPr>
      </w:pPr>
      <w:r w:rsidRPr="0069562A">
        <w:rPr>
          <w:rFonts w:ascii="Times New Roman" w:hAnsi="Times New Roman" w:cs="Times New Roman"/>
          <w:sz w:val="24"/>
          <w:szCs w:val="24"/>
        </w:rPr>
        <w:t xml:space="preserve">      ├── obesity_data.csv</w:t>
      </w:r>
    </w:p>
    <w:p w:rsidR="002C77AE" w:rsidRPr="0069562A" w:rsidRDefault="00000000" w:rsidP="0069562A">
      <w:pPr>
        <w:spacing w:after="20" w:line="360" w:lineRule="auto"/>
        <w:jc w:val="both"/>
        <w:rPr>
          <w:rFonts w:ascii="Times New Roman" w:hAnsi="Times New Roman" w:cs="Times New Roman"/>
          <w:sz w:val="24"/>
          <w:szCs w:val="24"/>
        </w:rPr>
      </w:pPr>
      <w:r w:rsidRPr="0069562A">
        <w:rPr>
          <w:rFonts w:ascii="Times New Roman" w:hAnsi="Times New Roman" w:cs="Times New Roman"/>
          <w:sz w:val="24"/>
          <w:szCs w:val="24"/>
        </w:rPr>
        <w:t xml:space="preserve">      └── obesity_binary.csv</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Software and libraries used include Python, pandas for data handling, scikit-learn for the standard decision-tree models and evaluation, and Graphviz for tree visualization. The ID3 and C4.5 parts use custom Python functions for entropy, Information Gain, Split Information, Gain Ratio, recursive tree construction, and visualization.</w:t>
      </w:r>
    </w:p>
    <w:p w:rsidR="002C77AE" w:rsidRPr="0069562A" w:rsidRDefault="00000000" w:rsidP="0069562A">
      <w:pPr>
        <w:spacing w:after="120" w:line="360" w:lineRule="auto"/>
        <w:jc w:val="both"/>
        <w:rPr>
          <w:rFonts w:ascii="Times New Roman" w:hAnsi="Times New Roman" w:cs="Times New Roman"/>
          <w:sz w:val="24"/>
          <w:szCs w:val="24"/>
        </w:rPr>
      </w:pPr>
      <w:r w:rsidRPr="0069562A">
        <w:rPr>
          <w:rFonts w:ascii="Times New Roman" w:hAnsi="Times New Roman" w:cs="Times New Roman"/>
          <w:sz w:val="24"/>
          <w:szCs w:val="24"/>
        </w:rPr>
        <w:t>All numerical results reported in this document were taken from the completed notebook workflow for the supplied assignment dataset.</w:t>
      </w:r>
    </w:p>
    <w:sectPr w:rsidR="002C77AE" w:rsidRPr="0069562A" w:rsidSect="00034616">
      <w:footerReference w:type="default" r:id="rId11"/>
      <w:pgSz w:w="12240" w:h="15840"/>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F4B8E" w:rsidRDefault="005F4B8E">
      <w:pPr>
        <w:spacing w:after="0" w:line="240" w:lineRule="auto"/>
      </w:pPr>
      <w:r>
        <w:separator/>
      </w:r>
    </w:p>
  </w:endnote>
  <w:endnote w:type="continuationSeparator" w:id="0">
    <w:p w:rsidR="005F4B8E" w:rsidRDefault="005F4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77AE" w:rsidRDefault="00000000">
    <w:pPr>
      <w:pStyle w:val="Pieddepage"/>
      <w:jc w:val="center"/>
    </w:pPr>
    <w:r>
      <w:rPr>
        <w:sz w:val="16"/>
      </w:rPr>
      <w:t xml:space="preserve">Obesity Modelling Report — </w:t>
    </w:r>
    <w:r>
      <w:fldChar w:fldCharType="begin"/>
    </w:r>
    <w:r>
      <w:instrText>PAGE</w:instrText>
    </w:r>
    <w:r>
      <w:fldChar w:fldCharType="separate"/>
    </w:r>
    <w:r w:rsidR="006956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F4B8E" w:rsidRDefault="005F4B8E">
      <w:pPr>
        <w:spacing w:after="0" w:line="240" w:lineRule="auto"/>
      </w:pPr>
      <w:r>
        <w:separator/>
      </w:r>
    </w:p>
  </w:footnote>
  <w:footnote w:type="continuationSeparator" w:id="0">
    <w:p w:rsidR="005F4B8E" w:rsidRDefault="005F4B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59023369">
    <w:abstractNumId w:val="8"/>
  </w:num>
  <w:num w:numId="2" w16cid:durableId="1805803830">
    <w:abstractNumId w:val="6"/>
  </w:num>
  <w:num w:numId="3" w16cid:durableId="865480246">
    <w:abstractNumId w:val="5"/>
  </w:num>
  <w:num w:numId="4" w16cid:durableId="303005527">
    <w:abstractNumId w:val="4"/>
  </w:num>
  <w:num w:numId="5" w16cid:durableId="574971988">
    <w:abstractNumId w:val="7"/>
  </w:num>
  <w:num w:numId="6" w16cid:durableId="437071226">
    <w:abstractNumId w:val="3"/>
  </w:num>
  <w:num w:numId="7" w16cid:durableId="1177228583">
    <w:abstractNumId w:val="2"/>
  </w:num>
  <w:num w:numId="8" w16cid:durableId="760688544">
    <w:abstractNumId w:val="1"/>
  </w:num>
  <w:num w:numId="9" w16cid:durableId="13868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77AE"/>
    <w:rsid w:val="00326F90"/>
    <w:rsid w:val="005F4B8E"/>
    <w:rsid w:val="0069562A"/>
    <w:rsid w:val="00A465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8E600"/>
  <w14:defaultImageDpi w14:val="300"/>
  <w15:docId w15:val="{F41B093D-50FE-364C-A304-9A55163C4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63A5F"/>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E5D7B"/>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2E5D7B"/>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4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Arial" w:eastAsia="Arial" w:hAnsi="Arial"/>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2701</Words>
  <Characters>14858</Characters>
  <Application>Microsoft Office Word</Application>
  <DocSecurity>0</DocSecurity>
  <Lines>123</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Obesity Modelling — Decision Trees, ID3 and C4.5</vt:lpstr>
      <vt:lpstr/>
    </vt:vector>
  </TitlesOfParts>
  <Manager/>
  <Company/>
  <LinksUpToDate>false</LinksUpToDate>
  <CharactersWithSpaces>17524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Obesity Modelling — Decision Trees, ID3 and C4.5</dc:title>
  <dc:subject>Course assignment report</dc:subject>
  <dc:creator>Student</dc:creator>
  <cp:keywords>obesity modelling, decision tree, ID3, C4.5, scikit-learn, VS Code</cp:keywords>
  <dc:description>generated by python-docx</dc:description>
  <cp:lastModifiedBy>gildas yassegoungbe</cp:lastModifiedBy>
  <cp:revision>2</cp:revision>
  <dcterms:created xsi:type="dcterms:W3CDTF">2026-09-29T21:24:00Z</dcterms:created>
  <dcterms:modified xsi:type="dcterms:W3CDTF">2026-09-29T21:24:00Z</dcterms:modified>
  <cp:category/>
</cp:coreProperties>
</file>