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59274413"/>
        <w:docPartObj>
          <w:docPartGallery w:val="Cover Pages"/>
          <w:docPartUnique/>
        </w:docPartObj>
      </w:sdtPr>
      <w:sdtEndPr>
        <w:rPr>
          <w:vanish/>
          <w:sz w:val="24"/>
          <w:highlight w:val="yellow"/>
        </w:rPr>
      </w:sdtEndPr>
      <w:sdtContent>
        <w:p w14:paraId="58C35940" w14:textId="77777777" w:rsidR="00E52C40" w:rsidRDefault="00E52C40">
          <w:pPr>
            <w:rPr>
              <w:sz w:val="12"/>
            </w:rPr>
          </w:pPr>
        </w:p>
        <w:p w14:paraId="5943CFE7" w14:textId="77777777" w:rsidR="00E52C40" w:rsidRDefault="00E52C40">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6931B85D6D401940BF69492D854432ED"/>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Clue-Less Project Plan</w:t>
              </w:r>
            </w:sdtContent>
          </w:sdt>
        </w:p>
        <w:sdt>
          <w:sdtPr>
            <w:rPr>
              <w:rFonts w:asciiTheme="majorHAnsi" w:hAnsiTheme="majorHAnsi"/>
              <w:noProof/>
              <w:color w:val="365F91" w:themeColor="accent1" w:themeShade="BF"/>
              <w:sz w:val="36"/>
              <w:szCs w:val="32"/>
            </w:rPr>
            <w:alias w:val="Subtitle"/>
            <w:tag w:val="Subtitle"/>
            <w:id w:val="30555238"/>
            <w:placeholder>
              <w:docPart w:val="6813E7EC1FCD18449F1F236178E307A0"/>
            </w:placeholder>
            <w:text/>
          </w:sdtPr>
          <w:sdtContent>
            <w:p w14:paraId="198BC117" w14:textId="77777777" w:rsidR="00E52C40" w:rsidRDefault="00E52C40">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The Butler Did It</w:t>
              </w:r>
            </w:p>
          </w:sdtContent>
        </w:sdt>
        <w:p w14:paraId="217B3F9D" w14:textId="77777777" w:rsidR="00E52C40" w:rsidRPr="00E52C40" w:rsidRDefault="00E52C40" w:rsidP="00E52C40">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C075BB117A31D04FAFD7E833E9C2EE54"/>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Johnathan Gilday, Michael Murawsky, Gianting Yeh</w:t>
              </w:r>
            </w:sdtContent>
          </w:sdt>
        </w:p>
        <w:p w14:paraId="10441C9D" w14:textId="77777777" w:rsidR="00E52C40" w:rsidRDefault="00E52C40">
          <w:r>
            <w:br w:type="page"/>
          </w:r>
        </w:p>
      </w:sdtContent>
    </w:sdt>
    <w:sdt>
      <w:sdtPr>
        <w:id w:val="-57273654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05A1431" w14:textId="218E6615" w:rsidR="000F0DEF" w:rsidRDefault="000F0DEF">
          <w:pPr>
            <w:pStyle w:val="TOCHeading"/>
          </w:pPr>
          <w:r>
            <w:t>Table of Contents</w:t>
          </w:r>
        </w:p>
        <w:p w14:paraId="57F5E8A7" w14:textId="77777777" w:rsidR="000F0DEF" w:rsidRDefault="000F0DEF">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_Toc210831516 \h </w:instrText>
          </w:r>
          <w:r>
            <w:rPr>
              <w:noProof/>
            </w:rPr>
          </w:r>
          <w:r>
            <w:rPr>
              <w:noProof/>
            </w:rPr>
            <w:fldChar w:fldCharType="separate"/>
          </w:r>
          <w:r>
            <w:rPr>
              <w:noProof/>
            </w:rPr>
            <w:t>2</w:t>
          </w:r>
          <w:r>
            <w:rPr>
              <w:noProof/>
            </w:rPr>
            <w:fldChar w:fldCharType="end"/>
          </w:r>
        </w:p>
        <w:p w14:paraId="0FEB3FF6" w14:textId="77777777" w:rsidR="000F0DEF" w:rsidRDefault="000F0DEF">
          <w:pPr>
            <w:pStyle w:val="TOC1"/>
            <w:tabs>
              <w:tab w:val="right" w:leader="dot" w:pos="8630"/>
            </w:tabs>
            <w:rPr>
              <w:noProof/>
            </w:rPr>
          </w:pPr>
          <w:r>
            <w:rPr>
              <w:noProof/>
            </w:rPr>
            <w:t>Work Breakdown Structure</w:t>
          </w:r>
          <w:r>
            <w:rPr>
              <w:noProof/>
            </w:rPr>
            <w:tab/>
          </w:r>
          <w:r>
            <w:rPr>
              <w:noProof/>
            </w:rPr>
            <w:fldChar w:fldCharType="begin"/>
          </w:r>
          <w:r>
            <w:rPr>
              <w:noProof/>
            </w:rPr>
            <w:instrText xml:space="preserve"> PAGEREF _Toc210831517 \h </w:instrText>
          </w:r>
          <w:r>
            <w:rPr>
              <w:noProof/>
            </w:rPr>
          </w:r>
          <w:r>
            <w:rPr>
              <w:noProof/>
            </w:rPr>
            <w:fldChar w:fldCharType="separate"/>
          </w:r>
          <w:r>
            <w:rPr>
              <w:noProof/>
            </w:rPr>
            <w:t>2</w:t>
          </w:r>
          <w:r>
            <w:rPr>
              <w:noProof/>
            </w:rPr>
            <w:fldChar w:fldCharType="end"/>
          </w:r>
        </w:p>
        <w:p w14:paraId="4F018C6B" w14:textId="77777777" w:rsidR="000F0DEF" w:rsidRDefault="000F0DEF">
          <w:pPr>
            <w:pStyle w:val="TOC2"/>
            <w:tabs>
              <w:tab w:val="right" w:leader="dot" w:pos="8630"/>
            </w:tabs>
            <w:rPr>
              <w:noProof/>
            </w:rPr>
          </w:pPr>
          <w:r>
            <w:rPr>
              <w:noProof/>
            </w:rPr>
            <w:t>Skeletal System</w:t>
          </w:r>
          <w:r>
            <w:rPr>
              <w:noProof/>
            </w:rPr>
            <w:tab/>
          </w:r>
          <w:r>
            <w:rPr>
              <w:noProof/>
            </w:rPr>
            <w:fldChar w:fldCharType="begin"/>
          </w:r>
          <w:r>
            <w:rPr>
              <w:noProof/>
            </w:rPr>
            <w:instrText xml:space="preserve"> PAGEREF _Toc210831518 \h </w:instrText>
          </w:r>
          <w:r>
            <w:rPr>
              <w:noProof/>
            </w:rPr>
          </w:r>
          <w:r>
            <w:rPr>
              <w:noProof/>
            </w:rPr>
            <w:fldChar w:fldCharType="separate"/>
          </w:r>
          <w:r>
            <w:rPr>
              <w:noProof/>
            </w:rPr>
            <w:t>2</w:t>
          </w:r>
          <w:r>
            <w:rPr>
              <w:noProof/>
            </w:rPr>
            <w:fldChar w:fldCharType="end"/>
          </w:r>
        </w:p>
        <w:p w14:paraId="0974CCBA" w14:textId="77777777" w:rsidR="000F0DEF" w:rsidRDefault="000F0DEF">
          <w:pPr>
            <w:pStyle w:val="TOC2"/>
            <w:tabs>
              <w:tab w:val="right" w:leader="dot" w:pos="8630"/>
            </w:tabs>
            <w:rPr>
              <w:noProof/>
            </w:rPr>
          </w:pPr>
          <w:r>
            <w:rPr>
              <w:noProof/>
            </w:rPr>
            <w:t>Minimal System</w:t>
          </w:r>
          <w:r>
            <w:rPr>
              <w:noProof/>
            </w:rPr>
            <w:tab/>
          </w:r>
          <w:r>
            <w:rPr>
              <w:noProof/>
            </w:rPr>
            <w:fldChar w:fldCharType="begin"/>
          </w:r>
          <w:r>
            <w:rPr>
              <w:noProof/>
            </w:rPr>
            <w:instrText xml:space="preserve"> PAGEREF _Toc210831519 \h </w:instrText>
          </w:r>
          <w:r>
            <w:rPr>
              <w:noProof/>
            </w:rPr>
          </w:r>
          <w:r>
            <w:rPr>
              <w:noProof/>
            </w:rPr>
            <w:fldChar w:fldCharType="separate"/>
          </w:r>
          <w:r>
            <w:rPr>
              <w:noProof/>
            </w:rPr>
            <w:t>2</w:t>
          </w:r>
          <w:r>
            <w:rPr>
              <w:noProof/>
            </w:rPr>
            <w:fldChar w:fldCharType="end"/>
          </w:r>
        </w:p>
        <w:p w14:paraId="60DEA59A" w14:textId="77777777" w:rsidR="000F0DEF" w:rsidRDefault="000F0DEF">
          <w:pPr>
            <w:pStyle w:val="TOC2"/>
            <w:tabs>
              <w:tab w:val="right" w:leader="dot" w:pos="8630"/>
            </w:tabs>
            <w:rPr>
              <w:noProof/>
            </w:rPr>
          </w:pPr>
          <w:r>
            <w:rPr>
              <w:noProof/>
            </w:rPr>
            <w:t>Target System</w:t>
          </w:r>
          <w:r>
            <w:rPr>
              <w:noProof/>
            </w:rPr>
            <w:tab/>
          </w:r>
          <w:r>
            <w:rPr>
              <w:noProof/>
            </w:rPr>
            <w:fldChar w:fldCharType="begin"/>
          </w:r>
          <w:r>
            <w:rPr>
              <w:noProof/>
            </w:rPr>
            <w:instrText xml:space="preserve"> PAGEREF _Toc210831520 \h </w:instrText>
          </w:r>
          <w:r>
            <w:rPr>
              <w:noProof/>
            </w:rPr>
          </w:r>
          <w:r>
            <w:rPr>
              <w:noProof/>
            </w:rPr>
            <w:fldChar w:fldCharType="separate"/>
          </w:r>
          <w:r>
            <w:rPr>
              <w:noProof/>
            </w:rPr>
            <w:t>3</w:t>
          </w:r>
          <w:r>
            <w:rPr>
              <w:noProof/>
            </w:rPr>
            <w:fldChar w:fldCharType="end"/>
          </w:r>
        </w:p>
        <w:p w14:paraId="58840153" w14:textId="77777777" w:rsidR="000F0DEF" w:rsidRDefault="000F0DEF">
          <w:pPr>
            <w:pStyle w:val="TOC2"/>
            <w:tabs>
              <w:tab w:val="right" w:leader="dot" w:pos="8630"/>
            </w:tabs>
            <w:rPr>
              <w:noProof/>
            </w:rPr>
          </w:pPr>
          <w:r>
            <w:rPr>
              <w:noProof/>
            </w:rPr>
            <w:t>Dream System</w:t>
          </w:r>
          <w:r>
            <w:rPr>
              <w:noProof/>
            </w:rPr>
            <w:tab/>
          </w:r>
          <w:r>
            <w:rPr>
              <w:noProof/>
            </w:rPr>
            <w:fldChar w:fldCharType="begin"/>
          </w:r>
          <w:r>
            <w:rPr>
              <w:noProof/>
            </w:rPr>
            <w:instrText xml:space="preserve"> PAGEREF _Toc210831521 \h </w:instrText>
          </w:r>
          <w:r>
            <w:rPr>
              <w:noProof/>
            </w:rPr>
          </w:r>
          <w:r>
            <w:rPr>
              <w:noProof/>
            </w:rPr>
            <w:fldChar w:fldCharType="separate"/>
          </w:r>
          <w:r>
            <w:rPr>
              <w:noProof/>
            </w:rPr>
            <w:t>3</w:t>
          </w:r>
          <w:r>
            <w:rPr>
              <w:noProof/>
            </w:rPr>
            <w:fldChar w:fldCharType="end"/>
          </w:r>
        </w:p>
        <w:p w14:paraId="5B33BB12" w14:textId="77777777" w:rsidR="000F0DEF" w:rsidRDefault="000F0DEF">
          <w:pPr>
            <w:pStyle w:val="TOC1"/>
            <w:tabs>
              <w:tab w:val="right" w:leader="dot" w:pos="8630"/>
            </w:tabs>
            <w:rPr>
              <w:noProof/>
            </w:rPr>
          </w:pPr>
          <w:r>
            <w:rPr>
              <w:noProof/>
            </w:rPr>
            <w:t>Schedule</w:t>
          </w:r>
          <w:r>
            <w:rPr>
              <w:noProof/>
            </w:rPr>
            <w:tab/>
          </w:r>
          <w:r>
            <w:rPr>
              <w:noProof/>
            </w:rPr>
            <w:fldChar w:fldCharType="begin"/>
          </w:r>
          <w:r>
            <w:rPr>
              <w:noProof/>
            </w:rPr>
            <w:instrText xml:space="preserve"> PAGEREF _Toc210831522 \h </w:instrText>
          </w:r>
          <w:r>
            <w:rPr>
              <w:noProof/>
            </w:rPr>
          </w:r>
          <w:r>
            <w:rPr>
              <w:noProof/>
            </w:rPr>
            <w:fldChar w:fldCharType="separate"/>
          </w:r>
          <w:r>
            <w:rPr>
              <w:noProof/>
            </w:rPr>
            <w:t>4</w:t>
          </w:r>
          <w:r>
            <w:rPr>
              <w:noProof/>
            </w:rPr>
            <w:fldChar w:fldCharType="end"/>
          </w:r>
        </w:p>
        <w:p w14:paraId="6A9C8D49" w14:textId="77777777" w:rsidR="000F0DEF" w:rsidRDefault="000F0DEF">
          <w:pPr>
            <w:pStyle w:val="TOC1"/>
            <w:tabs>
              <w:tab w:val="right" w:leader="dot" w:pos="8630"/>
            </w:tabs>
            <w:rPr>
              <w:noProof/>
            </w:rPr>
          </w:pPr>
          <w:r>
            <w:rPr>
              <w:noProof/>
            </w:rPr>
            <w:t>Risk Assessment Plan</w:t>
          </w:r>
          <w:r>
            <w:rPr>
              <w:noProof/>
            </w:rPr>
            <w:tab/>
          </w:r>
          <w:r>
            <w:rPr>
              <w:noProof/>
            </w:rPr>
            <w:fldChar w:fldCharType="begin"/>
          </w:r>
          <w:r>
            <w:rPr>
              <w:noProof/>
            </w:rPr>
            <w:instrText xml:space="preserve"> PAGEREF _Toc210831523 \h </w:instrText>
          </w:r>
          <w:r>
            <w:rPr>
              <w:noProof/>
            </w:rPr>
          </w:r>
          <w:r>
            <w:rPr>
              <w:noProof/>
            </w:rPr>
            <w:fldChar w:fldCharType="separate"/>
          </w:r>
          <w:r>
            <w:rPr>
              <w:noProof/>
            </w:rPr>
            <w:t>4</w:t>
          </w:r>
          <w:r>
            <w:rPr>
              <w:noProof/>
            </w:rPr>
            <w:fldChar w:fldCharType="end"/>
          </w:r>
        </w:p>
        <w:p w14:paraId="12E50B01" w14:textId="77777777" w:rsidR="000F0DEF" w:rsidRDefault="000F0DEF">
          <w:pPr>
            <w:pStyle w:val="TOC1"/>
            <w:tabs>
              <w:tab w:val="right" w:leader="dot" w:pos="8630"/>
            </w:tabs>
            <w:rPr>
              <w:noProof/>
            </w:rPr>
          </w:pPr>
          <w:r>
            <w:rPr>
              <w:noProof/>
            </w:rPr>
            <w:t>Configuration Management</w:t>
          </w:r>
          <w:r>
            <w:rPr>
              <w:noProof/>
            </w:rPr>
            <w:tab/>
          </w:r>
          <w:r>
            <w:rPr>
              <w:noProof/>
            </w:rPr>
            <w:fldChar w:fldCharType="begin"/>
          </w:r>
          <w:r>
            <w:rPr>
              <w:noProof/>
            </w:rPr>
            <w:instrText xml:space="preserve"> PAGEREF _Toc210831524 \h </w:instrText>
          </w:r>
          <w:r>
            <w:rPr>
              <w:noProof/>
            </w:rPr>
          </w:r>
          <w:r>
            <w:rPr>
              <w:noProof/>
            </w:rPr>
            <w:fldChar w:fldCharType="separate"/>
          </w:r>
          <w:r>
            <w:rPr>
              <w:noProof/>
            </w:rPr>
            <w:t>6</w:t>
          </w:r>
          <w:r>
            <w:rPr>
              <w:noProof/>
            </w:rPr>
            <w:fldChar w:fldCharType="end"/>
          </w:r>
        </w:p>
        <w:p w14:paraId="77E3E4E6" w14:textId="77777777" w:rsidR="000F0DEF" w:rsidRDefault="000F0DEF">
          <w:pPr>
            <w:pStyle w:val="TOC1"/>
            <w:tabs>
              <w:tab w:val="right" w:leader="dot" w:pos="8630"/>
            </w:tabs>
            <w:rPr>
              <w:noProof/>
            </w:rPr>
          </w:pPr>
          <w:r>
            <w:rPr>
              <w:noProof/>
            </w:rPr>
            <w:t>Quality Plan</w:t>
          </w:r>
          <w:r>
            <w:rPr>
              <w:noProof/>
            </w:rPr>
            <w:tab/>
          </w:r>
          <w:r>
            <w:rPr>
              <w:noProof/>
            </w:rPr>
            <w:fldChar w:fldCharType="begin"/>
          </w:r>
          <w:r>
            <w:rPr>
              <w:noProof/>
            </w:rPr>
            <w:instrText xml:space="preserve"> PAGEREF _Toc210831525 \h </w:instrText>
          </w:r>
          <w:r>
            <w:rPr>
              <w:noProof/>
            </w:rPr>
          </w:r>
          <w:r>
            <w:rPr>
              <w:noProof/>
            </w:rPr>
            <w:fldChar w:fldCharType="separate"/>
          </w:r>
          <w:r>
            <w:rPr>
              <w:noProof/>
            </w:rPr>
            <w:t>6</w:t>
          </w:r>
          <w:r>
            <w:rPr>
              <w:noProof/>
            </w:rPr>
            <w:fldChar w:fldCharType="end"/>
          </w:r>
        </w:p>
        <w:p w14:paraId="7CD14CF4" w14:textId="77777777" w:rsidR="000F0DEF" w:rsidRDefault="000F0DEF">
          <w:pPr>
            <w:pStyle w:val="TOC2"/>
            <w:tabs>
              <w:tab w:val="right" w:leader="dot" w:pos="8630"/>
            </w:tabs>
            <w:rPr>
              <w:noProof/>
            </w:rPr>
          </w:pPr>
          <w:r>
            <w:rPr>
              <w:noProof/>
            </w:rPr>
            <w:t>Consistency</w:t>
          </w:r>
          <w:r>
            <w:rPr>
              <w:noProof/>
            </w:rPr>
            <w:tab/>
          </w:r>
          <w:r>
            <w:rPr>
              <w:noProof/>
            </w:rPr>
            <w:fldChar w:fldCharType="begin"/>
          </w:r>
          <w:r>
            <w:rPr>
              <w:noProof/>
            </w:rPr>
            <w:instrText xml:space="preserve"> PAGEREF _Toc210831526 \h </w:instrText>
          </w:r>
          <w:r>
            <w:rPr>
              <w:noProof/>
            </w:rPr>
          </w:r>
          <w:r>
            <w:rPr>
              <w:noProof/>
            </w:rPr>
            <w:fldChar w:fldCharType="separate"/>
          </w:r>
          <w:r>
            <w:rPr>
              <w:noProof/>
            </w:rPr>
            <w:t>6</w:t>
          </w:r>
          <w:r>
            <w:rPr>
              <w:noProof/>
            </w:rPr>
            <w:fldChar w:fldCharType="end"/>
          </w:r>
        </w:p>
        <w:p w14:paraId="04822128" w14:textId="77777777" w:rsidR="000F0DEF" w:rsidRDefault="000F0DEF">
          <w:pPr>
            <w:pStyle w:val="TOC2"/>
            <w:tabs>
              <w:tab w:val="right" w:leader="dot" w:pos="8630"/>
            </w:tabs>
            <w:rPr>
              <w:noProof/>
            </w:rPr>
          </w:pPr>
          <w:r>
            <w:rPr>
              <w:noProof/>
            </w:rPr>
            <w:t>Automated Testing</w:t>
          </w:r>
          <w:r>
            <w:rPr>
              <w:noProof/>
            </w:rPr>
            <w:tab/>
          </w:r>
          <w:r>
            <w:rPr>
              <w:noProof/>
            </w:rPr>
            <w:fldChar w:fldCharType="begin"/>
          </w:r>
          <w:r>
            <w:rPr>
              <w:noProof/>
            </w:rPr>
            <w:instrText xml:space="preserve"> PAGEREF _Toc210831527 \h </w:instrText>
          </w:r>
          <w:r>
            <w:rPr>
              <w:noProof/>
            </w:rPr>
          </w:r>
          <w:r>
            <w:rPr>
              <w:noProof/>
            </w:rPr>
            <w:fldChar w:fldCharType="separate"/>
          </w:r>
          <w:r>
            <w:rPr>
              <w:noProof/>
            </w:rPr>
            <w:t>6</w:t>
          </w:r>
          <w:r>
            <w:rPr>
              <w:noProof/>
            </w:rPr>
            <w:fldChar w:fldCharType="end"/>
          </w:r>
        </w:p>
        <w:p w14:paraId="0F3EC065" w14:textId="77777777" w:rsidR="000F0DEF" w:rsidRDefault="000F0DEF">
          <w:pPr>
            <w:pStyle w:val="TOC2"/>
            <w:tabs>
              <w:tab w:val="right" w:leader="dot" w:pos="8630"/>
            </w:tabs>
            <w:rPr>
              <w:noProof/>
            </w:rPr>
          </w:pPr>
          <w:r>
            <w:rPr>
              <w:noProof/>
            </w:rPr>
            <w:t>Bug Tracking</w:t>
          </w:r>
          <w:r>
            <w:rPr>
              <w:noProof/>
            </w:rPr>
            <w:tab/>
          </w:r>
          <w:r>
            <w:rPr>
              <w:noProof/>
            </w:rPr>
            <w:fldChar w:fldCharType="begin"/>
          </w:r>
          <w:r>
            <w:rPr>
              <w:noProof/>
            </w:rPr>
            <w:instrText xml:space="preserve"> PAGEREF _Toc210831528 \h </w:instrText>
          </w:r>
          <w:r>
            <w:rPr>
              <w:noProof/>
            </w:rPr>
          </w:r>
          <w:r>
            <w:rPr>
              <w:noProof/>
            </w:rPr>
            <w:fldChar w:fldCharType="separate"/>
          </w:r>
          <w:r>
            <w:rPr>
              <w:noProof/>
            </w:rPr>
            <w:t>7</w:t>
          </w:r>
          <w:r>
            <w:rPr>
              <w:noProof/>
            </w:rPr>
            <w:fldChar w:fldCharType="end"/>
          </w:r>
        </w:p>
        <w:p w14:paraId="2AC57E42" w14:textId="75679364" w:rsidR="000F0DEF" w:rsidRDefault="000F0DEF">
          <w:r>
            <w:rPr>
              <w:b/>
              <w:bCs/>
              <w:noProof/>
            </w:rPr>
            <w:fldChar w:fldCharType="end"/>
          </w:r>
        </w:p>
      </w:sdtContent>
    </w:sdt>
    <w:p w14:paraId="200A7DD1" w14:textId="77777777" w:rsidR="009704C6" w:rsidRDefault="00E52C40" w:rsidP="00E52C40">
      <w:pPr>
        <w:pStyle w:val="Heading1"/>
      </w:pPr>
      <w:bookmarkStart w:id="0" w:name="_Toc210831516"/>
      <w:bookmarkStart w:id="1" w:name="_GoBack"/>
      <w:bookmarkEnd w:id="1"/>
      <w:r>
        <w:t>Introduction</w:t>
      </w:r>
      <w:bookmarkEnd w:id="0"/>
    </w:p>
    <w:p w14:paraId="4D89790A" w14:textId="77777777" w:rsidR="00E52C40" w:rsidRDefault="00E52C40" w:rsidP="00E52C40">
      <w:r>
        <w:t>This document will serve as the initial project plan for the Clue-Less game to be implemented by The Butler Did It. The project plan addresses project milestones, schedule, high-level architecture, the team’s aggregate risk assessment, configuration management, and the quality assurance plan.</w:t>
      </w:r>
      <w:r w:rsidR="003300A1">
        <w:t xml:space="preserve"> </w:t>
      </w:r>
    </w:p>
    <w:p w14:paraId="2DF564BA" w14:textId="77777777" w:rsidR="00E52C40" w:rsidRDefault="00E52C40" w:rsidP="00E52C40">
      <w:pPr>
        <w:pStyle w:val="Heading1"/>
      </w:pPr>
      <w:bookmarkStart w:id="2" w:name="_Toc210831517"/>
      <w:r>
        <w:t>Work Breakdown Structure</w:t>
      </w:r>
      <w:bookmarkEnd w:id="2"/>
    </w:p>
    <w:p w14:paraId="3A260338" w14:textId="77777777" w:rsidR="00E52C40" w:rsidRDefault="00E52C40" w:rsidP="00E52C40">
      <w:r>
        <w:t>The Clue-Less effort may be measured in four milestones.</w:t>
      </w:r>
    </w:p>
    <w:p w14:paraId="5F565867" w14:textId="77777777" w:rsidR="00A34328" w:rsidRDefault="00A34328" w:rsidP="00A34328">
      <w:pPr>
        <w:pStyle w:val="Heading2"/>
      </w:pPr>
      <w:bookmarkStart w:id="3" w:name="_Toc210831518"/>
      <w:r>
        <w:t>Skeletal System</w:t>
      </w:r>
      <w:bookmarkEnd w:id="3"/>
    </w:p>
    <w:p w14:paraId="0E8A5830" w14:textId="77777777" w:rsidR="00A34328" w:rsidRPr="00A34328" w:rsidRDefault="00A34328" w:rsidP="00A34328">
      <w:r>
        <w:t>Serves to scaffold the architecture and define the subsystems and their interactions</w:t>
      </w:r>
    </w:p>
    <w:p w14:paraId="6C65EB13" w14:textId="77777777" w:rsidR="00A34328" w:rsidRDefault="00A34328" w:rsidP="00A34328">
      <w:pPr>
        <w:pStyle w:val="ListParagraph"/>
        <w:numPr>
          <w:ilvl w:val="0"/>
          <w:numId w:val="3"/>
        </w:numPr>
      </w:pPr>
      <w:r>
        <w:t>Subsystems of the larger system are defined</w:t>
      </w:r>
    </w:p>
    <w:p w14:paraId="1CF8163D" w14:textId="77777777" w:rsidR="00A34328" w:rsidRDefault="00A34328" w:rsidP="00A34328">
      <w:pPr>
        <w:pStyle w:val="ListParagraph"/>
        <w:numPr>
          <w:ilvl w:val="0"/>
          <w:numId w:val="3"/>
        </w:numPr>
      </w:pPr>
      <w:r>
        <w:t>The interfaces between subsystems are defined</w:t>
      </w:r>
    </w:p>
    <w:p w14:paraId="7479F002" w14:textId="77777777" w:rsidR="00A34328" w:rsidRPr="00A34328" w:rsidRDefault="00A34328" w:rsidP="00A34328">
      <w:pPr>
        <w:pStyle w:val="ListParagraph"/>
        <w:numPr>
          <w:ilvl w:val="0"/>
          <w:numId w:val="3"/>
        </w:numPr>
      </w:pPr>
      <w:r>
        <w:t>Clue-Less objects have been defined as domain entities</w:t>
      </w:r>
    </w:p>
    <w:p w14:paraId="04F9725E" w14:textId="77777777" w:rsidR="00E52C40" w:rsidRDefault="00A34328" w:rsidP="00E52C40">
      <w:pPr>
        <w:pStyle w:val="Heading2"/>
      </w:pPr>
      <w:bookmarkStart w:id="4" w:name="_Toc210831519"/>
      <w:r>
        <w:t>Minimal</w:t>
      </w:r>
      <w:r w:rsidR="00E52C40">
        <w:t xml:space="preserve"> System</w:t>
      </w:r>
      <w:bookmarkEnd w:id="4"/>
    </w:p>
    <w:p w14:paraId="70A53A84" w14:textId="77777777" w:rsidR="00A34328" w:rsidRPr="00A34328" w:rsidRDefault="00A34328" w:rsidP="00A34328">
      <w:r>
        <w:t>Serves to provide a minimally functional Clue-Less game</w:t>
      </w:r>
    </w:p>
    <w:p w14:paraId="0DC2C6E7" w14:textId="77777777" w:rsidR="003300A1" w:rsidRDefault="003300A1" w:rsidP="003300A1">
      <w:pPr>
        <w:pStyle w:val="ListParagraph"/>
        <w:numPr>
          <w:ilvl w:val="0"/>
          <w:numId w:val="1"/>
        </w:numPr>
      </w:pPr>
      <w:r>
        <w:t>Create a minimally functional user interface. This interface is expected to be largely textual input and serves to exercise the early system design</w:t>
      </w:r>
    </w:p>
    <w:p w14:paraId="04554398" w14:textId="77777777" w:rsidR="00A34328" w:rsidRDefault="003300A1" w:rsidP="00A34328">
      <w:pPr>
        <w:pStyle w:val="ListParagraph"/>
        <w:numPr>
          <w:ilvl w:val="0"/>
          <w:numId w:val="1"/>
        </w:numPr>
      </w:pPr>
      <w:r>
        <w:t xml:space="preserve">Capture </w:t>
      </w:r>
      <w:r w:rsidR="00A34328">
        <w:t xml:space="preserve">game’s rules as </w:t>
      </w:r>
      <w:r>
        <w:t xml:space="preserve">business logic in the </w:t>
      </w:r>
      <w:r w:rsidR="00A34328">
        <w:t xml:space="preserve">domain entities and across entities in the </w:t>
      </w:r>
      <w:r>
        <w:t>heart of the application</w:t>
      </w:r>
    </w:p>
    <w:p w14:paraId="560ED01F" w14:textId="77777777" w:rsidR="00A34328" w:rsidRDefault="00A34328" w:rsidP="00A34328">
      <w:pPr>
        <w:pStyle w:val="ListParagraph"/>
        <w:numPr>
          <w:ilvl w:val="0"/>
          <w:numId w:val="1"/>
        </w:numPr>
      </w:pPr>
      <w:r>
        <w:t>System supports up to 3 players</w:t>
      </w:r>
    </w:p>
    <w:p w14:paraId="11530E0E" w14:textId="77777777" w:rsidR="00A34328" w:rsidRDefault="00A34328" w:rsidP="00A34328">
      <w:pPr>
        <w:pStyle w:val="ListParagraph"/>
        <w:numPr>
          <w:ilvl w:val="0"/>
          <w:numId w:val="1"/>
        </w:numPr>
      </w:pPr>
      <w:r>
        <w:t>System is capable of determining a winner</w:t>
      </w:r>
    </w:p>
    <w:p w14:paraId="3A4EEBEE" w14:textId="77777777" w:rsidR="00A34328" w:rsidRDefault="00A34328" w:rsidP="00A34328">
      <w:pPr>
        <w:pStyle w:val="Heading2"/>
      </w:pPr>
      <w:bookmarkStart w:id="5" w:name="_Toc210831520"/>
      <w:r>
        <w:t>Target System</w:t>
      </w:r>
      <w:bookmarkEnd w:id="5"/>
    </w:p>
    <w:p w14:paraId="00BDCFD3" w14:textId="77777777" w:rsidR="004C6E3F" w:rsidRPr="004C6E3F" w:rsidRDefault="004C6E3F" w:rsidP="004C6E3F">
      <w:r>
        <w:t>The goal for this effort, the target system is a multiplayer game with graphical input</w:t>
      </w:r>
    </w:p>
    <w:p w14:paraId="0CDA7446" w14:textId="77777777" w:rsidR="00A34328" w:rsidRDefault="00A34328" w:rsidP="00A34328">
      <w:pPr>
        <w:pStyle w:val="ListParagraph"/>
        <w:numPr>
          <w:ilvl w:val="0"/>
          <w:numId w:val="4"/>
        </w:numPr>
      </w:pPr>
      <w:r>
        <w:t>Create a graphical user interface capable of communicating with the Clue-Less server component</w:t>
      </w:r>
    </w:p>
    <w:p w14:paraId="33AB51C3" w14:textId="77777777" w:rsidR="00A34328" w:rsidRDefault="00A34328" w:rsidP="00A34328">
      <w:pPr>
        <w:pStyle w:val="ListParagraph"/>
        <w:numPr>
          <w:ilvl w:val="0"/>
          <w:numId w:val="4"/>
        </w:numPr>
      </w:pPr>
      <w:r>
        <w:t>Each player can access the Clue-Less game from their individual clients</w:t>
      </w:r>
    </w:p>
    <w:p w14:paraId="4E6C6AE3" w14:textId="77777777" w:rsidR="00A34328" w:rsidRDefault="00A34328" w:rsidP="00A34328">
      <w:pPr>
        <w:pStyle w:val="ListParagraph"/>
        <w:numPr>
          <w:ilvl w:val="0"/>
          <w:numId w:val="4"/>
        </w:numPr>
      </w:pPr>
      <w:r>
        <w:t>System supports up to 6 players</w:t>
      </w:r>
    </w:p>
    <w:p w14:paraId="304D5BC6" w14:textId="77777777" w:rsidR="00A34328" w:rsidRDefault="00A34328" w:rsidP="00A34328">
      <w:pPr>
        <w:pStyle w:val="Heading2"/>
      </w:pPr>
      <w:bookmarkStart w:id="6" w:name="_Toc210831521"/>
      <w:r>
        <w:t>Dream System</w:t>
      </w:r>
      <w:bookmarkEnd w:id="6"/>
    </w:p>
    <w:p w14:paraId="22C679DF" w14:textId="77777777" w:rsidR="00A34328" w:rsidRDefault="004C6E3F" w:rsidP="00A34328">
      <w:r>
        <w:t>If the team had more time and resources, the dream system is an option for further work</w:t>
      </w:r>
    </w:p>
    <w:p w14:paraId="333E29AB" w14:textId="77777777" w:rsidR="004C6E3F" w:rsidRDefault="004C6E3F" w:rsidP="004C6E3F">
      <w:pPr>
        <w:pStyle w:val="ListParagraph"/>
        <w:numPr>
          <w:ilvl w:val="0"/>
          <w:numId w:val="5"/>
        </w:numPr>
      </w:pPr>
      <w:r>
        <w:t xml:space="preserve">Create a mobile version of the game for popular mobile devices </w:t>
      </w:r>
    </w:p>
    <w:p w14:paraId="72D14DCC" w14:textId="77777777" w:rsidR="004C6E3F" w:rsidRDefault="004C6E3F" w:rsidP="004C6E3F">
      <w:pPr>
        <w:pStyle w:val="ListParagraph"/>
        <w:numPr>
          <w:ilvl w:val="0"/>
          <w:numId w:val="5"/>
        </w:numPr>
      </w:pPr>
      <w:r>
        <w:t>Graphical interface is replaced by a 3D interactive interface rendered by a game engine</w:t>
      </w:r>
    </w:p>
    <w:p w14:paraId="62A292A7" w14:textId="77777777" w:rsidR="004C6E3F" w:rsidRDefault="004C6E3F" w:rsidP="004C6E3F">
      <w:pPr>
        <w:pStyle w:val="ListParagraph"/>
        <w:numPr>
          <w:ilvl w:val="0"/>
          <w:numId w:val="5"/>
        </w:numPr>
      </w:pPr>
      <w:r>
        <w:t>Implement a scoring system for gamers to compete for the highest Clue-Less score</w:t>
      </w:r>
    </w:p>
    <w:p w14:paraId="11E10123" w14:textId="77777777" w:rsidR="004C6E3F" w:rsidRDefault="004C6E3F" w:rsidP="004C6E3F">
      <w:pPr>
        <w:pStyle w:val="ListParagraph"/>
        <w:numPr>
          <w:ilvl w:val="0"/>
          <w:numId w:val="5"/>
        </w:numPr>
      </w:pPr>
      <w:r>
        <w:t>Integrate the scoring system with popular social networks</w:t>
      </w:r>
    </w:p>
    <w:p w14:paraId="76B4C39A" w14:textId="77777777" w:rsidR="00330795" w:rsidRDefault="00330795" w:rsidP="00330795"/>
    <w:tbl>
      <w:tblPr>
        <w:tblW w:w="9140" w:type="dxa"/>
        <w:tblInd w:w="93" w:type="dxa"/>
        <w:tblLook w:val="04A0" w:firstRow="1" w:lastRow="0" w:firstColumn="1" w:lastColumn="0" w:noHBand="0" w:noVBand="1"/>
      </w:tblPr>
      <w:tblGrid>
        <w:gridCol w:w="1060"/>
        <w:gridCol w:w="1060"/>
        <w:gridCol w:w="4000"/>
        <w:gridCol w:w="3020"/>
      </w:tblGrid>
      <w:tr w:rsidR="00330795" w:rsidRPr="00330795" w14:paraId="17E0058E" w14:textId="77777777" w:rsidTr="00330795">
        <w:trPr>
          <w:trHeight w:val="280"/>
        </w:trPr>
        <w:tc>
          <w:tcPr>
            <w:tcW w:w="1060" w:type="dxa"/>
            <w:tcBorders>
              <w:top w:val="single" w:sz="12" w:space="0" w:color="1A1A1A"/>
              <w:left w:val="single" w:sz="12" w:space="0" w:color="1A1A1A"/>
              <w:bottom w:val="single" w:sz="12" w:space="0" w:color="1A1A1A"/>
              <w:right w:val="single" w:sz="8" w:space="0" w:color="1A1A1A"/>
            </w:tcBorders>
            <w:shd w:val="clear" w:color="auto" w:fill="auto"/>
            <w:noWrap/>
            <w:vAlign w:val="bottom"/>
            <w:hideMark/>
          </w:tcPr>
          <w:p w14:paraId="4AA53BC7"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1</w:t>
            </w:r>
          </w:p>
        </w:tc>
        <w:tc>
          <w:tcPr>
            <w:tcW w:w="1060" w:type="dxa"/>
            <w:tcBorders>
              <w:top w:val="single" w:sz="12" w:space="0" w:color="1A1A1A"/>
              <w:left w:val="nil"/>
              <w:bottom w:val="single" w:sz="12" w:space="0" w:color="1A1A1A"/>
              <w:right w:val="single" w:sz="8" w:space="0" w:color="1A1A1A"/>
            </w:tcBorders>
            <w:shd w:val="clear" w:color="auto" w:fill="auto"/>
            <w:noWrap/>
            <w:vAlign w:val="bottom"/>
            <w:hideMark/>
          </w:tcPr>
          <w:p w14:paraId="3FF3160A"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2</w:t>
            </w:r>
          </w:p>
        </w:tc>
        <w:tc>
          <w:tcPr>
            <w:tcW w:w="4000" w:type="dxa"/>
            <w:tcBorders>
              <w:top w:val="single" w:sz="12" w:space="0" w:color="1A1A1A"/>
              <w:left w:val="nil"/>
              <w:bottom w:val="single" w:sz="12" w:space="0" w:color="1A1A1A"/>
              <w:right w:val="single" w:sz="8" w:space="0" w:color="1A1A1A"/>
            </w:tcBorders>
            <w:shd w:val="clear" w:color="auto" w:fill="auto"/>
            <w:noWrap/>
            <w:vAlign w:val="bottom"/>
            <w:hideMark/>
          </w:tcPr>
          <w:p w14:paraId="6BA141D1"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3</w:t>
            </w:r>
          </w:p>
        </w:tc>
        <w:tc>
          <w:tcPr>
            <w:tcW w:w="3020" w:type="dxa"/>
            <w:tcBorders>
              <w:top w:val="single" w:sz="12" w:space="0" w:color="1A1A1A"/>
              <w:left w:val="nil"/>
              <w:bottom w:val="single" w:sz="12" w:space="0" w:color="1A1A1A"/>
              <w:right w:val="single" w:sz="12" w:space="0" w:color="1A1A1A"/>
            </w:tcBorders>
            <w:shd w:val="clear" w:color="auto" w:fill="auto"/>
            <w:noWrap/>
            <w:vAlign w:val="bottom"/>
            <w:hideMark/>
          </w:tcPr>
          <w:p w14:paraId="2466D402"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4</w:t>
            </w:r>
          </w:p>
        </w:tc>
      </w:tr>
      <w:tr w:rsidR="00330795" w:rsidRPr="00330795" w14:paraId="215EBD8A" w14:textId="77777777" w:rsidTr="00330795">
        <w:trPr>
          <w:trHeight w:val="280"/>
        </w:trPr>
        <w:tc>
          <w:tcPr>
            <w:tcW w:w="1060" w:type="dxa"/>
            <w:vMerge w:val="restart"/>
            <w:tcBorders>
              <w:top w:val="nil"/>
              <w:left w:val="single" w:sz="12" w:space="0" w:color="1A1A1A"/>
              <w:bottom w:val="single" w:sz="12" w:space="0" w:color="1A1A1A"/>
              <w:right w:val="single" w:sz="12" w:space="0" w:color="1A1A1A"/>
            </w:tcBorders>
            <w:shd w:val="clear" w:color="FF99CC" w:fill="FF8080"/>
            <w:noWrap/>
            <w:hideMark/>
          </w:tcPr>
          <w:p w14:paraId="0841CE3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Clueless!</w:t>
            </w:r>
          </w:p>
        </w:tc>
        <w:tc>
          <w:tcPr>
            <w:tcW w:w="1060" w:type="dxa"/>
            <w:vMerge w:val="restart"/>
            <w:tcBorders>
              <w:top w:val="nil"/>
              <w:left w:val="single" w:sz="12" w:space="0" w:color="1A1A1A"/>
              <w:bottom w:val="single" w:sz="12" w:space="0" w:color="1A1A1A"/>
              <w:right w:val="single" w:sz="4" w:space="0" w:color="1A1A1A"/>
            </w:tcBorders>
            <w:shd w:val="clear" w:color="FF8080" w:fill="FF99CC"/>
            <w:noWrap/>
            <w:hideMark/>
          </w:tcPr>
          <w:p w14:paraId="5F91AFB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Design</w:t>
            </w:r>
          </w:p>
        </w:tc>
        <w:tc>
          <w:tcPr>
            <w:tcW w:w="4000" w:type="dxa"/>
            <w:tcBorders>
              <w:top w:val="nil"/>
              <w:left w:val="nil"/>
              <w:bottom w:val="single" w:sz="4" w:space="0" w:color="1A1A1A"/>
              <w:right w:val="nil"/>
            </w:tcBorders>
            <w:shd w:val="clear" w:color="FF99CC" w:fill="FF8080"/>
            <w:noWrap/>
            <w:hideMark/>
          </w:tcPr>
          <w:p w14:paraId="730F944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Requirements</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37B7CDC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0064E54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A9A13F9"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3FD242E"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nil"/>
            </w:tcBorders>
            <w:shd w:val="clear" w:color="FF99CC" w:fill="FF8080"/>
            <w:noWrap/>
            <w:hideMark/>
          </w:tcPr>
          <w:p w14:paraId="7161C1B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Risk assessment Plan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4E5079FE"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36E4680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9BBE29A"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77F10EAD"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75CCFE2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Quality Plan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544003F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Quality Assurance</w:t>
            </w:r>
          </w:p>
        </w:tc>
      </w:tr>
      <w:tr w:rsidR="00330795" w:rsidRPr="00330795" w14:paraId="010DB595"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7376C95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F1662A0"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08D25624"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083F578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Testing</w:t>
            </w:r>
          </w:p>
        </w:tc>
      </w:tr>
      <w:tr w:rsidR="00330795" w:rsidRPr="00330795" w14:paraId="687D2BBE"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05FBB8F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4F2EF03"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16C815ED"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14FDD26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Configuration Manager</w:t>
            </w:r>
          </w:p>
        </w:tc>
      </w:tr>
      <w:tr w:rsidR="00330795" w:rsidRPr="00330795" w14:paraId="3869D9F6"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503FF50"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56675C8"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66C14BB3"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0820E4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Storyboards</w:t>
            </w:r>
          </w:p>
        </w:tc>
      </w:tr>
      <w:tr w:rsidR="00330795" w:rsidRPr="00330795" w14:paraId="08B1F7D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FDB7FFE"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32CA140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0D6E575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Software Architecture</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5D184F9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Information Domain</w:t>
            </w:r>
          </w:p>
        </w:tc>
      </w:tr>
      <w:tr w:rsidR="00330795" w:rsidRPr="00330795" w14:paraId="2DA51110"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E7D145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0F817040"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73BBEE49"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0BB158B7"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Functional Domain</w:t>
            </w:r>
          </w:p>
        </w:tc>
      </w:tr>
      <w:tr w:rsidR="00330795" w:rsidRPr="00330795" w14:paraId="5591036D"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08C6F9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6A12F4D"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40A048BB"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60130AC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Interface</w:t>
            </w:r>
          </w:p>
        </w:tc>
      </w:tr>
      <w:tr w:rsidR="00330795" w:rsidRPr="00330795" w14:paraId="111BB0C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73D60F6"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48BD9A94"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2CDFF81C"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73E039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Implementation Constraints</w:t>
            </w:r>
          </w:p>
        </w:tc>
      </w:tr>
      <w:tr w:rsidR="00330795" w:rsidRPr="00330795" w14:paraId="57E3638C"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6E58EF92"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64EB9FDC"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3E60A37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Design Documentation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1C6B352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Explain Functions</w:t>
            </w:r>
          </w:p>
        </w:tc>
      </w:tr>
      <w:tr w:rsidR="00330795" w:rsidRPr="00330795" w14:paraId="5A44F354"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96EE327"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3E0D1B38"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17DA1B32"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5521D9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Explain Classes</w:t>
            </w:r>
          </w:p>
        </w:tc>
      </w:tr>
      <w:tr w:rsidR="00330795" w:rsidRPr="00330795" w14:paraId="0BD813E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237CB70"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51844D1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5B8D8D0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HCI Prototype</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6067DEB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PowerPoint Slides</w:t>
            </w:r>
          </w:p>
        </w:tc>
      </w:tr>
      <w:tr w:rsidR="00330795" w:rsidRPr="00330795" w14:paraId="18BA5D6A" w14:textId="77777777" w:rsidTr="00330795">
        <w:trPr>
          <w:trHeight w:val="560"/>
        </w:trPr>
        <w:tc>
          <w:tcPr>
            <w:tcW w:w="1060" w:type="dxa"/>
            <w:vMerge/>
            <w:tcBorders>
              <w:top w:val="nil"/>
              <w:left w:val="single" w:sz="12" w:space="0" w:color="1A1A1A"/>
              <w:bottom w:val="single" w:sz="12" w:space="0" w:color="1A1A1A"/>
              <w:right w:val="single" w:sz="12" w:space="0" w:color="1A1A1A"/>
            </w:tcBorders>
            <w:vAlign w:val="center"/>
            <w:hideMark/>
          </w:tcPr>
          <w:p w14:paraId="7B7F932C"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683E0986"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2F005457"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3AB04E5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Prototype may change over time.</w:t>
            </w:r>
          </w:p>
        </w:tc>
      </w:tr>
      <w:tr w:rsidR="00330795" w:rsidRPr="00330795" w14:paraId="412C4EA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09E5E0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6895CE7"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12" w:space="0" w:color="1A1A1A"/>
              <w:right w:val="nil"/>
            </w:tcBorders>
            <w:shd w:val="clear" w:color="FF99CC" w:fill="FF8080"/>
            <w:noWrap/>
            <w:hideMark/>
          </w:tcPr>
          <w:p w14:paraId="2EBDCC2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Plan Unit Testing</w:t>
            </w:r>
          </w:p>
        </w:tc>
        <w:tc>
          <w:tcPr>
            <w:tcW w:w="3020" w:type="dxa"/>
            <w:tcBorders>
              <w:top w:val="nil"/>
              <w:left w:val="single" w:sz="12" w:space="0" w:color="1A1A1A"/>
              <w:bottom w:val="single" w:sz="12" w:space="0" w:color="1A1A1A"/>
              <w:right w:val="single" w:sz="12" w:space="0" w:color="1A1A1A"/>
            </w:tcBorders>
            <w:shd w:val="clear" w:color="FF8080" w:fill="FF99CC"/>
            <w:vAlign w:val="bottom"/>
            <w:hideMark/>
          </w:tcPr>
          <w:p w14:paraId="424DE3E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5F82F38A"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5BD18E84" w14:textId="77777777" w:rsidR="00330795" w:rsidRPr="00330795" w:rsidRDefault="00330795" w:rsidP="00330795">
            <w:pPr>
              <w:rPr>
                <w:rFonts w:ascii="Calibri" w:eastAsia="Times New Roman" w:hAnsi="Calibri" w:cs="Times New Roman"/>
                <w:color w:val="000000"/>
                <w:sz w:val="22"/>
                <w:szCs w:val="22"/>
              </w:rPr>
            </w:pPr>
          </w:p>
        </w:tc>
        <w:tc>
          <w:tcPr>
            <w:tcW w:w="1060" w:type="dxa"/>
            <w:vMerge w:val="restart"/>
            <w:tcBorders>
              <w:top w:val="nil"/>
              <w:left w:val="single" w:sz="12" w:space="0" w:color="1A1A1A"/>
              <w:bottom w:val="single" w:sz="4" w:space="0" w:color="1A1A1A"/>
              <w:right w:val="single" w:sz="4" w:space="0" w:color="1A1A1A"/>
            </w:tcBorders>
            <w:shd w:val="clear" w:color="FF8080" w:fill="FF99CC"/>
            <w:noWrap/>
            <w:hideMark/>
          </w:tcPr>
          <w:p w14:paraId="11554CD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Build</w:t>
            </w:r>
          </w:p>
        </w:tc>
        <w:tc>
          <w:tcPr>
            <w:tcW w:w="4000" w:type="dxa"/>
            <w:vMerge w:val="restart"/>
            <w:tcBorders>
              <w:top w:val="nil"/>
              <w:left w:val="single" w:sz="4" w:space="0" w:color="1A1A1A"/>
              <w:bottom w:val="single" w:sz="4" w:space="0" w:color="1A1A1A"/>
              <w:right w:val="single" w:sz="12" w:space="0" w:color="1A1A1A"/>
            </w:tcBorders>
            <w:shd w:val="clear" w:color="FF99CC" w:fill="FF8080"/>
            <w:noWrap/>
            <w:hideMark/>
          </w:tcPr>
          <w:p w14:paraId="1071F41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Skeletal</w:t>
            </w:r>
          </w:p>
        </w:tc>
        <w:tc>
          <w:tcPr>
            <w:tcW w:w="3020" w:type="dxa"/>
            <w:tcBorders>
              <w:top w:val="nil"/>
              <w:left w:val="nil"/>
              <w:bottom w:val="single" w:sz="4" w:space="0" w:color="1A1A1A"/>
              <w:right w:val="single" w:sz="12" w:space="0" w:color="1A1A1A"/>
            </w:tcBorders>
            <w:shd w:val="clear" w:color="FF8080" w:fill="FF99CC"/>
            <w:vAlign w:val="bottom"/>
            <w:hideMark/>
          </w:tcPr>
          <w:p w14:paraId="7EAD7589"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xml:space="preserve">Validates the architecture </w:t>
            </w:r>
          </w:p>
        </w:tc>
      </w:tr>
      <w:tr w:rsidR="00330795" w:rsidRPr="00330795" w14:paraId="7AE51785" w14:textId="77777777" w:rsidTr="00330795">
        <w:trPr>
          <w:trHeight w:val="560"/>
        </w:trPr>
        <w:tc>
          <w:tcPr>
            <w:tcW w:w="1060" w:type="dxa"/>
            <w:vMerge/>
            <w:tcBorders>
              <w:top w:val="nil"/>
              <w:left w:val="single" w:sz="12" w:space="0" w:color="1A1A1A"/>
              <w:bottom w:val="single" w:sz="12" w:space="0" w:color="1A1A1A"/>
              <w:right w:val="single" w:sz="12" w:space="0" w:color="1A1A1A"/>
            </w:tcBorders>
            <w:vAlign w:val="center"/>
            <w:hideMark/>
          </w:tcPr>
          <w:p w14:paraId="3DC5EF31"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6D760084"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single" w:sz="12" w:space="0" w:color="1A1A1A"/>
            </w:tcBorders>
            <w:vAlign w:val="center"/>
            <w:hideMark/>
          </w:tcPr>
          <w:p w14:paraId="62FEC05C"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nil"/>
              <w:bottom w:val="single" w:sz="4" w:space="0" w:color="1A1A1A"/>
              <w:right w:val="single" w:sz="12" w:space="0" w:color="1A1A1A"/>
            </w:tcBorders>
            <w:shd w:val="clear" w:color="FF8080" w:fill="FF99CC"/>
            <w:vAlign w:val="bottom"/>
            <w:hideMark/>
          </w:tcPr>
          <w:p w14:paraId="622685B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Messages between subsystems are defined</w:t>
            </w:r>
          </w:p>
        </w:tc>
      </w:tr>
      <w:tr w:rsidR="00330795" w:rsidRPr="00330795" w14:paraId="149DC11F"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1C4392F"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1FD2A14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single" w:sz="12" w:space="0" w:color="1A1A1A"/>
            </w:tcBorders>
            <w:shd w:val="clear" w:color="FF99CC" w:fill="FF8080"/>
            <w:noWrap/>
            <w:hideMark/>
          </w:tcPr>
          <w:p w14:paraId="6E812B01"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Minimal</w:t>
            </w:r>
          </w:p>
        </w:tc>
        <w:tc>
          <w:tcPr>
            <w:tcW w:w="3020" w:type="dxa"/>
            <w:tcBorders>
              <w:top w:val="nil"/>
              <w:left w:val="nil"/>
              <w:bottom w:val="single" w:sz="4" w:space="0" w:color="1A1A1A"/>
              <w:right w:val="single" w:sz="12" w:space="0" w:color="1A1A1A"/>
            </w:tcBorders>
            <w:shd w:val="clear" w:color="FF8080" w:fill="FF99CC"/>
            <w:vAlign w:val="bottom"/>
            <w:hideMark/>
          </w:tcPr>
          <w:p w14:paraId="6C5BB0E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Prove out architecture</w:t>
            </w:r>
          </w:p>
        </w:tc>
      </w:tr>
      <w:tr w:rsidR="00330795" w:rsidRPr="00330795" w14:paraId="21BE8B5A"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03066ED9"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28D7313B"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single" w:sz="12" w:space="0" w:color="1A1A1A"/>
            </w:tcBorders>
            <w:vAlign w:val="center"/>
            <w:hideMark/>
          </w:tcPr>
          <w:p w14:paraId="62887954"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nil"/>
              <w:bottom w:val="nil"/>
              <w:right w:val="single" w:sz="12" w:space="0" w:color="1A1A1A"/>
            </w:tcBorders>
            <w:shd w:val="clear" w:color="FF8080" w:fill="FF99CC"/>
            <w:vAlign w:val="bottom"/>
            <w:hideMark/>
          </w:tcPr>
          <w:p w14:paraId="28A374A4"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Update the plan along the way</w:t>
            </w:r>
          </w:p>
        </w:tc>
      </w:tr>
      <w:tr w:rsidR="00330795" w:rsidRPr="00330795" w14:paraId="26F1FDA5"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5F4B205"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375E37BE"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348D4A44"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Target</w:t>
            </w:r>
          </w:p>
        </w:tc>
        <w:tc>
          <w:tcPr>
            <w:tcW w:w="3020" w:type="dxa"/>
            <w:tcBorders>
              <w:top w:val="single" w:sz="4" w:space="0" w:color="1A1A1A"/>
              <w:left w:val="nil"/>
              <w:bottom w:val="single" w:sz="4" w:space="0" w:color="1A1A1A"/>
              <w:right w:val="single" w:sz="12" w:space="0" w:color="1A1A1A"/>
            </w:tcBorders>
            <w:shd w:val="clear" w:color="FF8080" w:fill="FF99CC"/>
            <w:vAlign w:val="bottom"/>
            <w:hideMark/>
          </w:tcPr>
          <w:p w14:paraId="2B66EF2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051E573B"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C9C5F2F" w14:textId="77777777" w:rsidR="00330795" w:rsidRPr="00330795" w:rsidRDefault="00330795" w:rsidP="00330795">
            <w:pPr>
              <w:rPr>
                <w:rFonts w:ascii="Calibri" w:eastAsia="Times New Roman" w:hAnsi="Calibri" w:cs="Times New Roman"/>
                <w:color w:val="000000"/>
                <w:sz w:val="22"/>
                <w:szCs w:val="22"/>
              </w:rPr>
            </w:pPr>
          </w:p>
        </w:tc>
        <w:tc>
          <w:tcPr>
            <w:tcW w:w="1060" w:type="dxa"/>
            <w:vMerge w:val="restart"/>
            <w:tcBorders>
              <w:top w:val="nil"/>
              <w:left w:val="single" w:sz="12" w:space="0" w:color="1A1A1A"/>
              <w:bottom w:val="single" w:sz="4" w:space="0" w:color="1A1A1A"/>
              <w:right w:val="single" w:sz="4" w:space="0" w:color="1A1A1A"/>
            </w:tcBorders>
            <w:shd w:val="clear" w:color="FF8080" w:fill="FF99CC"/>
            <w:noWrap/>
            <w:hideMark/>
          </w:tcPr>
          <w:p w14:paraId="05FC696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Testing</w:t>
            </w:r>
          </w:p>
        </w:tc>
        <w:tc>
          <w:tcPr>
            <w:tcW w:w="4000" w:type="dxa"/>
            <w:tcBorders>
              <w:top w:val="nil"/>
              <w:left w:val="nil"/>
              <w:bottom w:val="single" w:sz="4" w:space="0" w:color="1A1A1A"/>
              <w:right w:val="single" w:sz="12" w:space="0" w:color="1A1A1A"/>
            </w:tcBorders>
            <w:shd w:val="clear" w:color="FF99CC" w:fill="FF8080"/>
            <w:noWrap/>
            <w:hideMark/>
          </w:tcPr>
          <w:p w14:paraId="3F64CB1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Architectural testing</w:t>
            </w:r>
          </w:p>
        </w:tc>
        <w:tc>
          <w:tcPr>
            <w:tcW w:w="3020" w:type="dxa"/>
            <w:vMerge w:val="restart"/>
            <w:tcBorders>
              <w:top w:val="nil"/>
              <w:left w:val="single" w:sz="12" w:space="0" w:color="1A1A1A"/>
              <w:bottom w:val="single" w:sz="4" w:space="0" w:color="1A1A1A"/>
              <w:right w:val="single" w:sz="12" w:space="0" w:color="1A1A1A"/>
            </w:tcBorders>
            <w:shd w:val="clear" w:color="FF8080" w:fill="FF99CC"/>
            <w:vAlign w:val="bottom"/>
            <w:hideMark/>
          </w:tcPr>
          <w:p w14:paraId="18D02B6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63A13632"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78051E1D"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77613AC3"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68185156"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Stress testing</w:t>
            </w:r>
          </w:p>
        </w:tc>
        <w:tc>
          <w:tcPr>
            <w:tcW w:w="3020" w:type="dxa"/>
            <w:vMerge/>
            <w:tcBorders>
              <w:top w:val="nil"/>
              <w:left w:val="single" w:sz="12" w:space="0" w:color="1A1A1A"/>
              <w:bottom w:val="single" w:sz="4" w:space="0" w:color="1A1A1A"/>
              <w:right w:val="single" w:sz="12" w:space="0" w:color="1A1A1A"/>
            </w:tcBorders>
            <w:vAlign w:val="center"/>
            <w:hideMark/>
          </w:tcPr>
          <w:p w14:paraId="07F52BE2" w14:textId="77777777" w:rsidR="00330795" w:rsidRPr="00330795" w:rsidRDefault="00330795" w:rsidP="00330795">
            <w:pPr>
              <w:rPr>
                <w:rFonts w:ascii="Calibri" w:eastAsia="Times New Roman" w:hAnsi="Calibri" w:cs="Times New Roman"/>
                <w:color w:val="000000"/>
                <w:sz w:val="22"/>
                <w:szCs w:val="22"/>
              </w:rPr>
            </w:pPr>
          </w:p>
        </w:tc>
      </w:tr>
      <w:tr w:rsidR="00330795" w:rsidRPr="00330795" w14:paraId="47D0438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AA905BD"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014DFAE1"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279E4DB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Corner case testing</w:t>
            </w:r>
          </w:p>
        </w:tc>
        <w:tc>
          <w:tcPr>
            <w:tcW w:w="3020" w:type="dxa"/>
            <w:vMerge/>
            <w:tcBorders>
              <w:top w:val="nil"/>
              <w:left w:val="single" w:sz="12" w:space="0" w:color="1A1A1A"/>
              <w:bottom w:val="single" w:sz="4" w:space="0" w:color="1A1A1A"/>
              <w:right w:val="single" w:sz="12" w:space="0" w:color="1A1A1A"/>
            </w:tcBorders>
            <w:vAlign w:val="center"/>
            <w:hideMark/>
          </w:tcPr>
          <w:p w14:paraId="7F179C33" w14:textId="77777777" w:rsidR="00330795" w:rsidRPr="00330795" w:rsidRDefault="00330795" w:rsidP="00330795">
            <w:pPr>
              <w:rPr>
                <w:rFonts w:ascii="Calibri" w:eastAsia="Times New Roman" w:hAnsi="Calibri" w:cs="Times New Roman"/>
                <w:color w:val="000000"/>
                <w:sz w:val="22"/>
                <w:szCs w:val="22"/>
              </w:rPr>
            </w:pPr>
          </w:p>
        </w:tc>
      </w:tr>
      <w:tr w:rsidR="00330795" w:rsidRPr="00330795" w14:paraId="4E0A283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1BBA8E8C" w14:textId="77777777" w:rsidR="00330795" w:rsidRPr="00330795" w:rsidRDefault="00330795" w:rsidP="00330795">
            <w:pPr>
              <w:rPr>
                <w:rFonts w:ascii="Calibri" w:eastAsia="Times New Roman" w:hAnsi="Calibri" w:cs="Times New Roman"/>
                <w:color w:val="000000"/>
                <w:sz w:val="22"/>
                <w:szCs w:val="22"/>
              </w:rPr>
            </w:pPr>
          </w:p>
        </w:tc>
        <w:tc>
          <w:tcPr>
            <w:tcW w:w="1060" w:type="dxa"/>
            <w:tcBorders>
              <w:top w:val="nil"/>
              <w:left w:val="nil"/>
              <w:bottom w:val="single" w:sz="12" w:space="0" w:color="1A1A1A"/>
              <w:right w:val="single" w:sz="4" w:space="0" w:color="1A1A1A"/>
            </w:tcBorders>
            <w:shd w:val="clear" w:color="FF8080" w:fill="FF99CC"/>
            <w:noWrap/>
            <w:hideMark/>
          </w:tcPr>
          <w:p w14:paraId="5EFB4CC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Demo</w:t>
            </w:r>
          </w:p>
        </w:tc>
        <w:tc>
          <w:tcPr>
            <w:tcW w:w="4000" w:type="dxa"/>
            <w:tcBorders>
              <w:top w:val="nil"/>
              <w:left w:val="nil"/>
              <w:bottom w:val="single" w:sz="12" w:space="0" w:color="1A1A1A"/>
              <w:right w:val="single" w:sz="12" w:space="0" w:color="1A1A1A"/>
            </w:tcBorders>
            <w:shd w:val="clear" w:color="FF99CC" w:fill="FF8080"/>
            <w:noWrap/>
            <w:hideMark/>
          </w:tcPr>
          <w:p w14:paraId="69BE3A4C"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project and demo to class</w:t>
            </w:r>
          </w:p>
        </w:tc>
        <w:tc>
          <w:tcPr>
            <w:tcW w:w="3020" w:type="dxa"/>
            <w:tcBorders>
              <w:top w:val="nil"/>
              <w:left w:val="nil"/>
              <w:bottom w:val="single" w:sz="12" w:space="0" w:color="1A1A1A"/>
              <w:right w:val="single" w:sz="12" w:space="0" w:color="1A1A1A"/>
            </w:tcBorders>
            <w:shd w:val="clear" w:color="FF8080" w:fill="FF99CC"/>
            <w:vAlign w:val="bottom"/>
            <w:hideMark/>
          </w:tcPr>
          <w:p w14:paraId="41CF700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bl>
    <w:p w14:paraId="15707F7E" w14:textId="77777777" w:rsidR="00330795" w:rsidRDefault="00330795" w:rsidP="00330795"/>
    <w:p w14:paraId="7FF567D7" w14:textId="77777777" w:rsidR="004C6E3F" w:rsidRDefault="004C6E3F" w:rsidP="004C6E3F">
      <w:pPr>
        <w:pStyle w:val="Heading1"/>
      </w:pPr>
      <w:bookmarkStart w:id="7" w:name="_Toc210831522"/>
      <w:r>
        <w:t>Schedule</w:t>
      </w:r>
      <w:bookmarkEnd w:id="7"/>
    </w:p>
    <w:p w14:paraId="6D15E992" w14:textId="46C1F608" w:rsidR="00330795" w:rsidRPr="00330795" w:rsidRDefault="00330795" w:rsidP="00330795">
      <w:r>
        <w:t xml:space="preserve">The work breakdown structure will be </w:t>
      </w:r>
      <w:r w:rsidR="0060723B">
        <w:t>laid across this semester according to the following schedule.</w:t>
      </w:r>
    </w:p>
    <w:p w14:paraId="049D91EE" w14:textId="7AFC0436" w:rsidR="004C6E3F" w:rsidRDefault="00330795" w:rsidP="004C6E3F">
      <w:r>
        <w:rPr>
          <w:noProof/>
        </w:rPr>
        <w:drawing>
          <wp:inline distT="0" distB="0" distL="0" distR="0" wp14:anchorId="62A72F56" wp14:editId="209F1AA9">
            <wp:extent cx="5486400" cy="3358985"/>
            <wp:effectExtent l="0" t="0" r="25400" b="1968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087D2E" w14:textId="77777777" w:rsidR="0060723B" w:rsidRDefault="0060723B" w:rsidP="004C6E3F"/>
    <w:p w14:paraId="52B7133E" w14:textId="2D220B29" w:rsidR="0060723B" w:rsidRDefault="0060723B" w:rsidP="0060723B">
      <w:pPr>
        <w:pStyle w:val="Heading1"/>
      </w:pPr>
      <w:bookmarkStart w:id="8" w:name="_Toc210831523"/>
      <w:r>
        <w:t>Risk Assessment Plan</w:t>
      </w:r>
      <w:bookmarkEnd w:id="8"/>
    </w:p>
    <w:p w14:paraId="7C8C4AE4" w14:textId="6C939830" w:rsidR="0060723B" w:rsidRDefault="0060723B" w:rsidP="0060723B">
      <w:r>
        <w:t xml:space="preserve">The Risk Assessment plan identifies risks to the system’s success, noting the cause of these risks, scoring their likelihood and impact, and developing mitigation strategies. The </w:t>
      </w:r>
      <w:proofErr w:type="gramStart"/>
      <w:r>
        <w:t xml:space="preserve">plan is influenced by the Risk Management Guide for </w:t>
      </w:r>
      <w:proofErr w:type="spellStart"/>
      <w:r>
        <w:t>DoD</w:t>
      </w:r>
      <w:proofErr w:type="spellEnd"/>
      <w:r>
        <w:t xml:space="preserve"> Acquisition</w:t>
      </w:r>
      <w:proofErr w:type="gramEnd"/>
      <w:r w:rsidR="008A48DC">
        <w:rPr>
          <w:rStyle w:val="EndnoteReference"/>
        </w:rPr>
        <w:endnoteReference w:id="1"/>
      </w:r>
      <w:r>
        <w:t>. Likelihood was scored from 1 to 5, the lower bound being “rare” and the higher bound being “highly likely”. Impact is scored from 1 to 5, the lower bound being “minimal consequence” and the higher bound being “catastrophic”. Each team member provided scores along these guidelines</w:t>
      </w:r>
      <w:r w:rsidR="008A48DC">
        <w:t xml:space="preserve"> and the following is the average.</w:t>
      </w:r>
    </w:p>
    <w:p w14:paraId="60D17559" w14:textId="77777777" w:rsidR="008A48DC" w:rsidRDefault="008A48DC" w:rsidP="0060723B">
      <w:pPr>
        <w:sectPr w:rsidR="008A48DC" w:rsidSect="008A48DC">
          <w:pgSz w:w="12240" w:h="15840"/>
          <w:pgMar w:top="1440" w:right="1800" w:bottom="1440" w:left="1800" w:header="720" w:footer="720" w:gutter="0"/>
          <w:cols w:space="720"/>
          <w:titlePg/>
          <w:docGrid w:linePitch="360"/>
        </w:sectPr>
      </w:pPr>
    </w:p>
    <w:tbl>
      <w:tblPr>
        <w:tblW w:w="5000" w:type="pct"/>
        <w:tblLook w:val="04A0" w:firstRow="1" w:lastRow="0" w:firstColumn="1" w:lastColumn="0" w:noHBand="0" w:noVBand="1"/>
      </w:tblPr>
      <w:tblGrid>
        <w:gridCol w:w="1969"/>
        <w:gridCol w:w="1968"/>
        <w:gridCol w:w="1934"/>
        <w:gridCol w:w="1866"/>
        <w:gridCol w:w="5439"/>
      </w:tblGrid>
      <w:tr w:rsidR="008A48DC" w:rsidRPr="008A48DC" w14:paraId="545DCC5A" w14:textId="77777777" w:rsidTr="008A48DC">
        <w:trPr>
          <w:trHeight w:val="280"/>
        </w:trPr>
        <w:tc>
          <w:tcPr>
            <w:tcW w:w="747" w:type="pct"/>
            <w:tcBorders>
              <w:top w:val="single" w:sz="4" w:space="0" w:color="4F81BD"/>
              <w:left w:val="single" w:sz="4" w:space="0" w:color="4F81BD"/>
              <w:bottom w:val="nil"/>
              <w:right w:val="nil"/>
            </w:tcBorders>
            <w:shd w:val="clear" w:color="4F81BD" w:fill="4F81BD"/>
            <w:noWrap/>
            <w:vAlign w:val="bottom"/>
            <w:hideMark/>
          </w:tcPr>
          <w:p w14:paraId="6B2A5191"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Risk Title</w:t>
            </w:r>
          </w:p>
        </w:tc>
        <w:tc>
          <w:tcPr>
            <w:tcW w:w="747" w:type="pct"/>
            <w:tcBorders>
              <w:top w:val="single" w:sz="4" w:space="0" w:color="4F81BD"/>
              <w:left w:val="nil"/>
              <w:bottom w:val="nil"/>
              <w:right w:val="nil"/>
            </w:tcBorders>
            <w:shd w:val="clear" w:color="4F81BD" w:fill="4F81BD"/>
            <w:noWrap/>
            <w:vAlign w:val="bottom"/>
            <w:hideMark/>
          </w:tcPr>
          <w:p w14:paraId="51880795"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Causal Factor</w:t>
            </w:r>
          </w:p>
        </w:tc>
        <w:tc>
          <w:tcPr>
            <w:tcW w:w="734" w:type="pct"/>
            <w:tcBorders>
              <w:top w:val="single" w:sz="4" w:space="0" w:color="4F81BD"/>
              <w:left w:val="nil"/>
              <w:bottom w:val="nil"/>
              <w:right w:val="nil"/>
            </w:tcBorders>
            <w:shd w:val="clear" w:color="4F81BD" w:fill="4F81BD"/>
            <w:noWrap/>
            <w:vAlign w:val="bottom"/>
            <w:hideMark/>
          </w:tcPr>
          <w:p w14:paraId="6A97CC26"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Likelihood</w:t>
            </w:r>
          </w:p>
        </w:tc>
        <w:tc>
          <w:tcPr>
            <w:tcW w:w="708" w:type="pct"/>
            <w:tcBorders>
              <w:top w:val="single" w:sz="4" w:space="0" w:color="4F81BD"/>
              <w:left w:val="nil"/>
              <w:bottom w:val="nil"/>
              <w:right w:val="nil"/>
            </w:tcBorders>
            <w:shd w:val="clear" w:color="4F81BD" w:fill="4F81BD"/>
            <w:noWrap/>
            <w:vAlign w:val="bottom"/>
            <w:hideMark/>
          </w:tcPr>
          <w:p w14:paraId="5C7FB2A8"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Impact</w:t>
            </w:r>
          </w:p>
        </w:tc>
        <w:tc>
          <w:tcPr>
            <w:tcW w:w="2065" w:type="pct"/>
            <w:tcBorders>
              <w:top w:val="single" w:sz="4" w:space="0" w:color="4F81BD"/>
              <w:left w:val="nil"/>
              <w:bottom w:val="nil"/>
              <w:right w:val="single" w:sz="4" w:space="0" w:color="4F81BD"/>
            </w:tcBorders>
            <w:shd w:val="clear" w:color="4F81BD" w:fill="4F81BD"/>
            <w:noWrap/>
            <w:vAlign w:val="bottom"/>
            <w:hideMark/>
          </w:tcPr>
          <w:p w14:paraId="29F5C39B"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Mitigation Plan</w:t>
            </w:r>
          </w:p>
        </w:tc>
      </w:tr>
      <w:tr w:rsidR="008A48DC" w:rsidRPr="008A48DC" w14:paraId="107B5F7A"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2D7577A2"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Team </w:t>
            </w:r>
            <w:proofErr w:type="spellStart"/>
            <w:r w:rsidRPr="008A48DC">
              <w:rPr>
                <w:rFonts w:ascii="Calibri" w:eastAsia="Times New Roman" w:hAnsi="Calibri" w:cs="Times New Roman"/>
                <w:color w:val="000000"/>
                <w:sz w:val="22"/>
                <w:szCs w:val="22"/>
              </w:rPr>
              <w:t>collboration</w:t>
            </w:r>
            <w:proofErr w:type="spellEnd"/>
          </w:p>
        </w:tc>
        <w:tc>
          <w:tcPr>
            <w:tcW w:w="747" w:type="pct"/>
            <w:tcBorders>
              <w:top w:val="single" w:sz="4" w:space="0" w:color="4F81BD"/>
              <w:left w:val="nil"/>
              <w:bottom w:val="nil"/>
              <w:right w:val="nil"/>
            </w:tcBorders>
            <w:shd w:val="clear" w:color="auto" w:fill="auto"/>
            <w:hideMark/>
          </w:tcPr>
          <w:p w14:paraId="0E7B3AA7"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are distanced from one another</w:t>
            </w:r>
          </w:p>
        </w:tc>
        <w:tc>
          <w:tcPr>
            <w:tcW w:w="734" w:type="pct"/>
            <w:tcBorders>
              <w:top w:val="single" w:sz="4" w:space="0" w:color="4F81BD"/>
              <w:left w:val="nil"/>
              <w:bottom w:val="nil"/>
              <w:right w:val="nil"/>
            </w:tcBorders>
            <w:shd w:val="clear" w:color="000000" w:fill="F8696B"/>
            <w:hideMark/>
          </w:tcPr>
          <w:p w14:paraId="2885C002"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708" w:type="pct"/>
            <w:tcBorders>
              <w:top w:val="single" w:sz="4" w:space="0" w:color="4F81BD"/>
              <w:left w:val="nil"/>
              <w:bottom w:val="nil"/>
              <w:right w:val="nil"/>
            </w:tcBorders>
            <w:shd w:val="clear" w:color="000000" w:fill="63BE7B"/>
            <w:hideMark/>
          </w:tcPr>
          <w:p w14:paraId="2E23CE11"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nil"/>
              <w:right w:val="single" w:sz="4" w:space="0" w:color="4F81BD"/>
            </w:tcBorders>
            <w:shd w:val="clear" w:color="auto" w:fill="auto"/>
            <w:hideMark/>
          </w:tcPr>
          <w:p w14:paraId="2EA524A3"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Use three-way video conferencing to enable virtual face-to-face collaboration at least weekly. Use software version control to help merge branches.</w:t>
            </w:r>
          </w:p>
        </w:tc>
      </w:tr>
      <w:tr w:rsidR="008A48DC" w:rsidRPr="008A48DC" w14:paraId="4431DF90"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680A9220"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Architecture fails to support product</w:t>
            </w:r>
          </w:p>
        </w:tc>
        <w:tc>
          <w:tcPr>
            <w:tcW w:w="747" w:type="pct"/>
            <w:tcBorders>
              <w:top w:val="single" w:sz="4" w:space="0" w:color="4F81BD"/>
              <w:left w:val="nil"/>
              <w:bottom w:val="nil"/>
              <w:right w:val="nil"/>
            </w:tcBorders>
            <w:shd w:val="clear" w:color="auto" w:fill="auto"/>
            <w:hideMark/>
          </w:tcPr>
          <w:p w14:paraId="7894C869"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Little time for technology exploration</w:t>
            </w:r>
          </w:p>
        </w:tc>
        <w:tc>
          <w:tcPr>
            <w:tcW w:w="734" w:type="pct"/>
            <w:tcBorders>
              <w:top w:val="single" w:sz="4" w:space="0" w:color="4F81BD"/>
              <w:left w:val="nil"/>
              <w:bottom w:val="nil"/>
              <w:right w:val="nil"/>
            </w:tcBorders>
            <w:shd w:val="clear" w:color="000000" w:fill="B1D47F"/>
            <w:hideMark/>
          </w:tcPr>
          <w:p w14:paraId="7ED96ED5"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2</w:t>
            </w:r>
          </w:p>
        </w:tc>
        <w:tc>
          <w:tcPr>
            <w:tcW w:w="708" w:type="pct"/>
            <w:tcBorders>
              <w:top w:val="single" w:sz="4" w:space="0" w:color="4F81BD"/>
              <w:left w:val="nil"/>
              <w:bottom w:val="nil"/>
              <w:right w:val="nil"/>
            </w:tcBorders>
            <w:shd w:val="clear" w:color="000000" w:fill="F8696B"/>
            <w:hideMark/>
          </w:tcPr>
          <w:p w14:paraId="767DE9F8"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5785D46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Leave time for emergency redesign effort. Identify an additional, diverse technology candidate in case our first choice doesn't work out </w:t>
            </w:r>
          </w:p>
        </w:tc>
      </w:tr>
      <w:tr w:rsidR="008A48DC" w:rsidRPr="008A48DC" w14:paraId="10215192"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485A6BFB"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Schedule</w:t>
            </w:r>
          </w:p>
        </w:tc>
        <w:tc>
          <w:tcPr>
            <w:tcW w:w="747" w:type="pct"/>
            <w:tcBorders>
              <w:top w:val="single" w:sz="4" w:space="0" w:color="4F81BD"/>
              <w:left w:val="nil"/>
              <w:bottom w:val="nil"/>
              <w:right w:val="nil"/>
            </w:tcBorders>
            <w:shd w:val="clear" w:color="auto" w:fill="auto"/>
            <w:hideMark/>
          </w:tcPr>
          <w:p w14:paraId="4FED5FC3"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could not finish target implementation by deadline</w:t>
            </w:r>
          </w:p>
        </w:tc>
        <w:tc>
          <w:tcPr>
            <w:tcW w:w="734" w:type="pct"/>
            <w:tcBorders>
              <w:top w:val="single" w:sz="4" w:space="0" w:color="4F81BD"/>
              <w:left w:val="nil"/>
              <w:bottom w:val="nil"/>
              <w:right w:val="nil"/>
            </w:tcBorders>
            <w:shd w:val="clear" w:color="000000" w:fill="B1D47F"/>
            <w:hideMark/>
          </w:tcPr>
          <w:p w14:paraId="607FA50A"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2</w:t>
            </w:r>
          </w:p>
        </w:tc>
        <w:tc>
          <w:tcPr>
            <w:tcW w:w="708" w:type="pct"/>
            <w:tcBorders>
              <w:top w:val="single" w:sz="4" w:space="0" w:color="4F81BD"/>
              <w:left w:val="nil"/>
              <w:bottom w:val="nil"/>
              <w:right w:val="nil"/>
            </w:tcBorders>
            <w:shd w:val="clear" w:color="000000" w:fill="F8696B"/>
            <w:hideMark/>
          </w:tcPr>
          <w:p w14:paraId="1BEB4B60"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2CB7541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Scope a practical amount of work for the target implementation and delegate outstanding items to the dream implementation.</w:t>
            </w:r>
          </w:p>
        </w:tc>
      </w:tr>
      <w:tr w:rsidR="008A48DC" w:rsidRPr="008A48DC" w14:paraId="33467819"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6942FA65"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No common development </w:t>
            </w:r>
            <w:proofErr w:type="spellStart"/>
            <w:r w:rsidRPr="008A48DC">
              <w:rPr>
                <w:rFonts w:ascii="Calibri" w:eastAsia="Times New Roman" w:hAnsi="Calibri" w:cs="Times New Roman"/>
                <w:color w:val="000000"/>
                <w:sz w:val="22"/>
                <w:szCs w:val="22"/>
              </w:rPr>
              <w:t>envrionment</w:t>
            </w:r>
            <w:proofErr w:type="spellEnd"/>
          </w:p>
        </w:tc>
        <w:tc>
          <w:tcPr>
            <w:tcW w:w="747" w:type="pct"/>
            <w:tcBorders>
              <w:top w:val="single" w:sz="4" w:space="0" w:color="4F81BD"/>
              <w:left w:val="nil"/>
              <w:bottom w:val="nil"/>
              <w:right w:val="nil"/>
            </w:tcBorders>
            <w:shd w:val="clear" w:color="auto" w:fill="auto"/>
            <w:hideMark/>
          </w:tcPr>
          <w:p w14:paraId="498CE2E9"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all have different configurations on development machines</w:t>
            </w:r>
          </w:p>
        </w:tc>
        <w:tc>
          <w:tcPr>
            <w:tcW w:w="734" w:type="pct"/>
            <w:tcBorders>
              <w:top w:val="single" w:sz="4" w:space="0" w:color="4F81BD"/>
              <w:left w:val="nil"/>
              <w:bottom w:val="nil"/>
              <w:right w:val="nil"/>
            </w:tcBorders>
            <w:shd w:val="clear" w:color="000000" w:fill="FCAA78"/>
            <w:hideMark/>
          </w:tcPr>
          <w:p w14:paraId="3CE9E5E7"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4</w:t>
            </w:r>
          </w:p>
        </w:tc>
        <w:tc>
          <w:tcPr>
            <w:tcW w:w="708" w:type="pct"/>
            <w:tcBorders>
              <w:top w:val="single" w:sz="4" w:space="0" w:color="4F81BD"/>
              <w:left w:val="nil"/>
              <w:bottom w:val="nil"/>
              <w:right w:val="nil"/>
            </w:tcBorders>
            <w:shd w:val="clear" w:color="000000" w:fill="63BE7B"/>
            <w:hideMark/>
          </w:tcPr>
          <w:p w14:paraId="74259FEA"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nil"/>
              <w:right w:val="single" w:sz="4" w:space="0" w:color="4F81BD"/>
            </w:tcBorders>
            <w:shd w:val="clear" w:color="auto" w:fill="auto"/>
            <w:hideMark/>
          </w:tcPr>
          <w:p w14:paraId="6274BB68"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Whenever possible, use Free and Open Source Software tools which are designed for cross platform use. </w:t>
            </w:r>
          </w:p>
        </w:tc>
      </w:tr>
      <w:tr w:rsidR="008A48DC" w:rsidRPr="008A48DC" w14:paraId="2EBDAA4A"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317A1F77"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Computer network availability</w:t>
            </w:r>
          </w:p>
        </w:tc>
        <w:tc>
          <w:tcPr>
            <w:tcW w:w="747" w:type="pct"/>
            <w:tcBorders>
              <w:top w:val="single" w:sz="4" w:space="0" w:color="4F81BD"/>
              <w:left w:val="nil"/>
              <w:bottom w:val="nil"/>
              <w:right w:val="nil"/>
            </w:tcBorders>
            <w:shd w:val="clear" w:color="auto" w:fill="auto"/>
            <w:hideMark/>
          </w:tcPr>
          <w:p w14:paraId="3515DD8A"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Distanced team members rely 100% on connectivity </w:t>
            </w:r>
          </w:p>
        </w:tc>
        <w:tc>
          <w:tcPr>
            <w:tcW w:w="734" w:type="pct"/>
            <w:tcBorders>
              <w:top w:val="single" w:sz="4" w:space="0" w:color="4F81BD"/>
              <w:left w:val="nil"/>
              <w:bottom w:val="nil"/>
              <w:right w:val="nil"/>
            </w:tcBorders>
            <w:shd w:val="clear" w:color="000000" w:fill="63BE7B"/>
            <w:hideMark/>
          </w:tcPr>
          <w:p w14:paraId="22E0D1A6"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1</w:t>
            </w:r>
          </w:p>
        </w:tc>
        <w:tc>
          <w:tcPr>
            <w:tcW w:w="708" w:type="pct"/>
            <w:tcBorders>
              <w:top w:val="single" w:sz="4" w:space="0" w:color="4F81BD"/>
              <w:left w:val="nil"/>
              <w:bottom w:val="nil"/>
              <w:right w:val="nil"/>
            </w:tcBorders>
            <w:shd w:val="clear" w:color="000000" w:fill="F8696B"/>
            <w:hideMark/>
          </w:tcPr>
          <w:p w14:paraId="25D790F8"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59E12E64" w14:textId="77777777" w:rsidR="008A48DC" w:rsidRPr="008A48DC" w:rsidRDefault="008A48DC" w:rsidP="008A48DC">
            <w:pPr>
              <w:rPr>
                <w:rFonts w:ascii="Calibri" w:eastAsia="Times New Roman" w:hAnsi="Calibri" w:cs="Times New Roman"/>
                <w:color w:val="000000"/>
                <w:sz w:val="22"/>
                <w:szCs w:val="22"/>
              </w:rPr>
            </w:pPr>
            <w:proofErr w:type="spellStart"/>
            <w:r w:rsidRPr="008A48DC">
              <w:rPr>
                <w:rFonts w:ascii="Calibri" w:eastAsia="Times New Roman" w:hAnsi="Calibri" w:cs="Times New Roman"/>
                <w:color w:val="000000"/>
                <w:sz w:val="22"/>
                <w:szCs w:val="22"/>
              </w:rPr>
              <w:t>Frequest</w:t>
            </w:r>
            <w:proofErr w:type="spellEnd"/>
            <w:r w:rsidRPr="008A48DC">
              <w:rPr>
                <w:rFonts w:ascii="Calibri" w:eastAsia="Times New Roman" w:hAnsi="Calibri" w:cs="Times New Roman"/>
                <w:color w:val="000000"/>
                <w:sz w:val="22"/>
                <w:szCs w:val="22"/>
              </w:rPr>
              <w:t xml:space="preserve"> commits to distributed version control system in case team members go offline for any significant amount of time</w:t>
            </w:r>
          </w:p>
        </w:tc>
      </w:tr>
      <w:tr w:rsidR="008A48DC" w:rsidRPr="008A48DC" w14:paraId="1B25668A" w14:textId="77777777" w:rsidTr="008A48DC">
        <w:trPr>
          <w:trHeight w:val="900"/>
        </w:trPr>
        <w:tc>
          <w:tcPr>
            <w:tcW w:w="747" w:type="pct"/>
            <w:tcBorders>
              <w:top w:val="single" w:sz="4" w:space="0" w:color="4F81BD"/>
              <w:left w:val="single" w:sz="4" w:space="0" w:color="4F81BD"/>
              <w:bottom w:val="single" w:sz="4" w:space="0" w:color="4F81BD"/>
              <w:right w:val="nil"/>
            </w:tcBorders>
            <w:shd w:val="clear" w:color="auto" w:fill="auto"/>
            <w:hideMark/>
          </w:tcPr>
          <w:p w14:paraId="3D3AAB4E"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Health</w:t>
            </w:r>
          </w:p>
        </w:tc>
        <w:tc>
          <w:tcPr>
            <w:tcW w:w="747" w:type="pct"/>
            <w:tcBorders>
              <w:top w:val="single" w:sz="4" w:space="0" w:color="4F81BD"/>
              <w:left w:val="nil"/>
              <w:bottom w:val="single" w:sz="4" w:space="0" w:color="4F81BD"/>
              <w:right w:val="nil"/>
            </w:tcBorders>
            <w:shd w:val="clear" w:color="auto" w:fill="auto"/>
            <w:hideMark/>
          </w:tcPr>
          <w:p w14:paraId="0ECAA1AF"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Flu season is coming</w:t>
            </w:r>
          </w:p>
        </w:tc>
        <w:tc>
          <w:tcPr>
            <w:tcW w:w="734" w:type="pct"/>
            <w:tcBorders>
              <w:top w:val="single" w:sz="4" w:space="0" w:color="4F81BD"/>
              <w:left w:val="nil"/>
              <w:bottom w:val="single" w:sz="4" w:space="0" w:color="4F81BD"/>
              <w:right w:val="nil"/>
            </w:tcBorders>
            <w:shd w:val="clear" w:color="000000" w:fill="FCAA78"/>
            <w:hideMark/>
          </w:tcPr>
          <w:p w14:paraId="0EA981F5"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4</w:t>
            </w:r>
          </w:p>
        </w:tc>
        <w:tc>
          <w:tcPr>
            <w:tcW w:w="708" w:type="pct"/>
            <w:tcBorders>
              <w:top w:val="single" w:sz="4" w:space="0" w:color="4F81BD"/>
              <w:left w:val="nil"/>
              <w:bottom w:val="single" w:sz="4" w:space="0" w:color="4F81BD"/>
              <w:right w:val="nil"/>
            </w:tcBorders>
            <w:shd w:val="clear" w:color="000000" w:fill="63BE7B"/>
            <w:hideMark/>
          </w:tcPr>
          <w:p w14:paraId="17EB3D24"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single" w:sz="4" w:space="0" w:color="4F81BD"/>
              <w:right w:val="single" w:sz="4" w:space="0" w:color="4F81BD"/>
            </w:tcBorders>
            <w:shd w:val="clear" w:color="auto" w:fill="auto"/>
            <w:hideMark/>
          </w:tcPr>
          <w:p w14:paraId="36955D3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can seek flu shots and maintain their health as best of possible. Finish planned work early to reduce stress.</w:t>
            </w:r>
          </w:p>
        </w:tc>
      </w:tr>
    </w:tbl>
    <w:p w14:paraId="73580E31" w14:textId="77777777" w:rsidR="008A48DC" w:rsidRDefault="008A48DC" w:rsidP="0060723B">
      <w:pPr>
        <w:sectPr w:rsidR="008A48DC" w:rsidSect="008A48DC">
          <w:pgSz w:w="15840" w:h="12240" w:orient="landscape"/>
          <w:pgMar w:top="1800" w:right="1440" w:bottom="1800" w:left="1440" w:header="720" w:footer="720" w:gutter="0"/>
          <w:cols w:space="720"/>
          <w:titlePg/>
          <w:docGrid w:linePitch="360"/>
        </w:sectPr>
      </w:pPr>
    </w:p>
    <w:p w14:paraId="5BBDF87B" w14:textId="3F5AE5CB" w:rsidR="008A48DC" w:rsidRDefault="008A48DC" w:rsidP="008A48DC">
      <w:pPr>
        <w:pStyle w:val="Heading1"/>
      </w:pPr>
      <w:bookmarkStart w:id="9" w:name="_Toc210831524"/>
      <w:r>
        <w:t>Configuration Management</w:t>
      </w:r>
      <w:bookmarkEnd w:id="9"/>
    </w:p>
    <w:p w14:paraId="6C1A1314" w14:textId="35088846" w:rsidR="008A48DC" w:rsidRDefault="008A48DC" w:rsidP="008A48DC">
      <w:r w:rsidRPr="008A48DC">
        <w:t xml:space="preserve">"The Butler Did It" will employ Github.com heavily to assist in configuration management. Distributed version control will help the team share source code commits to a common development thread. </w:t>
      </w:r>
      <w:proofErr w:type="spellStart"/>
      <w:r w:rsidRPr="008A48DC">
        <w:t>Git's</w:t>
      </w:r>
      <w:proofErr w:type="spellEnd"/>
      <w:r w:rsidRPr="008A48DC">
        <w:t xml:space="preserve"> simple branching feature allows the team to develop features in parallel efforts and merge feature branches to integration branches for testing. The team will employ a </w:t>
      </w:r>
      <w:r>
        <w:t xml:space="preserve">branching strategy inspired by </w:t>
      </w:r>
      <w:r w:rsidRPr="000F0DEF">
        <w:t xml:space="preserve">“A successful </w:t>
      </w:r>
      <w:proofErr w:type="spellStart"/>
      <w:r w:rsidRPr="000F0DEF">
        <w:t>Git</w:t>
      </w:r>
      <w:proofErr w:type="spellEnd"/>
      <w:r w:rsidRPr="000F0DEF">
        <w:t xml:space="preserve"> branching model”</w:t>
      </w:r>
      <w:r w:rsidR="000F0DEF">
        <w:rPr>
          <w:rStyle w:val="EndnoteReference"/>
        </w:rPr>
        <w:endnoteReference w:id="2"/>
      </w:r>
      <w:r w:rsidRPr="008A48DC">
        <w:t>. Our take on this branching strategy employs the following code branches:</w:t>
      </w:r>
    </w:p>
    <w:p w14:paraId="791C0683" w14:textId="77777777" w:rsidR="000F0DEF" w:rsidRDefault="000F0DEF" w:rsidP="000F0DEF">
      <w:pPr>
        <w:pStyle w:val="ListParagraph"/>
        <w:numPr>
          <w:ilvl w:val="0"/>
          <w:numId w:val="6"/>
        </w:numPr>
      </w:pPr>
      <w:r w:rsidRPr="000F0DEF">
        <w:rPr>
          <w:i/>
        </w:rPr>
        <w:t>Master Branch</w:t>
      </w:r>
      <w:r w:rsidRPr="000F0DEF">
        <w:rPr>
          <w:i/>
        </w:rPr>
        <w:br/>
      </w:r>
      <w:r>
        <w:t>This branch holds the project releases. Merging on to this branch means a deliverable is ready.</w:t>
      </w:r>
    </w:p>
    <w:p w14:paraId="62C98EED" w14:textId="77777777" w:rsidR="000F0DEF" w:rsidRDefault="000F0DEF" w:rsidP="000F0DEF">
      <w:pPr>
        <w:pStyle w:val="ListParagraph"/>
        <w:numPr>
          <w:ilvl w:val="0"/>
          <w:numId w:val="6"/>
        </w:numPr>
      </w:pPr>
      <w:r w:rsidRPr="000F0DEF">
        <w:rPr>
          <w:i/>
        </w:rPr>
        <w:t>Development Branch</w:t>
      </w:r>
      <w:r w:rsidRPr="000F0DEF">
        <w:rPr>
          <w:i/>
        </w:rPr>
        <w:br/>
      </w:r>
      <w:r>
        <w:t>This is the main development thread and integration branch</w:t>
      </w:r>
    </w:p>
    <w:p w14:paraId="50855756" w14:textId="77777777" w:rsidR="000F0DEF" w:rsidRDefault="000F0DEF" w:rsidP="000F0DEF">
      <w:pPr>
        <w:pStyle w:val="ListParagraph"/>
        <w:numPr>
          <w:ilvl w:val="0"/>
          <w:numId w:val="6"/>
        </w:numPr>
      </w:pPr>
      <w:proofErr w:type="gramStart"/>
      <w:r w:rsidRPr="000F0DEF">
        <w:rPr>
          <w:i/>
        </w:rPr>
        <w:t>feature</w:t>
      </w:r>
      <w:proofErr w:type="gramEnd"/>
      <w:r w:rsidRPr="000F0DEF">
        <w:rPr>
          <w:i/>
        </w:rPr>
        <w:t>—</w:t>
      </w:r>
      <w:r w:rsidRPr="000F0DEF">
        <w:rPr>
          <w:i/>
        </w:rPr>
        <w:t>branches</w:t>
      </w:r>
      <w:r w:rsidRPr="000F0DEF">
        <w:rPr>
          <w:i/>
        </w:rPr>
        <w:br/>
      </w:r>
      <w:r>
        <w:t>Feature branches are split from the `development` branch. These branches hold progress towards some feature until it is ready to be merged on to the `development` branch.</w:t>
      </w:r>
    </w:p>
    <w:p w14:paraId="43DD1F88" w14:textId="34390BE2" w:rsidR="008A48DC" w:rsidRPr="008A48DC" w:rsidRDefault="000F0DEF" w:rsidP="000F0DEF">
      <w:pPr>
        <w:pStyle w:val="ListParagraph"/>
        <w:numPr>
          <w:ilvl w:val="0"/>
          <w:numId w:val="6"/>
        </w:numPr>
      </w:pPr>
      <w:proofErr w:type="gramStart"/>
      <w:r w:rsidRPr="000F0DEF">
        <w:rPr>
          <w:i/>
        </w:rPr>
        <w:t>hotfix</w:t>
      </w:r>
      <w:proofErr w:type="gramEnd"/>
      <w:r w:rsidRPr="000F0DEF">
        <w:rPr>
          <w:i/>
        </w:rPr>
        <w:t>—</w:t>
      </w:r>
      <w:r w:rsidRPr="000F0DEF">
        <w:rPr>
          <w:i/>
        </w:rPr>
        <w:t>branches</w:t>
      </w:r>
      <w:r w:rsidRPr="000F0DEF">
        <w:rPr>
          <w:i/>
        </w:rPr>
        <w:br/>
      </w:r>
      <w:r>
        <w:t xml:space="preserve">Hotfix branches are split from the `development` branch. These branches hold commits towards </w:t>
      </w:r>
      <w:r>
        <w:t>bug fixes</w:t>
      </w:r>
      <w:r>
        <w:t xml:space="preserve">. These </w:t>
      </w:r>
      <w:r>
        <w:t>bug fixes</w:t>
      </w:r>
      <w:r>
        <w:t xml:space="preserve"> are integrated back into `development` and possibly `master` and `feature-- branches`.</w:t>
      </w:r>
    </w:p>
    <w:p w14:paraId="0E03917E" w14:textId="79985DF0" w:rsidR="008A48DC" w:rsidRDefault="008A48DC" w:rsidP="008A48DC">
      <w:pPr>
        <w:pStyle w:val="Heading1"/>
      </w:pPr>
      <w:bookmarkStart w:id="10" w:name="_Toc210831525"/>
      <w:r>
        <w:t>Quality Plan</w:t>
      </w:r>
      <w:bookmarkEnd w:id="10"/>
    </w:p>
    <w:p w14:paraId="142564CA" w14:textId="1A01A0D5" w:rsidR="008A48DC" w:rsidRDefault="008A48DC" w:rsidP="008A48DC">
      <w:r w:rsidRPr="008A48DC">
        <w:t>The team will focus its code quality efforts on maintainability, loose coupling, and testability.</w:t>
      </w:r>
    </w:p>
    <w:p w14:paraId="4B83C9DE" w14:textId="77777777" w:rsidR="008A48DC" w:rsidRDefault="008A48DC" w:rsidP="008A48DC"/>
    <w:p w14:paraId="19E43639" w14:textId="78A6D75D" w:rsidR="008A48DC" w:rsidRDefault="008A48DC" w:rsidP="008A48DC">
      <w:pPr>
        <w:pStyle w:val="Heading2"/>
      </w:pPr>
      <w:bookmarkStart w:id="11" w:name="_Toc210831526"/>
      <w:r>
        <w:t>Consistency</w:t>
      </w:r>
      <w:bookmarkEnd w:id="11"/>
    </w:p>
    <w:p w14:paraId="6300E3C0" w14:textId="4E24B611" w:rsidR="008A48DC" w:rsidRDefault="008A48DC" w:rsidP="008A48DC">
      <w:r w:rsidRPr="008A48DC">
        <w:t>The team will conform to an industry best practice code format style. In order to help the team conform to the chosen style, the project will include instructions for applying this style in popular integrated development environments so that the developer tools may assist in formatting code.</w:t>
      </w:r>
    </w:p>
    <w:p w14:paraId="33A0F99B" w14:textId="77777777" w:rsidR="008A48DC" w:rsidRDefault="008A48DC" w:rsidP="008A48DC"/>
    <w:p w14:paraId="41947BA9" w14:textId="7FC9004F" w:rsidR="008A48DC" w:rsidRDefault="008A48DC" w:rsidP="008A48DC">
      <w:pPr>
        <w:pStyle w:val="Heading2"/>
      </w:pPr>
      <w:bookmarkStart w:id="12" w:name="_Toc210831527"/>
      <w:r>
        <w:t>Automated Testing</w:t>
      </w:r>
      <w:bookmarkEnd w:id="12"/>
    </w:p>
    <w:p w14:paraId="60BED6CF" w14:textId="77777777" w:rsidR="008A48DC" w:rsidRDefault="008A48DC" w:rsidP="008A48DC">
      <w:r>
        <w:t>Testability is important since the same characteristics that make code amenable to unit testing are the characteristics of maintainable, loosely coupled code that follows the single responsibility principle. In order to encourage quality code, "The Butler Did It" will follow Test Driven Development practices when reasonable. The automated tests will help the team verify that the application meets its requirements.</w:t>
      </w:r>
    </w:p>
    <w:p w14:paraId="1443B551" w14:textId="77777777" w:rsidR="008A48DC" w:rsidRDefault="008A48DC" w:rsidP="008A48DC"/>
    <w:p w14:paraId="176F404E" w14:textId="22029E7E" w:rsidR="008A48DC" w:rsidRDefault="008A48DC" w:rsidP="008A48DC">
      <w:pPr>
        <w:pStyle w:val="Heading2"/>
      </w:pPr>
      <w:bookmarkStart w:id="13" w:name="_Toc210831528"/>
      <w:r>
        <w:t>Bug Tracking</w:t>
      </w:r>
      <w:bookmarkEnd w:id="13"/>
    </w:p>
    <w:p w14:paraId="5B7CBCAA" w14:textId="5B5EB7CC" w:rsidR="008A48DC" w:rsidRPr="008A48DC" w:rsidRDefault="008A48DC" w:rsidP="008A48DC">
      <w:r>
        <w:t xml:space="preserve">Despite our automated testing efforts, software bugs will emerge in development. When a bug surfaces, the team will use </w:t>
      </w:r>
      <w:proofErr w:type="spellStart"/>
      <w:r>
        <w:t>Github.com's</w:t>
      </w:r>
      <w:proofErr w:type="spellEnd"/>
      <w:r>
        <w:t xml:space="preserve"> Issues feature to document the bug, explain how to reproduce it, and associate the source code commit with the fix that closes the issue.</w:t>
      </w:r>
    </w:p>
    <w:sectPr w:rsidR="008A48DC" w:rsidRPr="008A48DC" w:rsidSect="008A48DC">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712BD" w14:textId="77777777" w:rsidR="008A48DC" w:rsidRDefault="008A48DC" w:rsidP="008A48DC">
      <w:r>
        <w:separator/>
      </w:r>
    </w:p>
  </w:endnote>
  <w:endnote w:type="continuationSeparator" w:id="0">
    <w:p w14:paraId="53F554EC" w14:textId="77777777" w:rsidR="008A48DC" w:rsidRDefault="008A48DC" w:rsidP="008A48DC">
      <w:r>
        <w:continuationSeparator/>
      </w:r>
    </w:p>
  </w:endnote>
  <w:endnote w:id="1">
    <w:p w14:paraId="59D6FE57" w14:textId="23E30D42" w:rsidR="008A48DC" w:rsidRDefault="008A48DC">
      <w:pPr>
        <w:pStyle w:val="EndnoteText"/>
      </w:pPr>
      <w:r>
        <w:rPr>
          <w:rStyle w:val="EndnoteReference"/>
        </w:rPr>
        <w:endnoteRef/>
      </w:r>
      <w:r>
        <w:t xml:space="preserve"> Risk Management Guide for </w:t>
      </w:r>
      <w:proofErr w:type="spellStart"/>
      <w:r>
        <w:t>DoD</w:t>
      </w:r>
      <w:proofErr w:type="spellEnd"/>
      <w:r>
        <w:t xml:space="preserve"> Acquisition, 2006, </w:t>
      </w:r>
      <w:hyperlink r:id="rId1" w:history="1">
        <w:r w:rsidR="000F0DEF" w:rsidRPr="000F0DEF">
          <w:rPr>
            <w:rStyle w:val="Hyperlink"/>
          </w:rPr>
          <w:t>http://www.dau.mil/pubs/gdbks/docs/RMG 6Ed Aug06.pdf</w:t>
        </w:r>
      </w:hyperlink>
    </w:p>
  </w:endnote>
  <w:endnote w:id="2">
    <w:p w14:paraId="2360A259" w14:textId="457C6F64" w:rsidR="000F0DEF" w:rsidRDefault="000F0DEF">
      <w:pPr>
        <w:pStyle w:val="EndnoteText"/>
      </w:pPr>
      <w:r>
        <w:rPr>
          <w:rStyle w:val="EndnoteReference"/>
        </w:rPr>
        <w:endnoteRef/>
      </w:r>
      <w:r>
        <w:t xml:space="preserve"> “A Successful </w:t>
      </w:r>
      <w:proofErr w:type="spellStart"/>
      <w:r>
        <w:t>Git</w:t>
      </w:r>
      <w:proofErr w:type="spellEnd"/>
      <w:r>
        <w:t xml:space="preserve"> Branching Model”, </w:t>
      </w:r>
      <w:hyperlink r:id="rId2" w:history="1">
        <w:r w:rsidRPr="000F0DEF">
          <w:rPr>
            <w:rStyle w:val="Hyperlink"/>
          </w:rPr>
          <w:t>http://nvie.com/posts/a-successful-git-branching-model/</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FE39B" w14:textId="77777777" w:rsidR="008A48DC" w:rsidRDefault="008A48DC" w:rsidP="008A48DC">
      <w:r>
        <w:separator/>
      </w:r>
    </w:p>
  </w:footnote>
  <w:footnote w:type="continuationSeparator" w:id="0">
    <w:p w14:paraId="31477105" w14:textId="77777777" w:rsidR="008A48DC" w:rsidRDefault="008A48DC" w:rsidP="008A48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2DD"/>
    <w:multiLevelType w:val="hybridMultilevel"/>
    <w:tmpl w:val="A000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65B5F"/>
    <w:multiLevelType w:val="hybridMultilevel"/>
    <w:tmpl w:val="10AC1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84BF6"/>
    <w:multiLevelType w:val="hybridMultilevel"/>
    <w:tmpl w:val="DA66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96527"/>
    <w:multiLevelType w:val="hybridMultilevel"/>
    <w:tmpl w:val="9F74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30E4E"/>
    <w:multiLevelType w:val="hybridMultilevel"/>
    <w:tmpl w:val="DC0A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F08C9"/>
    <w:multiLevelType w:val="hybridMultilevel"/>
    <w:tmpl w:val="9278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40"/>
    <w:rsid w:val="000F0DEF"/>
    <w:rsid w:val="003300A1"/>
    <w:rsid w:val="00330795"/>
    <w:rsid w:val="004C6E3F"/>
    <w:rsid w:val="0060723B"/>
    <w:rsid w:val="008A48DC"/>
    <w:rsid w:val="009704C6"/>
    <w:rsid w:val="00A34328"/>
    <w:rsid w:val="00E52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E9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C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2C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2C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00A1"/>
    <w:pPr>
      <w:ind w:left="720"/>
      <w:contextualSpacing/>
    </w:pPr>
  </w:style>
  <w:style w:type="paragraph" w:styleId="BalloonText">
    <w:name w:val="Balloon Text"/>
    <w:basedOn w:val="Normal"/>
    <w:link w:val="BalloonTextChar"/>
    <w:uiPriority w:val="99"/>
    <w:semiHidden/>
    <w:unhideWhenUsed/>
    <w:rsid w:val="00330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795"/>
    <w:rPr>
      <w:rFonts w:ascii="Lucida Grande" w:hAnsi="Lucida Grande"/>
      <w:sz w:val="18"/>
      <w:szCs w:val="18"/>
    </w:rPr>
  </w:style>
  <w:style w:type="paragraph" w:styleId="EndnoteText">
    <w:name w:val="endnote text"/>
    <w:basedOn w:val="Normal"/>
    <w:link w:val="EndnoteTextChar"/>
    <w:uiPriority w:val="99"/>
    <w:unhideWhenUsed/>
    <w:rsid w:val="008A48DC"/>
  </w:style>
  <w:style w:type="character" w:customStyle="1" w:styleId="EndnoteTextChar">
    <w:name w:val="Endnote Text Char"/>
    <w:basedOn w:val="DefaultParagraphFont"/>
    <w:link w:val="EndnoteText"/>
    <w:uiPriority w:val="99"/>
    <w:rsid w:val="008A48DC"/>
  </w:style>
  <w:style w:type="character" w:styleId="EndnoteReference">
    <w:name w:val="endnote reference"/>
    <w:basedOn w:val="DefaultParagraphFont"/>
    <w:uiPriority w:val="99"/>
    <w:unhideWhenUsed/>
    <w:rsid w:val="008A48DC"/>
    <w:rPr>
      <w:vertAlign w:val="superscript"/>
    </w:rPr>
  </w:style>
  <w:style w:type="character" w:styleId="Hyperlink">
    <w:name w:val="Hyperlink"/>
    <w:basedOn w:val="DefaultParagraphFont"/>
    <w:uiPriority w:val="99"/>
    <w:unhideWhenUsed/>
    <w:rsid w:val="008A48DC"/>
    <w:rPr>
      <w:color w:val="0000FF" w:themeColor="hyperlink"/>
      <w:u w:val="single"/>
    </w:rPr>
  </w:style>
  <w:style w:type="paragraph" w:styleId="TOCHeading">
    <w:name w:val="TOC Heading"/>
    <w:basedOn w:val="Heading1"/>
    <w:next w:val="Normal"/>
    <w:uiPriority w:val="39"/>
    <w:unhideWhenUsed/>
    <w:qFormat/>
    <w:rsid w:val="000F0DE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F0DEF"/>
    <w:pPr>
      <w:spacing w:before="120"/>
    </w:pPr>
    <w:rPr>
      <w:b/>
    </w:rPr>
  </w:style>
  <w:style w:type="paragraph" w:styleId="TOC2">
    <w:name w:val="toc 2"/>
    <w:basedOn w:val="Normal"/>
    <w:next w:val="Normal"/>
    <w:autoRedefine/>
    <w:uiPriority w:val="39"/>
    <w:unhideWhenUsed/>
    <w:rsid w:val="000F0DEF"/>
    <w:pPr>
      <w:ind w:left="240"/>
    </w:pPr>
    <w:rPr>
      <w:b/>
      <w:sz w:val="22"/>
      <w:szCs w:val="22"/>
    </w:rPr>
  </w:style>
  <w:style w:type="paragraph" w:styleId="TOC3">
    <w:name w:val="toc 3"/>
    <w:basedOn w:val="Normal"/>
    <w:next w:val="Normal"/>
    <w:autoRedefine/>
    <w:uiPriority w:val="39"/>
    <w:semiHidden/>
    <w:unhideWhenUsed/>
    <w:rsid w:val="000F0DEF"/>
    <w:pPr>
      <w:ind w:left="480"/>
    </w:pPr>
    <w:rPr>
      <w:sz w:val="22"/>
      <w:szCs w:val="22"/>
    </w:rPr>
  </w:style>
  <w:style w:type="paragraph" w:styleId="TOC4">
    <w:name w:val="toc 4"/>
    <w:basedOn w:val="Normal"/>
    <w:next w:val="Normal"/>
    <w:autoRedefine/>
    <w:uiPriority w:val="39"/>
    <w:semiHidden/>
    <w:unhideWhenUsed/>
    <w:rsid w:val="000F0DEF"/>
    <w:pPr>
      <w:ind w:left="720"/>
    </w:pPr>
    <w:rPr>
      <w:sz w:val="20"/>
      <w:szCs w:val="20"/>
    </w:rPr>
  </w:style>
  <w:style w:type="paragraph" w:styleId="TOC5">
    <w:name w:val="toc 5"/>
    <w:basedOn w:val="Normal"/>
    <w:next w:val="Normal"/>
    <w:autoRedefine/>
    <w:uiPriority w:val="39"/>
    <w:semiHidden/>
    <w:unhideWhenUsed/>
    <w:rsid w:val="000F0DEF"/>
    <w:pPr>
      <w:ind w:left="960"/>
    </w:pPr>
    <w:rPr>
      <w:sz w:val="20"/>
      <w:szCs w:val="20"/>
    </w:rPr>
  </w:style>
  <w:style w:type="paragraph" w:styleId="TOC6">
    <w:name w:val="toc 6"/>
    <w:basedOn w:val="Normal"/>
    <w:next w:val="Normal"/>
    <w:autoRedefine/>
    <w:uiPriority w:val="39"/>
    <w:semiHidden/>
    <w:unhideWhenUsed/>
    <w:rsid w:val="000F0DEF"/>
    <w:pPr>
      <w:ind w:left="1200"/>
    </w:pPr>
    <w:rPr>
      <w:sz w:val="20"/>
      <w:szCs w:val="20"/>
    </w:rPr>
  </w:style>
  <w:style w:type="paragraph" w:styleId="TOC7">
    <w:name w:val="toc 7"/>
    <w:basedOn w:val="Normal"/>
    <w:next w:val="Normal"/>
    <w:autoRedefine/>
    <w:uiPriority w:val="39"/>
    <w:semiHidden/>
    <w:unhideWhenUsed/>
    <w:rsid w:val="000F0DEF"/>
    <w:pPr>
      <w:ind w:left="1440"/>
    </w:pPr>
    <w:rPr>
      <w:sz w:val="20"/>
      <w:szCs w:val="20"/>
    </w:rPr>
  </w:style>
  <w:style w:type="paragraph" w:styleId="TOC8">
    <w:name w:val="toc 8"/>
    <w:basedOn w:val="Normal"/>
    <w:next w:val="Normal"/>
    <w:autoRedefine/>
    <w:uiPriority w:val="39"/>
    <w:semiHidden/>
    <w:unhideWhenUsed/>
    <w:rsid w:val="000F0DEF"/>
    <w:pPr>
      <w:ind w:left="1680"/>
    </w:pPr>
    <w:rPr>
      <w:sz w:val="20"/>
      <w:szCs w:val="20"/>
    </w:rPr>
  </w:style>
  <w:style w:type="paragraph" w:styleId="TOC9">
    <w:name w:val="toc 9"/>
    <w:basedOn w:val="Normal"/>
    <w:next w:val="Normal"/>
    <w:autoRedefine/>
    <w:uiPriority w:val="39"/>
    <w:semiHidden/>
    <w:unhideWhenUsed/>
    <w:rsid w:val="000F0DE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C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2C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2C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00A1"/>
    <w:pPr>
      <w:ind w:left="720"/>
      <w:contextualSpacing/>
    </w:pPr>
  </w:style>
  <w:style w:type="paragraph" w:styleId="BalloonText">
    <w:name w:val="Balloon Text"/>
    <w:basedOn w:val="Normal"/>
    <w:link w:val="BalloonTextChar"/>
    <w:uiPriority w:val="99"/>
    <w:semiHidden/>
    <w:unhideWhenUsed/>
    <w:rsid w:val="00330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795"/>
    <w:rPr>
      <w:rFonts w:ascii="Lucida Grande" w:hAnsi="Lucida Grande"/>
      <w:sz w:val="18"/>
      <w:szCs w:val="18"/>
    </w:rPr>
  </w:style>
  <w:style w:type="paragraph" w:styleId="EndnoteText">
    <w:name w:val="endnote text"/>
    <w:basedOn w:val="Normal"/>
    <w:link w:val="EndnoteTextChar"/>
    <w:uiPriority w:val="99"/>
    <w:unhideWhenUsed/>
    <w:rsid w:val="008A48DC"/>
  </w:style>
  <w:style w:type="character" w:customStyle="1" w:styleId="EndnoteTextChar">
    <w:name w:val="Endnote Text Char"/>
    <w:basedOn w:val="DefaultParagraphFont"/>
    <w:link w:val="EndnoteText"/>
    <w:uiPriority w:val="99"/>
    <w:rsid w:val="008A48DC"/>
  </w:style>
  <w:style w:type="character" w:styleId="EndnoteReference">
    <w:name w:val="endnote reference"/>
    <w:basedOn w:val="DefaultParagraphFont"/>
    <w:uiPriority w:val="99"/>
    <w:unhideWhenUsed/>
    <w:rsid w:val="008A48DC"/>
    <w:rPr>
      <w:vertAlign w:val="superscript"/>
    </w:rPr>
  </w:style>
  <w:style w:type="character" w:styleId="Hyperlink">
    <w:name w:val="Hyperlink"/>
    <w:basedOn w:val="DefaultParagraphFont"/>
    <w:uiPriority w:val="99"/>
    <w:unhideWhenUsed/>
    <w:rsid w:val="008A48DC"/>
    <w:rPr>
      <w:color w:val="0000FF" w:themeColor="hyperlink"/>
      <w:u w:val="single"/>
    </w:rPr>
  </w:style>
  <w:style w:type="paragraph" w:styleId="TOCHeading">
    <w:name w:val="TOC Heading"/>
    <w:basedOn w:val="Heading1"/>
    <w:next w:val="Normal"/>
    <w:uiPriority w:val="39"/>
    <w:unhideWhenUsed/>
    <w:qFormat/>
    <w:rsid w:val="000F0DE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F0DEF"/>
    <w:pPr>
      <w:spacing w:before="120"/>
    </w:pPr>
    <w:rPr>
      <w:b/>
    </w:rPr>
  </w:style>
  <w:style w:type="paragraph" w:styleId="TOC2">
    <w:name w:val="toc 2"/>
    <w:basedOn w:val="Normal"/>
    <w:next w:val="Normal"/>
    <w:autoRedefine/>
    <w:uiPriority w:val="39"/>
    <w:unhideWhenUsed/>
    <w:rsid w:val="000F0DEF"/>
    <w:pPr>
      <w:ind w:left="240"/>
    </w:pPr>
    <w:rPr>
      <w:b/>
      <w:sz w:val="22"/>
      <w:szCs w:val="22"/>
    </w:rPr>
  </w:style>
  <w:style w:type="paragraph" w:styleId="TOC3">
    <w:name w:val="toc 3"/>
    <w:basedOn w:val="Normal"/>
    <w:next w:val="Normal"/>
    <w:autoRedefine/>
    <w:uiPriority w:val="39"/>
    <w:semiHidden/>
    <w:unhideWhenUsed/>
    <w:rsid w:val="000F0DEF"/>
    <w:pPr>
      <w:ind w:left="480"/>
    </w:pPr>
    <w:rPr>
      <w:sz w:val="22"/>
      <w:szCs w:val="22"/>
    </w:rPr>
  </w:style>
  <w:style w:type="paragraph" w:styleId="TOC4">
    <w:name w:val="toc 4"/>
    <w:basedOn w:val="Normal"/>
    <w:next w:val="Normal"/>
    <w:autoRedefine/>
    <w:uiPriority w:val="39"/>
    <w:semiHidden/>
    <w:unhideWhenUsed/>
    <w:rsid w:val="000F0DEF"/>
    <w:pPr>
      <w:ind w:left="720"/>
    </w:pPr>
    <w:rPr>
      <w:sz w:val="20"/>
      <w:szCs w:val="20"/>
    </w:rPr>
  </w:style>
  <w:style w:type="paragraph" w:styleId="TOC5">
    <w:name w:val="toc 5"/>
    <w:basedOn w:val="Normal"/>
    <w:next w:val="Normal"/>
    <w:autoRedefine/>
    <w:uiPriority w:val="39"/>
    <w:semiHidden/>
    <w:unhideWhenUsed/>
    <w:rsid w:val="000F0DEF"/>
    <w:pPr>
      <w:ind w:left="960"/>
    </w:pPr>
    <w:rPr>
      <w:sz w:val="20"/>
      <w:szCs w:val="20"/>
    </w:rPr>
  </w:style>
  <w:style w:type="paragraph" w:styleId="TOC6">
    <w:name w:val="toc 6"/>
    <w:basedOn w:val="Normal"/>
    <w:next w:val="Normal"/>
    <w:autoRedefine/>
    <w:uiPriority w:val="39"/>
    <w:semiHidden/>
    <w:unhideWhenUsed/>
    <w:rsid w:val="000F0DEF"/>
    <w:pPr>
      <w:ind w:left="1200"/>
    </w:pPr>
    <w:rPr>
      <w:sz w:val="20"/>
      <w:szCs w:val="20"/>
    </w:rPr>
  </w:style>
  <w:style w:type="paragraph" w:styleId="TOC7">
    <w:name w:val="toc 7"/>
    <w:basedOn w:val="Normal"/>
    <w:next w:val="Normal"/>
    <w:autoRedefine/>
    <w:uiPriority w:val="39"/>
    <w:semiHidden/>
    <w:unhideWhenUsed/>
    <w:rsid w:val="000F0DEF"/>
    <w:pPr>
      <w:ind w:left="1440"/>
    </w:pPr>
    <w:rPr>
      <w:sz w:val="20"/>
      <w:szCs w:val="20"/>
    </w:rPr>
  </w:style>
  <w:style w:type="paragraph" w:styleId="TOC8">
    <w:name w:val="toc 8"/>
    <w:basedOn w:val="Normal"/>
    <w:next w:val="Normal"/>
    <w:autoRedefine/>
    <w:uiPriority w:val="39"/>
    <w:semiHidden/>
    <w:unhideWhenUsed/>
    <w:rsid w:val="000F0DEF"/>
    <w:pPr>
      <w:ind w:left="1680"/>
    </w:pPr>
    <w:rPr>
      <w:sz w:val="20"/>
      <w:szCs w:val="20"/>
    </w:rPr>
  </w:style>
  <w:style w:type="paragraph" w:styleId="TOC9">
    <w:name w:val="toc 9"/>
    <w:basedOn w:val="Normal"/>
    <w:next w:val="Normal"/>
    <w:autoRedefine/>
    <w:uiPriority w:val="39"/>
    <w:semiHidden/>
    <w:unhideWhenUsed/>
    <w:rsid w:val="000F0DE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260222">
      <w:bodyDiv w:val="1"/>
      <w:marLeft w:val="0"/>
      <w:marRight w:val="0"/>
      <w:marTop w:val="0"/>
      <w:marBottom w:val="0"/>
      <w:divBdr>
        <w:top w:val="none" w:sz="0" w:space="0" w:color="auto"/>
        <w:left w:val="none" w:sz="0" w:space="0" w:color="auto"/>
        <w:bottom w:val="none" w:sz="0" w:space="0" w:color="auto"/>
        <w:right w:val="none" w:sz="0" w:space="0" w:color="auto"/>
      </w:divBdr>
    </w:div>
    <w:div w:id="1780222004">
      <w:bodyDiv w:val="1"/>
      <w:marLeft w:val="0"/>
      <w:marRight w:val="0"/>
      <w:marTop w:val="0"/>
      <w:marBottom w:val="0"/>
      <w:divBdr>
        <w:top w:val="none" w:sz="0" w:space="0" w:color="auto"/>
        <w:left w:val="none" w:sz="0" w:space="0" w:color="auto"/>
        <w:bottom w:val="none" w:sz="0" w:space="0" w:color="auto"/>
        <w:right w:val="none" w:sz="0" w:space="0" w:color="auto"/>
      </w:divBdr>
    </w:div>
    <w:div w:id="1984305819">
      <w:bodyDiv w:val="1"/>
      <w:marLeft w:val="0"/>
      <w:marRight w:val="0"/>
      <w:marTop w:val="0"/>
      <w:marBottom w:val="0"/>
      <w:divBdr>
        <w:top w:val="none" w:sz="0" w:space="0" w:color="auto"/>
        <w:left w:val="none" w:sz="0" w:space="0" w:color="auto"/>
        <w:bottom w:val="none" w:sz="0" w:space="0" w:color="auto"/>
        <w:right w:val="none" w:sz="0" w:space="0" w:color="auto"/>
      </w:divBdr>
    </w:div>
    <w:div w:id="2124690634">
      <w:bodyDiv w:val="1"/>
      <w:marLeft w:val="0"/>
      <w:marRight w:val="0"/>
      <w:marTop w:val="0"/>
      <w:marBottom w:val="0"/>
      <w:divBdr>
        <w:top w:val="none" w:sz="0" w:space="0" w:color="auto"/>
        <w:left w:val="none" w:sz="0" w:space="0" w:color="auto"/>
        <w:bottom w:val="none" w:sz="0" w:space="0" w:color="auto"/>
        <w:right w:val="none" w:sz="0" w:space="0" w:color="auto"/>
      </w:divBdr>
    </w:div>
    <w:div w:id="2127389019">
      <w:bodyDiv w:val="1"/>
      <w:marLeft w:val="0"/>
      <w:marRight w:val="0"/>
      <w:marTop w:val="0"/>
      <w:marBottom w:val="0"/>
      <w:divBdr>
        <w:top w:val="none" w:sz="0" w:space="0" w:color="auto"/>
        <w:left w:val="none" w:sz="0" w:space="0" w:color="auto"/>
        <w:bottom w:val="none" w:sz="0" w:space="0" w:color="auto"/>
        <w:right w:val="none" w:sz="0" w:space="0" w:color="auto"/>
      </w:divBdr>
    </w:div>
    <w:div w:id="2143112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dau.mil/pubs/gdbks/docs/RMG%206Ed%20Aug06.pdf" TargetMode="External"/><Relationship Id="rId2" Type="http://schemas.openxmlformats.org/officeDocument/2006/relationships/hyperlink" Target="http://nvie.com/posts/a-successful-git-branching-model/"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Macro-Enabled_Worksheet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Project Schedule</a:t>
            </a:r>
          </a:p>
        </c:rich>
      </c:tx>
      <c:layout/>
      <c:overlay val="1"/>
      <c:spPr>
        <a:noFill/>
        <a:ln w="25385">
          <a:noFill/>
        </a:ln>
      </c:spPr>
    </c:title>
    <c:autoTitleDeleted val="0"/>
    <c:plotArea>
      <c:layout>
        <c:manualLayout>
          <c:layoutTarget val="inner"/>
          <c:xMode val="edge"/>
          <c:yMode val="edge"/>
          <c:x val="0.183098157506431"/>
          <c:y val="0.0371307854810832"/>
          <c:w val="0.803634844151944"/>
          <c:h val="0.747252082620107"/>
        </c:manualLayout>
      </c:layout>
      <c:barChart>
        <c:barDir val="bar"/>
        <c:grouping val="stacked"/>
        <c:varyColors val="0"/>
        <c:ser>
          <c:idx val="0"/>
          <c:order val="0"/>
          <c:spPr>
            <a:noFill/>
            <a:ln w="25385">
              <a:noFill/>
            </a:ln>
          </c:spPr>
          <c:invertIfNegative val="0"/>
          <c:cat>
            <c:strRef>
              <c:f>Sheet1!$A$2:$A$7</c:f>
              <c:strCache>
                <c:ptCount val="6"/>
                <c:pt idx="0">
                  <c:v>Project Plan</c:v>
                </c:pt>
                <c:pt idx="1">
                  <c:v>HCI Prototype Demo</c:v>
                </c:pt>
                <c:pt idx="2">
                  <c:v>Requirements Document</c:v>
                </c:pt>
                <c:pt idx="3">
                  <c:v>Design Document</c:v>
                </c:pt>
                <c:pt idx="4">
                  <c:v>Wiki -- Software Quality</c:v>
                </c:pt>
                <c:pt idx="5">
                  <c:v>Project Demo</c:v>
                </c:pt>
              </c:strCache>
            </c:strRef>
          </c:cat>
          <c:val>
            <c:numRef>
              <c:f>Sheet1!$B$2:$B$7</c:f>
              <c:numCache>
                <c:formatCode>m/d/yy</c:formatCode>
                <c:ptCount val="6"/>
                <c:pt idx="0">
                  <c:v>41177.0</c:v>
                </c:pt>
                <c:pt idx="1">
                  <c:v>41184.0</c:v>
                </c:pt>
                <c:pt idx="2">
                  <c:v>41191.0</c:v>
                </c:pt>
                <c:pt idx="3">
                  <c:v>41198.0</c:v>
                </c:pt>
                <c:pt idx="4">
                  <c:v>41219.0</c:v>
                </c:pt>
                <c:pt idx="5">
                  <c:v>41233.0</c:v>
                </c:pt>
              </c:numCache>
            </c:numRef>
          </c:val>
        </c:ser>
        <c:ser>
          <c:idx val="1"/>
          <c:order val="1"/>
          <c:spPr>
            <a:solidFill>
              <a:srgbClr val="C0504D"/>
            </a:solidFill>
            <a:ln w="25385">
              <a:noFill/>
            </a:ln>
          </c:spPr>
          <c:invertIfNegative val="0"/>
          <c:dLbls>
            <c:spPr>
              <a:noFill/>
              <a:ln w="25385">
                <a:noFill/>
              </a:ln>
            </c:spPr>
            <c:showLegendKey val="0"/>
            <c:showVal val="1"/>
            <c:showCatName val="0"/>
            <c:showSerName val="0"/>
            <c:showPercent val="0"/>
            <c:showBubbleSize val="0"/>
            <c:showLeaderLines val="0"/>
          </c:dLbls>
          <c:cat>
            <c:strRef>
              <c:f>Sheet1!$A$2:$A$7</c:f>
              <c:strCache>
                <c:ptCount val="6"/>
                <c:pt idx="0">
                  <c:v>Project Plan</c:v>
                </c:pt>
                <c:pt idx="1">
                  <c:v>HCI Prototype Demo</c:v>
                </c:pt>
                <c:pt idx="2">
                  <c:v>Requirements Document</c:v>
                </c:pt>
                <c:pt idx="3">
                  <c:v>Design Document</c:v>
                </c:pt>
                <c:pt idx="4">
                  <c:v>Wiki -- Software Quality</c:v>
                </c:pt>
                <c:pt idx="5">
                  <c:v>Project Demo</c:v>
                </c:pt>
              </c:strCache>
            </c:strRef>
          </c:cat>
          <c:val>
            <c:numRef>
              <c:f>Sheet1!$C$2:$C$7</c:f>
              <c:numCache>
                <c:formatCode>General</c:formatCode>
                <c:ptCount val="6"/>
                <c:pt idx="0">
                  <c:v>7.0</c:v>
                </c:pt>
                <c:pt idx="1">
                  <c:v>7.0</c:v>
                </c:pt>
                <c:pt idx="2">
                  <c:v>7.0</c:v>
                </c:pt>
                <c:pt idx="3">
                  <c:v>21.0</c:v>
                </c:pt>
                <c:pt idx="4">
                  <c:v>14.0</c:v>
                </c:pt>
                <c:pt idx="5">
                  <c:v>25.0</c:v>
                </c:pt>
              </c:numCache>
            </c:numRef>
          </c:val>
        </c:ser>
        <c:dLbls>
          <c:showLegendKey val="0"/>
          <c:showVal val="0"/>
          <c:showCatName val="0"/>
          <c:showSerName val="0"/>
          <c:showPercent val="0"/>
          <c:showBubbleSize val="0"/>
        </c:dLbls>
        <c:gapWidth val="150"/>
        <c:overlap val="100"/>
        <c:axId val="-2088220632"/>
        <c:axId val="-2088044856"/>
      </c:barChart>
      <c:catAx>
        <c:axId val="-2088220632"/>
        <c:scaling>
          <c:orientation val="maxMin"/>
        </c:scaling>
        <c:delete val="0"/>
        <c:axPos val="l"/>
        <c:numFmt formatCode="General" sourceLinked="1"/>
        <c:majorTickMark val="out"/>
        <c:minorTickMark val="none"/>
        <c:tickLblPos val="nextTo"/>
        <c:spPr>
          <a:ln w="3173">
            <a:solidFill>
              <a:srgbClr val="808080"/>
            </a:solidFill>
            <a:prstDash val="solid"/>
          </a:ln>
        </c:spPr>
        <c:crossAx val="-2088044856"/>
        <c:crosses val="autoZero"/>
        <c:auto val="1"/>
        <c:lblAlgn val="ctr"/>
        <c:lblOffset val="100"/>
        <c:noMultiLvlLbl val="0"/>
      </c:catAx>
      <c:valAx>
        <c:axId val="-2088044856"/>
        <c:scaling>
          <c:orientation val="minMax"/>
          <c:max val="41258.0"/>
          <c:min val="41177.0"/>
        </c:scaling>
        <c:delete val="0"/>
        <c:axPos val="b"/>
        <c:majorGridlines>
          <c:spPr>
            <a:ln w="3173">
              <a:solidFill>
                <a:srgbClr val="808080"/>
              </a:solidFill>
              <a:prstDash val="solid"/>
            </a:ln>
          </c:spPr>
        </c:majorGridlines>
        <c:numFmt formatCode="m/d/yy" sourceLinked="1"/>
        <c:majorTickMark val="out"/>
        <c:minorTickMark val="none"/>
        <c:tickLblPos val="nextTo"/>
        <c:spPr>
          <a:ln w="3173">
            <a:solidFill>
              <a:srgbClr val="808080"/>
            </a:solidFill>
            <a:prstDash val="solid"/>
          </a:ln>
        </c:spPr>
        <c:txPr>
          <a:bodyPr rot="-5400000" vert="horz"/>
          <a:lstStyle/>
          <a:p>
            <a:pPr>
              <a:defRPr/>
            </a:pPr>
            <a:endParaRPr lang="en-US"/>
          </a:p>
        </c:txPr>
        <c:crossAx val="-2088220632"/>
        <c:crosses val="max"/>
        <c:crossBetween val="between"/>
      </c:valAx>
      <c:spPr>
        <a:solidFill>
          <a:srgbClr val="FFFFFF"/>
        </a:solidFill>
        <a:ln w="25385">
          <a:noFill/>
        </a:ln>
      </c:spPr>
    </c:plotArea>
    <c:plotVisOnly val="1"/>
    <c:dispBlanksAs val="gap"/>
    <c:showDLblsOverMax val="0"/>
  </c:chart>
  <c:spPr>
    <a:solidFill>
      <a:srgbClr val="FFFFFF"/>
    </a:solidFill>
    <a:ln w="3173">
      <a:solidFill>
        <a:srgbClr val="808080"/>
      </a:solidFill>
      <a:prstDash val="solid"/>
    </a:ln>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1B85D6D401940BF69492D854432ED"/>
        <w:category>
          <w:name w:val="General"/>
          <w:gallery w:val="placeholder"/>
        </w:category>
        <w:types>
          <w:type w:val="bbPlcHdr"/>
        </w:types>
        <w:behaviors>
          <w:behavior w:val="content"/>
        </w:behaviors>
        <w:guid w:val="{BCA58C54-A591-0745-AE8F-B1D0F5AAEC78}"/>
      </w:docPartPr>
      <w:docPartBody>
        <w:p w:rsidR="00EF3BB1" w:rsidRDefault="00EF3BB1" w:rsidP="00EF3BB1">
          <w:pPr>
            <w:pStyle w:val="6931B85D6D401940BF69492D854432ED"/>
          </w:pPr>
          <w:r>
            <w:rPr>
              <w:rFonts w:asciiTheme="majorHAnsi" w:eastAsiaTheme="majorEastAsia" w:hAnsiTheme="majorHAnsi" w:cstheme="majorBidi"/>
              <w:b/>
              <w:color w:val="365F91" w:themeColor="accent1" w:themeShade="BF"/>
              <w:sz w:val="48"/>
              <w:szCs w:val="48"/>
            </w:rPr>
            <w:t>[Document Title]</w:t>
          </w:r>
        </w:p>
      </w:docPartBody>
    </w:docPart>
    <w:docPart>
      <w:docPartPr>
        <w:name w:val="6813E7EC1FCD18449F1F236178E307A0"/>
        <w:category>
          <w:name w:val="General"/>
          <w:gallery w:val="placeholder"/>
        </w:category>
        <w:types>
          <w:type w:val="bbPlcHdr"/>
        </w:types>
        <w:behaviors>
          <w:behavior w:val="content"/>
        </w:behaviors>
        <w:guid w:val="{181BDC3F-B2AE-1F47-BBD5-1EFC1F94C300}"/>
      </w:docPartPr>
      <w:docPartBody>
        <w:p w:rsidR="00EF3BB1" w:rsidRDefault="00EF3BB1" w:rsidP="00EF3BB1">
          <w:pPr>
            <w:pStyle w:val="6813E7EC1FCD18449F1F236178E307A0"/>
          </w:pPr>
          <w:r>
            <w:rPr>
              <w:rFonts w:asciiTheme="majorHAnsi" w:hAnsiTheme="majorHAnsi"/>
              <w:noProof/>
              <w:color w:val="365F91" w:themeColor="accent1" w:themeShade="BF"/>
              <w:sz w:val="36"/>
              <w:szCs w:val="32"/>
            </w:rPr>
            <w:t>[Document Subtitle]</w:t>
          </w:r>
        </w:p>
      </w:docPartBody>
    </w:docPart>
    <w:docPart>
      <w:docPartPr>
        <w:name w:val="C075BB117A31D04FAFD7E833E9C2EE54"/>
        <w:category>
          <w:name w:val="General"/>
          <w:gallery w:val="placeholder"/>
        </w:category>
        <w:types>
          <w:type w:val="bbPlcHdr"/>
        </w:types>
        <w:behaviors>
          <w:behavior w:val="content"/>
        </w:behaviors>
        <w:guid w:val="{800736A7-C48B-8247-A7BF-88AA17B055C8}"/>
      </w:docPartPr>
      <w:docPartBody>
        <w:p w:rsidR="00EF3BB1" w:rsidRDefault="00EF3BB1" w:rsidP="00EF3BB1">
          <w:pPr>
            <w:pStyle w:val="C075BB117A31D04FAFD7E833E9C2EE54"/>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B1"/>
    <w:rsid w:val="00EF3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1B85D6D401940BF69492D854432ED">
    <w:name w:val="6931B85D6D401940BF69492D854432ED"/>
    <w:rsid w:val="00EF3BB1"/>
  </w:style>
  <w:style w:type="paragraph" w:customStyle="1" w:styleId="6813E7EC1FCD18449F1F236178E307A0">
    <w:name w:val="6813E7EC1FCD18449F1F236178E307A0"/>
    <w:rsid w:val="00EF3BB1"/>
  </w:style>
  <w:style w:type="paragraph" w:customStyle="1" w:styleId="C075BB117A31D04FAFD7E833E9C2EE54">
    <w:name w:val="C075BB117A31D04FAFD7E833E9C2EE54"/>
    <w:rsid w:val="00EF3BB1"/>
  </w:style>
  <w:style w:type="paragraph" w:customStyle="1" w:styleId="5B70C1DD2D49104E843AE9B4BCE50568">
    <w:name w:val="5B70C1DD2D49104E843AE9B4BCE50568"/>
    <w:rsid w:val="00EF3B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1B85D6D401940BF69492D854432ED">
    <w:name w:val="6931B85D6D401940BF69492D854432ED"/>
    <w:rsid w:val="00EF3BB1"/>
  </w:style>
  <w:style w:type="paragraph" w:customStyle="1" w:styleId="6813E7EC1FCD18449F1F236178E307A0">
    <w:name w:val="6813E7EC1FCD18449F1F236178E307A0"/>
    <w:rsid w:val="00EF3BB1"/>
  </w:style>
  <w:style w:type="paragraph" w:customStyle="1" w:styleId="C075BB117A31D04FAFD7E833E9C2EE54">
    <w:name w:val="C075BB117A31D04FAFD7E833E9C2EE54"/>
    <w:rsid w:val="00EF3BB1"/>
  </w:style>
  <w:style w:type="paragraph" w:customStyle="1" w:styleId="5B70C1DD2D49104E843AE9B4BCE50568">
    <w:name w:val="5B70C1DD2D49104E843AE9B4BCE50568"/>
    <w:rsid w:val="00EF3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901D199-F363-6740-97AB-79E70D4A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1126</Words>
  <Characters>6387</Characters>
  <Application>Microsoft Macintosh Word</Application>
  <DocSecurity>0</DocSecurity>
  <Lines>145</Lines>
  <Paragraphs>74</Paragraphs>
  <ScaleCrop>false</ScaleCrop>
  <HeadingPairs>
    <vt:vector size="2" baseType="variant">
      <vt:variant>
        <vt:lpstr>Title</vt:lpstr>
      </vt:variant>
      <vt:variant>
        <vt:i4>1</vt:i4>
      </vt:variant>
    </vt:vector>
  </HeadingPairs>
  <TitlesOfParts>
    <vt:vector size="1" baseType="lpstr">
      <vt:lpstr/>
    </vt:vector>
  </TitlesOfParts>
  <Manager/>
  <Company>The Butler Did It</Company>
  <LinksUpToDate>false</LinksUpToDate>
  <CharactersWithSpaces>7439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Clue-Less Project Plan</dc:title>
  <dc:subject/>
  <dc:creator>Johnathan Gilday, Michael Murawsky, Gianting Yeh</dc:creator>
  <cp:keywords/>
  <dc:description/>
  <cp:lastModifiedBy>Johnathan Gilday</cp:lastModifiedBy>
  <cp:revision>3</cp:revision>
  <dcterms:created xsi:type="dcterms:W3CDTF">2012-10-03T00:05:00Z</dcterms:created>
  <dcterms:modified xsi:type="dcterms:W3CDTF">2012-10-03T01:10:00Z</dcterms:modified>
  <cp:category/>
</cp:coreProperties>
</file>