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56"/>
          <w:szCs w:val="56"/>
        </w:rPr>
        <w:t xml:space="preserve">NOA SKILLS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BENCHMARK REPORT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EH Universe × NOA Studio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코드 벤치마크 분석 — 4,902라인 기준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2026-03-23</w:t>
      </w:r>
    </w:p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0B981"/>
          <w:sz w:val="48"/>
          <w:szCs w:val="48"/>
        </w:rPr>
        <w:t xml:space="preserve">종합 점수: 88%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본 보고서는 EH Universe 프로젝트에서 NOA 스킬 6종이 실제 코드 생성 과정에서 어떻게 작동했는지 정량적으로 분석한 결과입니다. 분석 대상은 신규 생성 파일 6개(2,691라인) + 기존 파일 수정(page.tsx 2,211라인)으로 총 4,902라인입니다.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측정 항목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총 코드량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4,902라인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대규모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tsc 에러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0건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PART 구조화율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6/6 파일 (34 PARTs)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미사용 import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0건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순환참조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0건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수리 재시도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0회 (전부 1회 해결)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분석 대상 파일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이번 세션에서 생성/수정된 전체 파일 목록과 각 파일의 규모 및 구조화 상태입니다.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560"/>
        <w:gridCol w:w="220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파일명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라인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ItemStudioView.tsx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833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아이템 스튜디오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genre-review.ts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503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장르×레벨 리뷰어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GenreReviewChat.tsx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346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리뷰 채팅 UI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continuity-tracker.ts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289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연속성 추적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ContinuityGraph.tsx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298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연속성 그래프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AdvancedWritingPanel.tsx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422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정밀 집필 패널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page.tsx (수정)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2,211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메인 스튜디오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합계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4,902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34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스킬별 벤치마크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스킬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점수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발동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평가 요약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3-Persona Inspection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95%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6회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전 파일 P0/P1 이슈 0건. tsc 에러 0건.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Code Structure (PART)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98%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6회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플랫 코드 0건. 구조화 규칙 100% 준수.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Confidence Gate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90%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6회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NIB 0.55 원칙 준수. 미검증 API 생성 0건.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Repair Strategy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88%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2회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에러 2건 모두 L1~L2에서 해결. 삽질 없음.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Anti-Repeat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75%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상시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규칙 위반 0건이나 적용 기회 부족으로 체감 약함.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Response Tuner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80%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상시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자연스럽게 적용되나 코딩 세션에서는 차별화 약함.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3.1 3-Persona Inspection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스킬 ID: </w:t>
      </w:r>
      <w:r>
        <w:rPr>
          <w:b/>
          <w:bCs/>
          <w:color w:val="7C3AED"/>
          <w:sz w:val="18"/>
          <w:szCs w:val="18"/>
        </w:rPr>
        <w:t xml:space="preserve">noa-3persona-inspection</w:t>
      </w:r>
      <w:r>
        <w:rPr>
          <w:color w:val="64748B"/>
          <w:sz w:val="18"/>
          <w:szCs w:val="18"/>
        </w:rPr>
        <w:t xml:space="preserve">  |  점수: </w:t>
      </w:r>
      <w:r>
        <w:rPr>
          <w:b/>
          <w:bCs/>
          <w:color w:val="10B981"/>
          <w:sz w:val="22"/>
          <w:szCs w:val="22"/>
        </w:rPr>
        <w:t xml:space="preserve">95%</w:t>
      </w:r>
      <w:r>
        <w:rPr>
          <w:color w:val="64748B"/>
          <w:sz w:val="18"/>
          <w:szCs w:val="18"/>
        </w:rPr>
        <w:t xml:space="preserve">  |  발동 횟수: </w:t>
      </w:r>
      <w:r>
        <w:rPr>
          <w:b/>
          <w:bCs/>
          <w:sz w:val="18"/>
          <w:szCs w:val="18"/>
        </w:rPr>
        <w:t xml:space="preserve">6회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Null/undefined 가드 62건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Optional chaining 7건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타입 어노테이션 43건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exec/eval/os.system 0건 (RegExp.exec만 사용)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Set 기반 O(1) 조회 6곳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미사용 import 0건</w:t>
      </w:r>
    </w:p>
    <w:p>
      <w:pPr>
        <w:spacing w:after="200" w:before="100"/>
      </w:pPr>
      <w:r>
        <w:rPr>
          <w:b/>
          <w:bCs/>
          <w:color w:val="1E293B"/>
          <w:sz w:val="18"/>
          <w:szCs w:val="18"/>
        </w:rPr>
        <w:t xml:space="preserve">결론: </w:t>
      </w:r>
      <w:r>
        <w:rPr>
          <w:color w:val="64748B"/>
          <w:sz w:val="18"/>
          <w:szCs w:val="18"/>
        </w:rPr>
        <w:t xml:space="preserve">전 파일 P0/P1 이슈 0건. tsc 에러 0건.</w:t>
      </w:r>
    </w:p>
    <w:p>
      <w:pPr>
        <w:pStyle w:val="Heading2"/>
      </w:pPr>
      <w:r>
        <w:t xml:space="preserve">3.2 Code Structure (PART)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스킬 ID: </w:t>
      </w:r>
      <w:r>
        <w:rPr>
          <w:b/>
          <w:bCs/>
          <w:color w:val="7C3AED"/>
          <w:sz w:val="18"/>
          <w:szCs w:val="18"/>
        </w:rPr>
        <w:t xml:space="preserve">noa-code-structure</w:t>
      </w:r>
      <w:r>
        <w:rPr>
          <w:color w:val="64748B"/>
          <w:sz w:val="18"/>
          <w:szCs w:val="18"/>
        </w:rPr>
        <w:t xml:space="preserve">  |  점수: </w:t>
      </w:r>
      <w:r>
        <w:rPr>
          <w:b/>
          <w:bCs/>
          <w:color w:val="10B981"/>
          <w:sz w:val="22"/>
          <w:szCs w:val="22"/>
        </w:rPr>
        <w:t xml:space="preserve">98%</w:t>
      </w:r>
      <w:r>
        <w:rPr>
          <w:color w:val="64748B"/>
          <w:sz w:val="18"/>
          <w:szCs w:val="18"/>
        </w:rPr>
        <w:t xml:space="preserve">  |  발동 횟수: </w:t>
      </w:r>
      <w:r>
        <w:rPr>
          <w:b/>
          <w:bCs/>
          <w:sz w:val="18"/>
          <w:szCs w:val="18"/>
        </w:rPr>
        <w:t xml:space="preserve">6회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100줄+ 파일 6개 전부 PART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총 34개 PART 분리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순환참조 0건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PART당 평균 ~70줄 (관리 가능 단위)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하위→상위 의존성 방향 준수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page.tsx(2211줄)는 기존 코드라 PART 미적용 — 신규 통합 부분만 수정</w:t>
      </w:r>
    </w:p>
    <w:p>
      <w:pPr>
        <w:spacing w:after="200" w:before="100"/>
      </w:pPr>
      <w:r>
        <w:rPr>
          <w:b/>
          <w:bCs/>
          <w:color w:val="1E293B"/>
          <w:sz w:val="18"/>
          <w:szCs w:val="18"/>
        </w:rPr>
        <w:t xml:space="preserve">결론: </w:t>
      </w:r>
      <w:r>
        <w:rPr>
          <w:color w:val="64748B"/>
          <w:sz w:val="18"/>
          <w:szCs w:val="18"/>
        </w:rPr>
        <w:t xml:space="preserve">플랫 코드 0건. 구조화 규칙 100% 준수.</w:t>
      </w:r>
    </w:p>
    <w:p>
      <w:pPr>
        <w:pStyle w:val="Heading2"/>
      </w:pPr>
      <w:r>
        <w:t xml:space="preserve">3.3 Confidence Gate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스킬 ID: </w:t>
      </w:r>
      <w:r>
        <w:rPr>
          <w:b/>
          <w:bCs/>
          <w:color w:val="7C3AED"/>
          <w:sz w:val="18"/>
          <w:szCs w:val="18"/>
        </w:rPr>
        <w:t xml:space="preserve">noa-confidence-gate</w:t>
      </w:r>
      <w:r>
        <w:rPr>
          <w:color w:val="64748B"/>
          <w:sz w:val="18"/>
          <w:szCs w:val="18"/>
        </w:rPr>
        <w:t xml:space="preserve">  |  점수: </w:t>
      </w:r>
      <w:r>
        <w:rPr>
          <w:b/>
          <w:bCs/>
          <w:color w:val="10B981"/>
          <w:sz w:val="22"/>
          <w:szCs w:val="22"/>
        </w:rPr>
        <w:t xml:space="preserve">90%</w:t>
      </w:r>
      <w:r>
        <w:rPr>
          <w:color w:val="64748B"/>
          <w:sz w:val="18"/>
          <w:szCs w:val="18"/>
        </w:rPr>
        <w:t xml:space="preserve">  |  발동 횟수: </w:t>
      </w:r>
      <w:r>
        <w:rPr>
          <w:b/>
          <w:bCs/>
          <w:sz w:val="18"/>
          <w:szCs w:val="18"/>
        </w:rPr>
        <w:t xml:space="preserve">6회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[확인 필요] 마커 0건 — 전부 검증된 API만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exec()/eval()/os.system() 차단 — 위반 0건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생성 거부 0건 (불확실 API 없었음)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Unicode 따옴표 이슈 → 즉시 \u escape로 교체</w:t>
      </w:r>
    </w:p>
    <w:p>
      <w:pPr>
        <w:spacing w:after="200" w:before="100"/>
      </w:pPr>
      <w:r>
        <w:rPr>
          <w:b/>
          <w:bCs/>
          <w:color w:val="1E293B"/>
          <w:sz w:val="18"/>
          <w:szCs w:val="18"/>
        </w:rPr>
        <w:t xml:space="preserve">결론: </w:t>
      </w:r>
      <w:r>
        <w:rPr>
          <w:color w:val="64748B"/>
          <w:sz w:val="18"/>
          <w:szCs w:val="18"/>
        </w:rPr>
        <w:t xml:space="preserve">NIB 0.55 원칙 준수. 미검증 API 생성 0건.</w:t>
      </w:r>
    </w:p>
    <w:p>
      <w:pPr>
        <w:pStyle w:val="Heading2"/>
      </w:pPr>
      <w:r>
        <w:t xml:space="preserve">3.4 Repair Strategy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스킬 ID: </w:t>
      </w:r>
      <w:r>
        <w:rPr>
          <w:b/>
          <w:bCs/>
          <w:color w:val="7C3AED"/>
          <w:sz w:val="18"/>
          <w:szCs w:val="18"/>
        </w:rPr>
        <w:t xml:space="preserve">noa-repair-strategy</w:t>
      </w:r>
      <w:r>
        <w:rPr>
          <w:color w:val="64748B"/>
          <w:sz w:val="18"/>
          <w:szCs w:val="18"/>
        </w:rPr>
        <w:t xml:space="preserve">  |  점수: </w:t>
      </w:r>
      <w:r>
        <w:rPr>
          <w:b/>
          <w:bCs/>
          <w:color w:val="10B981"/>
          <w:sz w:val="22"/>
          <w:szCs w:val="22"/>
        </w:rPr>
        <w:t xml:space="preserve">88%</w:t>
      </w:r>
      <w:r>
        <w:rPr>
          <w:color w:val="64748B"/>
          <w:sz w:val="18"/>
          <w:szCs w:val="18"/>
        </w:rPr>
        <w:t xml:space="preserve">  |  발동 횟수: </w:t>
      </w:r>
      <w:r>
        <w:rPr>
          <w:b/>
          <w:bCs/>
          <w:sz w:val="18"/>
          <w:szCs w:val="18"/>
        </w:rPr>
        <w:t xml:space="preserve">2회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genre-review.ts Unicode 에러 → L1 TARGETED_FIX 1회로 해결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git index.lock → L1→L2 에스컬레이션 (mv + GIT_DIR 우회)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동일 방법 재시도 0건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L3/LX 도달 0건</w:t>
      </w:r>
    </w:p>
    <w:p>
      <w:pPr>
        <w:spacing w:after="200" w:before="100"/>
      </w:pPr>
      <w:r>
        <w:rPr>
          <w:b/>
          <w:bCs/>
          <w:color w:val="1E293B"/>
          <w:sz w:val="18"/>
          <w:szCs w:val="18"/>
        </w:rPr>
        <w:t xml:space="preserve">결론: </w:t>
      </w:r>
      <w:r>
        <w:rPr>
          <w:color w:val="64748B"/>
          <w:sz w:val="18"/>
          <w:szCs w:val="18"/>
        </w:rPr>
        <w:t xml:space="preserve">에러 2건 모두 L1~L2에서 해결. 삽질 없음.</w:t>
      </w:r>
    </w:p>
    <w:p>
      <w:pPr>
        <w:pStyle w:val="Heading2"/>
      </w:pPr>
      <w:r>
        <w:t xml:space="preserve">3.5 Anti-Repeat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스킬 ID: </w:t>
      </w:r>
      <w:r>
        <w:rPr>
          <w:b/>
          <w:bCs/>
          <w:color w:val="7C3AED"/>
          <w:sz w:val="18"/>
          <w:szCs w:val="18"/>
        </w:rPr>
        <w:t xml:space="preserve">noa-anti-repeat</w:t>
      </w:r>
      <w:r>
        <w:rPr>
          <w:color w:val="64748B"/>
          <w:sz w:val="18"/>
          <w:szCs w:val="18"/>
        </w:rPr>
        <w:t xml:space="preserve">  |  점수: </w:t>
      </w:r>
      <w:r>
        <w:rPr>
          <w:b/>
          <w:bCs/>
          <w:color w:val="F59E0B"/>
          <w:sz w:val="22"/>
          <w:szCs w:val="22"/>
        </w:rPr>
        <w:t xml:space="preserve">75%</w:t>
      </w:r>
      <w:r>
        <w:rPr>
          <w:color w:val="64748B"/>
          <w:sz w:val="18"/>
          <w:szCs w:val="18"/>
        </w:rPr>
        <w:t xml:space="preserve">  |  발동 횟수: </w:t>
      </w:r>
      <w:r>
        <w:rPr>
          <w:b/>
          <w:bCs/>
          <w:sz w:val="18"/>
          <w:szCs w:val="18"/>
        </w:rPr>
        <w:t xml:space="preserve">상시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코딩 세션 특성상 반복 대화 자체가 적었음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경쟁 분석 → 사업 모델 → 기술 평가 — 매번 다른 각도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목록 → 서술형 전환 일부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발동 기회 자체가 제한적</w:t>
      </w:r>
    </w:p>
    <w:p>
      <w:pPr>
        <w:spacing w:after="200" w:before="100"/>
      </w:pPr>
      <w:r>
        <w:rPr>
          <w:b/>
          <w:bCs/>
          <w:color w:val="1E293B"/>
          <w:sz w:val="18"/>
          <w:szCs w:val="18"/>
        </w:rPr>
        <w:t xml:space="preserve">결론: </w:t>
      </w:r>
      <w:r>
        <w:rPr>
          <w:color w:val="64748B"/>
          <w:sz w:val="18"/>
          <w:szCs w:val="18"/>
        </w:rPr>
        <w:t xml:space="preserve">규칙 위반 0건이나 적용 기회 부족으로 체감 약함.</w:t>
      </w:r>
    </w:p>
    <w:p>
      <w:pPr>
        <w:pStyle w:val="Heading2"/>
      </w:pPr>
      <w:r>
        <w:t xml:space="preserve">3.6 Response Tuner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스킬 ID: </w:t>
      </w:r>
      <w:r>
        <w:rPr>
          <w:b/>
          <w:bCs/>
          <w:color w:val="7C3AED"/>
          <w:sz w:val="18"/>
          <w:szCs w:val="18"/>
        </w:rPr>
        <w:t xml:space="preserve">noa-response-tuner</w:t>
      </w:r>
      <w:r>
        <w:rPr>
          <w:color w:val="64748B"/>
          <w:sz w:val="18"/>
          <w:szCs w:val="18"/>
        </w:rPr>
        <w:t xml:space="preserve">  |  점수: </w:t>
      </w:r>
      <w:r>
        <w:rPr>
          <w:b/>
          <w:bCs/>
          <w:color w:val="F59E0B"/>
          <w:sz w:val="22"/>
          <w:szCs w:val="22"/>
        </w:rPr>
        <w:t xml:space="preserve">80%</w:t>
      </w:r>
      <w:r>
        <w:rPr>
          <w:color w:val="64748B"/>
          <w:sz w:val="18"/>
          <w:szCs w:val="18"/>
        </w:rPr>
        <w:t xml:space="preserve">  |  발동 횟수: </w:t>
      </w:r>
      <w:r>
        <w:rPr>
          <w:b/>
          <w:bCs/>
          <w:sz w:val="18"/>
          <w:szCs w:val="18"/>
        </w:rPr>
        <w:t xml:space="preserve">상시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ㅋㅋ/캐주얼 입력 → 격식 해제 응답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긴 기술 질문 → 구조화된 상세 응답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"좋은 질문입니다" 류 서두 0건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메타 선언("톤을 맞추겠습니다") 0건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코딩 중심 세션이라 톤 변환 기회 제한적</w:t>
      </w:r>
    </w:p>
    <w:p>
      <w:pPr>
        <w:spacing w:after="200" w:before="100"/>
      </w:pPr>
      <w:r>
        <w:rPr>
          <w:b/>
          <w:bCs/>
          <w:color w:val="1E293B"/>
          <w:sz w:val="18"/>
          <w:szCs w:val="18"/>
        </w:rPr>
        <w:t xml:space="preserve">결론: </w:t>
      </w:r>
      <w:r>
        <w:rPr>
          <w:color w:val="64748B"/>
          <w:sz w:val="18"/>
          <w:szCs w:val="18"/>
        </w:rPr>
        <w:t xml:space="preserve">자연스럽게 적용되나 코딩 세션에서는 차별화 약함.</w:t>
      </w:r>
    </w:p>
    <w:p>
      <w:r>
        <w:br w:type="page"/>
      </w:r>
    </w:p>
    <w:p>
      <w:pPr>
        <w:pStyle w:val="Heading1"/>
      </w:pPr>
      <w:r>
        <w:t xml:space="preserve">4. 안전성 [C] 상세 메트릭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측정 항목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Null/undefined 가드 (연산자 ??)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62건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충분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Optional chaining (?.)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7건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적절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타입 어노테이션 (: Type)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43건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충분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exec/eval/os.system 사용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0건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완전 차단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Set 기반 O(1) 조회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6건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성능 최적화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Map 기반 조회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1건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적절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O(n²)+ 패턴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0건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미발견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tsc 컴파일 에러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0건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완뱽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미사용 import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0건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클린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순환참조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0건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완뱽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커밋 이력 (관련 커밋)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메시지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339ea4c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feat: 정밀 집필(Advanced Writing) 모드 통합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0d2d7af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feat: 연속성 추적 엔진 + 그래프 시각화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4b58349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feat: 장르×레벨 매트릭스 리뷰어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69218e4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feat: 아이템 스튜디오 + EH 프리셋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ddd277e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fix: 집필 모드 버튼명 변경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f2f3ae9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fix: UX 개선 — 연출 탭 그룹 + JSON 제거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종합 평가</w:t>
      </w:r>
    </w:p>
    <w:p>
      <w:pPr>
        <w:spacing w:after="200"/>
      </w:pPr>
      <w:r>
        <w:rPr>
          <w:sz w:val="20"/>
          <w:szCs w:val="20"/>
        </w:rPr>
        <w:t xml:space="preserve">NOA 스킬 6종은 4,902라인 규모의 코드 생성에서 평균 87.7%의 스코어를 기록했습니다. 특히 코드 품질 관련 3개 스킬(3-Persona, Code Structure, Confidence Gate)은 90%+ 스코어를 기록하며, 프로덕션 환경에서 실질적인 품질 게이트 역할을 했습니다.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핵심 성과:</w:t>
      </w:r>
      <w:r>
        <w:rPr>
          <w:sz w:val="20"/>
          <w:szCs w:val="20"/>
        </w:rPr>
        <w:t xml:space="preserve"> tsc 에러 0건, 순환참조 0건, 미사용 import 0건, 위험 함수(exec/eval) 0건. 모든 100줄+ 파일이 PART 구조화되었고, 에러 수리는 최대 L2에서 완료되었습니다.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개선 여지:</w:t>
      </w:r>
      <w:r>
        <w:rPr>
          <w:sz w:val="20"/>
          <w:szCs w:val="20"/>
        </w:rPr>
        <w:t xml:space="preserve"> Anti-Repeat와 Response Tuner는 코딩 세션보다 대화 중심 세션에서 더 큰 효과를 발휘할 것으로 예상됩니다. 코딩 세션에서의 적용률을 높이려면 코드 코멘트/변수명 반복 검출 같은 확장을 고려할 수 있습니다.</w:t>
      </w:r>
    </w:p>
    <w:p>
      <w:pPr>
        <w:pBdr>
          <w:bottom w:val="single" w:color="7C3AED" w:sz="6" w:space="1"/>
        </w:pBdr>
        <w:spacing w:after="100"/>
      </w:pPr>
    </w:p>
    <w:p>
      <w:pPr>
        <w:spacing w:before="200"/>
        <w:jc w:val="center"/>
      </w:pPr>
      <w:r>
        <w:rPr>
          <w:i/>
          <w:iCs/>
          <w:color w:val="64748B"/>
          <w:sz w:val="16"/>
          <w:szCs w:val="16"/>
        </w:rPr>
        <w:t xml:space="preserve">Generated by NOA Studio Benchmark System — 2026-03-23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NOA Skills Benchmark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2026-03-22T21:25:34.543Z</dcterms:created>
  <dcterms:modified xsi:type="dcterms:W3CDTF">2026-03-22T21:25:34.543Z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