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B1" w:rsidRDefault="00812600" w:rsidP="009852B1">
      <w:pPr>
        <w:jc w:val="both"/>
        <w:rPr>
          <w:b/>
        </w:rPr>
      </w:pPr>
      <w:r>
        <w:rPr>
          <w:b/>
        </w:rPr>
        <w:t>PRE ACCENTUATION DES AIGUS</w:t>
      </w:r>
    </w:p>
    <w:p w:rsidR="00812600" w:rsidRDefault="00812600" w:rsidP="00812600">
      <w:pPr>
        <w:jc w:val="both"/>
      </w:pPr>
      <w:r>
        <w:tab/>
        <w:t xml:space="preserve">Il a donc fallu pondérer l’influence des différentes bandes de fréquences pour rester le plus fidèle possible à la perception de l’oreille humaine. Ainsi, le poids des hautes fréquences (supérieures à 1000 Hz) a été diminué tandis que le poids des basses fréquences (inférieur à 1000 Hz) a été augmenté. Pour cela, on affecte l’amplitude d’une fréquence f à une nouvelle fréquence </w:t>
      </w:r>
      <w:proofErr w:type="spellStart"/>
      <w:r>
        <w:t>mel</w:t>
      </w:r>
      <w:proofErr w:type="spellEnd"/>
      <w:r>
        <w:t>(f) selon la règle :</w:t>
      </w:r>
    </w:p>
    <w:p w:rsidR="00812600" w:rsidRDefault="00812600" w:rsidP="009852B1">
      <w:pPr>
        <w:jc w:val="both"/>
        <w:rPr>
          <w:b/>
        </w:rPr>
      </w:pPr>
    </w:p>
    <w:p w:rsidR="00475BE4" w:rsidRPr="009852B1" w:rsidRDefault="00475BE4" w:rsidP="009852B1">
      <w:pPr>
        <w:jc w:val="both"/>
        <w:rPr>
          <w:b/>
        </w:rPr>
      </w:pPr>
    </w:p>
    <w:p w:rsidR="009852B1" w:rsidRPr="009852B1" w:rsidRDefault="009852B1" w:rsidP="009852B1">
      <w:pPr>
        <w:jc w:val="both"/>
        <w:rPr>
          <w:b/>
        </w:rPr>
      </w:pPr>
      <w:r w:rsidRPr="009852B1">
        <w:rPr>
          <w:b/>
        </w:rPr>
        <w:t>ETALONNAGE DES FREQUENCES</w:t>
      </w:r>
      <w:r w:rsidR="00482CAC" w:rsidRPr="009852B1">
        <w:rPr>
          <w:b/>
        </w:rPr>
        <w:tab/>
      </w:r>
    </w:p>
    <w:p w:rsidR="00896D47" w:rsidRDefault="00482CAC" w:rsidP="009852B1">
      <w:pPr>
        <w:ind w:firstLine="708"/>
        <w:jc w:val="both"/>
      </w:pPr>
      <w:r>
        <w:t xml:space="preserve">L’oreille humaine perçoit les fréquences de façon non linéaire. Ainsi, l’augmentation d’une octave </w:t>
      </w:r>
      <w:r w:rsidR="006E3511">
        <w:t>correspond en réalité à la multiplication de la fréquence par 2 : par exemple, le la3 correspond à une fréquence de 440 Hz tandis que le la4 correspond à une fréquence de 880 Hz.</w:t>
      </w:r>
    </w:p>
    <w:p w:rsidR="00DD675E" w:rsidRDefault="0042288F" w:rsidP="009852B1">
      <w:pPr>
        <w:jc w:val="both"/>
      </w:pPr>
      <w:r>
        <w:tab/>
        <w:t xml:space="preserve">Il a donc fallu </w:t>
      </w:r>
      <w:r w:rsidR="00DD675E">
        <w:t xml:space="preserve">pondérer l’influence des différentes bandes de fréquences pour rester </w:t>
      </w:r>
      <w:r w:rsidR="00DD675E">
        <w:t>le plus fidèle possible à la perception de l’oreille humaine</w:t>
      </w:r>
      <w:r w:rsidR="00812600">
        <w:t>. Cela implique que le</w:t>
      </w:r>
      <w:r w:rsidR="00DD675E">
        <w:t xml:space="preserve"> poids des hautes fréquences (supérieures à 1000 Hz) </w:t>
      </w:r>
      <w:r w:rsidR="00812600">
        <w:t>est</w:t>
      </w:r>
      <w:r w:rsidR="00DD675E">
        <w:t xml:space="preserve"> diminué tandis que le poids des basses fréquences (inférieur à 1000 Hz) </w:t>
      </w:r>
      <w:r w:rsidR="00812600">
        <w:t>est</w:t>
      </w:r>
      <w:r w:rsidR="00DD675E">
        <w:t xml:space="preserve"> augmenté.</w:t>
      </w:r>
      <w:r w:rsidR="009852B1">
        <w:t xml:space="preserve"> </w:t>
      </w:r>
      <w:r w:rsidR="00DD675E">
        <w:t xml:space="preserve">Pour cela, on affecte l’amplitude d’une fréquence </w:t>
      </w:r>
      <w:r w:rsidR="009852B1">
        <w:t xml:space="preserve">f à une nouvelle fréquence </w:t>
      </w:r>
      <w:proofErr w:type="spellStart"/>
      <w:r w:rsidR="009852B1">
        <w:t>mel</w:t>
      </w:r>
      <w:proofErr w:type="spellEnd"/>
      <w:r w:rsidR="009852B1">
        <w:t>(f) selon la règle :</w:t>
      </w:r>
    </w:p>
    <w:p w:rsidR="009852B1" w:rsidRDefault="009852B1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mel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2595∙log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700</m:t>
                  </m:r>
                </m:den>
              </m:f>
            </m:e>
          </m:d>
        </m:oMath>
      </m:oMathPara>
    </w:p>
    <w:p w:rsidR="009852B1" w:rsidRDefault="009852B1">
      <w:r>
        <w:rPr>
          <w:rFonts w:eastAsiaTheme="minorEastAsia"/>
          <w:noProof/>
          <w:lang w:eastAsia="fr-FR"/>
        </w:rPr>
        <w:drawing>
          <wp:inline distT="0" distB="0" distL="0" distR="0">
            <wp:extent cx="3610708" cy="2716301"/>
            <wp:effectExtent l="0" t="0" r="889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98" cy="271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8D1" w:rsidRDefault="009238D1" w:rsidP="0042288F">
      <w:pPr>
        <w:spacing w:after="0" w:line="240" w:lineRule="auto"/>
      </w:pPr>
      <w:r>
        <w:separator/>
      </w:r>
    </w:p>
  </w:endnote>
  <w:endnote w:type="continuationSeparator" w:id="0">
    <w:p w:rsidR="009238D1" w:rsidRDefault="009238D1" w:rsidP="0042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8D1" w:rsidRDefault="009238D1" w:rsidP="0042288F">
      <w:pPr>
        <w:spacing w:after="0" w:line="240" w:lineRule="auto"/>
      </w:pPr>
      <w:r>
        <w:separator/>
      </w:r>
    </w:p>
  </w:footnote>
  <w:footnote w:type="continuationSeparator" w:id="0">
    <w:p w:rsidR="009238D1" w:rsidRDefault="009238D1" w:rsidP="00422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25"/>
    <w:rsid w:val="001230F7"/>
    <w:rsid w:val="001A6196"/>
    <w:rsid w:val="001D0582"/>
    <w:rsid w:val="001F5C65"/>
    <w:rsid w:val="0021233D"/>
    <w:rsid w:val="00291A25"/>
    <w:rsid w:val="002C7ACC"/>
    <w:rsid w:val="002D78B0"/>
    <w:rsid w:val="00307EBE"/>
    <w:rsid w:val="00322A4F"/>
    <w:rsid w:val="003351C7"/>
    <w:rsid w:val="00373BAC"/>
    <w:rsid w:val="00393D0C"/>
    <w:rsid w:val="003A384F"/>
    <w:rsid w:val="003C287D"/>
    <w:rsid w:val="003D16E7"/>
    <w:rsid w:val="003F20C5"/>
    <w:rsid w:val="0042288F"/>
    <w:rsid w:val="00422E22"/>
    <w:rsid w:val="00475BE4"/>
    <w:rsid w:val="00482562"/>
    <w:rsid w:val="00482CAC"/>
    <w:rsid w:val="00495778"/>
    <w:rsid w:val="00510C11"/>
    <w:rsid w:val="0053001E"/>
    <w:rsid w:val="00572ADE"/>
    <w:rsid w:val="005777A4"/>
    <w:rsid w:val="005E6450"/>
    <w:rsid w:val="0060510A"/>
    <w:rsid w:val="006E3511"/>
    <w:rsid w:val="007338E0"/>
    <w:rsid w:val="00763A5D"/>
    <w:rsid w:val="0077011C"/>
    <w:rsid w:val="007E379D"/>
    <w:rsid w:val="00812600"/>
    <w:rsid w:val="00834CD4"/>
    <w:rsid w:val="00850D85"/>
    <w:rsid w:val="00896D47"/>
    <w:rsid w:val="008B5336"/>
    <w:rsid w:val="008F23EC"/>
    <w:rsid w:val="009238D1"/>
    <w:rsid w:val="0093095B"/>
    <w:rsid w:val="00951F94"/>
    <w:rsid w:val="009527F9"/>
    <w:rsid w:val="0095438D"/>
    <w:rsid w:val="009632A6"/>
    <w:rsid w:val="009852B1"/>
    <w:rsid w:val="009A28DD"/>
    <w:rsid w:val="00AD1690"/>
    <w:rsid w:val="00BA322D"/>
    <w:rsid w:val="00C34D07"/>
    <w:rsid w:val="00C51524"/>
    <w:rsid w:val="00C85FF8"/>
    <w:rsid w:val="00D13B3F"/>
    <w:rsid w:val="00D650D2"/>
    <w:rsid w:val="00DB74CF"/>
    <w:rsid w:val="00DD675E"/>
    <w:rsid w:val="00DF290C"/>
    <w:rsid w:val="00E11F8D"/>
    <w:rsid w:val="00E46BFB"/>
    <w:rsid w:val="00E55AAD"/>
    <w:rsid w:val="00FC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E0EDC-A633-4497-AEFE-70FB7346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2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288F"/>
  </w:style>
  <w:style w:type="paragraph" w:styleId="Pieddepage">
    <w:name w:val="footer"/>
    <w:basedOn w:val="Normal"/>
    <w:link w:val="PieddepageCar"/>
    <w:uiPriority w:val="99"/>
    <w:unhideWhenUsed/>
    <w:rsid w:val="00422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88F"/>
  </w:style>
  <w:style w:type="character" w:styleId="Textedelespacerserv">
    <w:name w:val="Placeholder Text"/>
    <w:basedOn w:val="Policepardfaut"/>
    <w:uiPriority w:val="99"/>
    <w:semiHidden/>
    <w:rsid w:val="00985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Goering</dc:creator>
  <cp:keywords/>
  <dc:description/>
  <cp:lastModifiedBy>Axel Goering</cp:lastModifiedBy>
  <cp:revision>2</cp:revision>
  <dcterms:created xsi:type="dcterms:W3CDTF">2013-11-29T09:24:00Z</dcterms:created>
  <dcterms:modified xsi:type="dcterms:W3CDTF">2013-11-29T13:24:00Z</dcterms:modified>
</cp:coreProperties>
</file>