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2026年10月2日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3年6ヶ月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3年6ヶ月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1年11ヶ月</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4年6ヶ月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2年7ヶ月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1年11ヶ月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（1年11ヶ月）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