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2026年9月26日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（1年10ヶ月）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