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2026年10月28日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3年7ヶ月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3年7ヶ月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2年</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4年7ヶ月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2年8ヶ月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2年</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（1年11ヶ月）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