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2026年10月13日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3年6ヶ月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3年6ヶ月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1年11ヶ月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4年6ヶ月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2年7ヶ月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1年11ヶ月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（1年11ヶ月）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