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2026年10月4日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3年6ヶ月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3年6ヶ月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1年11ヶ月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4年6ヶ月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2年7ヶ月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1年11ヶ月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（1年11ヶ月）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