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E4DA1" w14:textId="77777777" w:rsidR="002B4528" w:rsidRDefault="009146F7" w:rsidP="008F5FB0">
      <w:pPr>
        <w:pStyle w:val="TOC1"/>
        <w:rPr>
          <w:noProof/>
        </w:rPr>
      </w:pPr>
      <w:bookmarkStart w:id="0" w:name="_Toc293060670"/>
      <w:r>
        <w:t xml:space="preserve"> </w:t>
      </w:r>
      <w:r w:rsidR="00223597">
        <w:fldChar w:fldCharType="begin"/>
      </w:r>
      <w:r w:rsidR="00223597">
        <w:instrText xml:space="preserve"> TOC \o "1-3" \h \z \u </w:instrText>
      </w:r>
      <w:r w:rsidR="00223597">
        <w:fldChar w:fldCharType="separate"/>
      </w:r>
    </w:p>
    <w:p w14:paraId="0EE5089C" w14:textId="77777777" w:rsidR="002B4528" w:rsidRDefault="002B4528">
      <w:pPr>
        <w:pStyle w:val="TOC1"/>
        <w:rPr>
          <w:rFonts w:asciiTheme="minorHAnsi" w:eastAsiaTheme="minorEastAsia" w:hAnsiTheme="minorHAnsi" w:cstheme="minorBidi"/>
          <w:b w:val="0"/>
          <w:bCs w:val="0"/>
          <w:caps w:val="0"/>
          <w:noProof/>
          <w:sz w:val="22"/>
          <w:szCs w:val="22"/>
          <w:lang w:eastAsia="en-US"/>
        </w:rPr>
      </w:pPr>
      <w:hyperlink w:anchor="_Toc414357427" w:history="1">
        <w:r w:rsidRPr="008E4BFD">
          <w:rPr>
            <w:rStyle w:val="Hyperlink"/>
            <w:noProof/>
          </w:rPr>
          <w:t>1 Introduction</w:t>
        </w:r>
        <w:r>
          <w:rPr>
            <w:noProof/>
            <w:webHidden/>
          </w:rPr>
          <w:tab/>
        </w:r>
        <w:r>
          <w:rPr>
            <w:noProof/>
            <w:webHidden/>
          </w:rPr>
          <w:fldChar w:fldCharType="begin"/>
        </w:r>
        <w:r>
          <w:rPr>
            <w:noProof/>
            <w:webHidden/>
          </w:rPr>
          <w:instrText xml:space="preserve"> PAGEREF _Toc414357427 \h </w:instrText>
        </w:r>
        <w:r>
          <w:rPr>
            <w:noProof/>
            <w:webHidden/>
          </w:rPr>
        </w:r>
        <w:r>
          <w:rPr>
            <w:noProof/>
            <w:webHidden/>
          </w:rPr>
          <w:fldChar w:fldCharType="separate"/>
        </w:r>
        <w:r>
          <w:rPr>
            <w:noProof/>
            <w:webHidden/>
          </w:rPr>
          <w:t>3</w:t>
        </w:r>
        <w:r>
          <w:rPr>
            <w:noProof/>
            <w:webHidden/>
          </w:rPr>
          <w:fldChar w:fldCharType="end"/>
        </w:r>
      </w:hyperlink>
    </w:p>
    <w:p w14:paraId="03880A77"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28" w:history="1">
        <w:r w:rsidRPr="008E4BFD">
          <w:rPr>
            <w:rStyle w:val="Hyperlink"/>
            <w:noProof/>
          </w:rPr>
          <w:t>1.1 References</w:t>
        </w:r>
        <w:r>
          <w:rPr>
            <w:noProof/>
            <w:webHidden/>
          </w:rPr>
          <w:tab/>
        </w:r>
        <w:r>
          <w:rPr>
            <w:noProof/>
            <w:webHidden/>
          </w:rPr>
          <w:fldChar w:fldCharType="begin"/>
        </w:r>
        <w:r>
          <w:rPr>
            <w:noProof/>
            <w:webHidden/>
          </w:rPr>
          <w:instrText xml:space="preserve"> PAGEREF _Toc414357428 \h </w:instrText>
        </w:r>
        <w:r>
          <w:rPr>
            <w:noProof/>
            <w:webHidden/>
          </w:rPr>
        </w:r>
        <w:r>
          <w:rPr>
            <w:noProof/>
            <w:webHidden/>
          </w:rPr>
          <w:fldChar w:fldCharType="separate"/>
        </w:r>
        <w:r>
          <w:rPr>
            <w:noProof/>
            <w:webHidden/>
          </w:rPr>
          <w:t>3</w:t>
        </w:r>
        <w:r>
          <w:rPr>
            <w:noProof/>
            <w:webHidden/>
          </w:rPr>
          <w:fldChar w:fldCharType="end"/>
        </w:r>
      </w:hyperlink>
    </w:p>
    <w:p w14:paraId="150616C7"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29" w:history="1">
        <w:r w:rsidRPr="008E4BFD">
          <w:rPr>
            <w:rStyle w:val="Hyperlink"/>
            <w:noProof/>
          </w:rPr>
          <w:t>1.2 Overview of IEC 62541</w:t>
        </w:r>
        <w:r>
          <w:rPr>
            <w:noProof/>
            <w:webHidden/>
          </w:rPr>
          <w:tab/>
        </w:r>
        <w:r>
          <w:rPr>
            <w:noProof/>
            <w:webHidden/>
          </w:rPr>
          <w:fldChar w:fldCharType="begin"/>
        </w:r>
        <w:r>
          <w:rPr>
            <w:noProof/>
            <w:webHidden/>
          </w:rPr>
          <w:instrText xml:space="preserve"> PAGEREF _Toc414357429 \h </w:instrText>
        </w:r>
        <w:r>
          <w:rPr>
            <w:noProof/>
            <w:webHidden/>
          </w:rPr>
        </w:r>
        <w:r>
          <w:rPr>
            <w:noProof/>
            <w:webHidden/>
          </w:rPr>
          <w:fldChar w:fldCharType="separate"/>
        </w:r>
        <w:r>
          <w:rPr>
            <w:noProof/>
            <w:webHidden/>
          </w:rPr>
          <w:t>3</w:t>
        </w:r>
        <w:r>
          <w:rPr>
            <w:noProof/>
            <w:webHidden/>
          </w:rPr>
          <w:fldChar w:fldCharType="end"/>
        </w:r>
      </w:hyperlink>
    </w:p>
    <w:p w14:paraId="25A495D4"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30" w:history="1">
        <w:r w:rsidRPr="008E4BFD">
          <w:rPr>
            <w:rStyle w:val="Hyperlink"/>
            <w:noProof/>
          </w:rPr>
          <w:t>1.2.1 General Overview</w:t>
        </w:r>
        <w:r>
          <w:rPr>
            <w:noProof/>
            <w:webHidden/>
          </w:rPr>
          <w:tab/>
        </w:r>
        <w:r>
          <w:rPr>
            <w:noProof/>
            <w:webHidden/>
          </w:rPr>
          <w:fldChar w:fldCharType="begin"/>
        </w:r>
        <w:r>
          <w:rPr>
            <w:noProof/>
            <w:webHidden/>
          </w:rPr>
          <w:instrText xml:space="preserve"> PAGEREF _Toc414357430 \h </w:instrText>
        </w:r>
        <w:r>
          <w:rPr>
            <w:noProof/>
            <w:webHidden/>
          </w:rPr>
        </w:r>
        <w:r>
          <w:rPr>
            <w:noProof/>
            <w:webHidden/>
          </w:rPr>
          <w:fldChar w:fldCharType="separate"/>
        </w:r>
        <w:r>
          <w:rPr>
            <w:noProof/>
            <w:webHidden/>
          </w:rPr>
          <w:t>3</w:t>
        </w:r>
        <w:r>
          <w:rPr>
            <w:noProof/>
            <w:webHidden/>
          </w:rPr>
          <w:fldChar w:fldCharType="end"/>
        </w:r>
      </w:hyperlink>
    </w:p>
    <w:p w14:paraId="3614AF12"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31" w:history="1">
        <w:r w:rsidRPr="008E4BFD">
          <w:rPr>
            <w:rStyle w:val="Hyperlink"/>
            <w:noProof/>
          </w:rPr>
          <w:t>1.2.2 IEC 62541 Services</w:t>
        </w:r>
        <w:r>
          <w:rPr>
            <w:noProof/>
            <w:webHidden/>
          </w:rPr>
          <w:tab/>
        </w:r>
        <w:r>
          <w:rPr>
            <w:noProof/>
            <w:webHidden/>
          </w:rPr>
          <w:fldChar w:fldCharType="begin"/>
        </w:r>
        <w:r>
          <w:rPr>
            <w:noProof/>
            <w:webHidden/>
          </w:rPr>
          <w:instrText xml:space="preserve"> PAGEREF _Toc414357431 \h </w:instrText>
        </w:r>
        <w:r>
          <w:rPr>
            <w:noProof/>
            <w:webHidden/>
          </w:rPr>
        </w:r>
        <w:r>
          <w:rPr>
            <w:noProof/>
            <w:webHidden/>
          </w:rPr>
          <w:fldChar w:fldCharType="separate"/>
        </w:r>
        <w:r>
          <w:rPr>
            <w:noProof/>
            <w:webHidden/>
          </w:rPr>
          <w:t>5</w:t>
        </w:r>
        <w:r>
          <w:rPr>
            <w:noProof/>
            <w:webHidden/>
          </w:rPr>
          <w:fldChar w:fldCharType="end"/>
        </w:r>
      </w:hyperlink>
    </w:p>
    <w:p w14:paraId="528D2333"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32" w:history="1">
        <w:r w:rsidRPr="008E4BFD">
          <w:rPr>
            <w:rStyle w:val="Hyperlink"/>
            <w:noProof/>
          </w:rPr>
          <w:t>1.2.3 IEC 62541 Historical Access</w:t>
        </w:r>
        <w:r>
          <w:rPr>
            <w:noProof/>
            <w:webHidden/>
          </w:rPr>
          <w:tab/>
        </w:r>
        <w:r>
          <w:rPr>
            <w:noProof/>
            <w:webHidden/>
          </w:rPr>
          <w:fldChar w:fldCharType="begin"/>
        </w:r>
        <w:r>
          <w:rPr>
            <w:noProof/>
            <w:webHidden/>
          </w:rPr>
          <w:instrText xml:space="preserve"> PAGEREF _Toc414357432 \h </w:instrText>
        </w:r>
        <w:r>
          <w:rPr>
            <w:noProof/>
            <w:webHidden/>
          </w:rPr>
        </w:r>
        <w:r>
          <w:rPr>
            <w:noProof/>
            <w:webHidden/>
          </w:rPr>
          <w:fldChar w:fldCharType="separate"/>
        </w:r>
        <w:r>
          <w:rPr>
            <w:noProof/>
            <w:webHidden/>
          </w:rPr>
          <w:t>9</w:t>
        </w:r>
        <w:r>
          <w:rPr>
            <w:noProof/>
            <w:webHidden/>
          </w:rPr>
          <w:fldChar w:fldCharType="end"/>
        </w:r>
      </w:hyperlink>
    </w:p>
    <w:p w14:paraId="0B8C3751"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33" w:history="1">
        <w:r w:rsidRPr="008E4BFD">
          <w:rPr>
            <w:rStyle w:val="Hyperlink"/>
            <w:noProof/>
          </w:rPr>
          <w:t>1.2.4 IEC 62541 Meta Model</w:t>
        </w:r>
        <w:r>
          <w:rPr>
            <w:noProof/>
            <w:webHidden/>
          </w:rPr>
          <w:tab/>
        </w:r>
        <w:r>
          <w:rPr>
            <w:noProof/>
            <w:webHidden/>
          </w:rPr>
          <w:fldChar w:fldCharType="begin"/>
        </w:r>
        <w:r>
          <w:rPr>
            <w:noProof/>
            <w:webHidden/>
          </w:rPr>
          <w:instrText xml:space="preserve"> PAGEREF _Toc414357433 \h </w:instrText>
        </w:r>
        <w:r>
          <w:rPr>
            <w:noProof/>
            <w:webHidden/>
          </w:rPr>
        </w:r>
        <w:r>
          <w:rPr>
            <w:noProof/>
            <w:webHidden/>
          </w:rPr>
          <w:fldChar w:fldCharType="separate"/>
        </w:r>
        <w:r>
          <w:rPr>
            <w:noProof/>
            <w:webHidden/>
          </w:rPr>
          <w:t>9</w:t>
        </w:r>
        <w:r>
          <w:rPr>
            <w:noProof/>
            <w:webHidden/>
          </w:rPr>
          <w:fldChar w:fldCharType="end"/>
        </w:r>
      </w:hyperlink>
    </w:p>
    <w:p w14:paraId="1D32E576" w14:textId="77777777" w:rsidR="002B4528" w:rsidRDefault="002B4528">
      <w:pPr>
        <w:pStyle w:val="TOC1"/>
        <w:rPr>
          <w:rFonts w:asciiTheme="minorHAnsi" w:eastAsiaTheme="minorEastAsia" w:hAnsiTheme="minorHAnsi" w:cstheme="minorBidi"/>
          <w:b w:val="0"/>
          <w:bCs w:val="0"/>
          <w:caps w:val="0"/>
          <w:noProof/>
          <w:sz w:val="22"/>
          <w:szCs w:val="22"/>
          <w:lang w:eastAsia="en-US"/>
        </w:rPr>
      </w:pPr>
      <w:hyperlink w:anchor="_Toc414357434" w:history="1">
        <w:r w:rsidRPr="008E4BFD">
          <w:rPr>
            <w:rStyle w:val="Hyperlink"/>
            <w:noProof/>
          </w:rPr>
          <w:t>2 IEC 61850 ACSI Mapping Approach</w:t>
        </w:r>
        <w:r>
          <w:rPr>
            <w:noProof/>
            <w:webHidden/>
          </w:rPr>
          <w:tab/>
        </w:r>
        <w:r>
          <w:rPr>
            <w:noProof/>
            <w:webHidden/>
          </w:rPr>
          <w:fldChar w:fldCharType="begin"/>
        </w:r>
        <w:r>
          <w:rPr>
            <w:noProof/>
            <w:webHidden/>
          </w:rPr>
          <w:instrText xml:space="preserve"> PAGEREF _Toc414357434 \h </w:instrText>
        </w:r>
        <w:r>
          <w:rPr>
            <w:noProof/>
            <w:webHidden/>
          </w:rPr>
        </w:r>
        <w:r>
          <w:rPr>
            <w:noProof/>
            <w:webHidden/>
          </w:rPr>
          <w:fldChar w:fldCharType="separate"/>
        </w:r>
        <w:r>
          <w:rPr>
            <w:noProof/>
            <w:webHidden/>
          </w:rPr>
          <w:t>13</w:t>
        </w:r>
        <w:r>
          <w:rPr>
            <w:noProof/>
            <w:webHidden/>
          </w:rPr>
          <w:fldChar w:fldCharType="end"/>
        </w:r>
      </w:hyperlink>
    </w:p>
    <w:p w14:paraId="44999AD6"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35" w:history="1">
        <w:r w:rsidRPr="008E4BFD">
          <w:rPr>
            <w:rStyle w:val="Hyperlink"/>
            <w:noProof/>
          </w:rPr>
          <w:t>2.1 Backward Compatibility</w:t>
        </w:r>
        <w:r>
          <w:rPr>
            <w:noProof/>
            <w:webHidden/>
          </w:rPr>
          <w:tab/>
        </w:r>
        <w:r>
          <w:rPr>
            <w:noProof/>
            <w:webHidden/>
          </w:rPr>
          <w:fldChar w:fldCharType="begin"/>
        </w:r>
        <w:r>
          <w:rPr>
            <w:noProof/>
            <w:webHidden/>
          </w:rPr>
          <w:instrText xml:space="preserve"> PAGEREF _Toc414357435 \h </w:instrText>
        </w:r>
        <w:r>
          <w:rPr>
            <w:noProof/>
            <w:webHidden/>
          </w:rPr>
        </w:r>
        <w:r>
          <w:rPr>
            <w:noProof/>
            <w:webHidden/>
          </w:rPr>
          <w:fldChar w:fldCharType="separate"/>
        </w:r>
        <w:r>
          <w:rPr>
            <w:noProof/>
            <w:webHidden/>
          </w:rPr>
          <w:t>13</w:t>
        </w:r>
        <w:r>
          <w:rPr>
            <w:noProof/>
            <w:webHidden/>
          </w:rPr>
          <w:fldChar w:fldCharType="end"/>
        </w:r>
      </w:hyperlink>
    </w:p>
    <w:p w14:paraId="53D5DBB5"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36" w:history="1">
        <w:r w:rsidRPr="008E4BFD">
          <w:rPr>
            <w:rStyle w:val="Hyperlink"/>
            <w:noProof/>
          </w:rPr>
          <w:t>2.1.1 Backward Compatibility with Existing IEC 62541 Clients and Servers</w:t>
        </w:r>
        <w:r>
          <w:rPr>
            <w:noProof/>
            <w:webHidden/>
          </w:rPr>
          <w:tab/>
        </w:r>
        <w:r>
          <w:rPr>
            <w:noProof/>
            <w:webHidden/>
          </w:rPr>
          <w:fldChar w:fldCharType="begin"/>
        </w:r>
        <w:r>
          <w:rPr>
            <w:noProof/>
            <w:webHidden/>
          </w:rPr>
          <w:instrText xml:space="preserve"> PAGEREF _Toc414357436 \h </w:instrText>
        </w:r>
        <w:r>
          <w:rPr>
            <w:noProof/>
            <w:webHidden/>
          </w:rPr>
        </w:r>
        <w:r>
          <w:rPr>
            <w:noProof/>
            <w:webHidden/>
          </w:rPr>
          <w:fldChar w:fldCharType="separate"/>
        </w:r>
        <w:r>
          <w:rPr>
            <w:noProof/>
            <w:webHidden/>
          </w:rPr>
          <w:t>13</w:t>
        </w:r>
        <w:r>
          <w:rPr>
            <w:noProof/>
            <w:webHidden/>
          </w:rPr>
          <w:fldChar w:fldCharType="end"/>
        </w:r>
      </w:hyperlink>
    </w:p>
    <w:p w14:paraId="4E5A9209"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37" w:history="1">
        <w:r w:rsidRPr="008E4BFD">
          <w:rPr>
            <w:rStyle w:val="Hyperlink"/>
            <w:noProof/>
          </w:rPr>
          <w:t>2.1.2 Backward Compatibility with IEC 61850 Part 8-1</w:t>
        </w:r>
        <w:r>
          <w:rPr>
            <w:noProof/>
            <w:webHidden/>
          </w:rPr>
          <w:tab/>
        </w:r>
        <w:r>
          <w:rPr>
            <w:noProof/>
            <w:webHidden/>
          </w:rPr>
          <w:fldChar w:fldCharType="begin"/>
        </w:r>
        <w:r>
          <w:rPr>
            <w:noProof/>
            <w:webHidden/>
          </w:rPr>
          <w:instrText xml:space="preserve"> PAGEREF _Toc414357437 \h </w:instrText>
        </w:r>
        <w:r>
          <w:rPr>
            <w:noProof/>
            <w:webHidden/>
          </w:rPr>
        </w:r>
        <w:r>
          <w:rPr>
            <w:noProof/>
            <w:webHidden/>
          </w:rPr>
          <w:fldChar w:fldCharType="separate"/>
        </w:r>
        <w:r>
          <w:rPr>
            <w:noProof/>
            <w:webHidden/>
          </w:rPr>
          <w:t>13</w:t>
        </w:r>
        <w:r>
          <w:rPr>
            <w:noProof/>
            <w:webHidden/>
          </w:rPr>
          <w:fldChar w:fldCharType="end"/>
        </w:r>
      </w:hyperlink>
    </w:p>
    <w:p w14:paraId="03A13099"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38" w:history="1">
        <w:r w:rsidRPr="008E4BFD">
          <w:rPr>
            <w:rStyle w:val="Hyperlink"/>
            <w:noProof/>
          </w:rPr>
          <w:t>2.1.3 Backward Compatibility Existing OPC COM Clients and Servers</w:t>
        </w:r>
        <w:r>
          <w:rPr>
            <w:noProof/>
            <w:webHidden/>
          </w:rPr>
          <w:tab/>
        </w:r>
        <w:r>
          <w:rPr>
            <w:noProof/>
            <w:webHidden/>
          </w:rPr>
          <w:fldChar w:fldCharType="begin"/>
        </w:r>
        <w:r>
          <w:rPr>
            <w:noProof/>
            <w:webHidden/>
          </w:rPr>
          <w:instrText xml:space="preserve"> PAGEREF _Toc414357438 \h </w:instrText>
        </w:r>
        <w:r>
          <w:rPr>
            <w:noProof/>
            <w:webHidden/>
          </w:rPr>
        </w:r>
        <w:r>
          <w:rPr>
            <w:noProof/>
            <w:webHidden/>
          </w:rPr>
          <w:fldChar w:fldCharType="separate"/>
        </w:r>
        <w:r>
          <w:rPr>
            <w:noProof/>
            <w:webHidden/>
          </w:rPr>
          <w:t>13</w:t>
        </w:r>
        <w:r>
          <w:rPr>
            <w:noProof/>
            <w:webHidden/>
          </w:rPr>
          <w:fldChar w:fldCharType="end"/>
        </w:r>
      </w:hyperlink>
    </w:p>
    <w:p w14:paraId="59D22271" w14:textId="77777777" w:rsidR="002B4528" w:rsidRDefault="002B4528">
      <w:pPr>
        <w:pStyle w:val="TOC1"/>
        <w:rPr>
          <w:rFonts w:asciiTheme="minorHAnsi" w:eastAsiaTheme="minorEastAsia" w:hAnsiTheme="minorHAnsi" w:cstheme="minorBidi"/>
          <w:b w:val="0"/>
          <w:bCs w:val="0"/>
          <w:caps w:val="0"/>
          <w:noProof/>
          <w:sz w:val="22"/>
          <w:szCs w:val="22"/>
          <w:lang w:eastAsia="en-US"/>
        </w:rPr>
      </w:pPr>
      <w:hyperlink w:anchor="_Toc414357439" w:history="1">
        <w:r w:rsidRPr="008E4BFD">
          <w:rPr>
            <w:rStyle w:val="Hyperlink"/>
            <w:noProof/>
          </w:rPr>
          <w:t>3 IEC 61850 Object Model Mapping</w:t>
        </w:r>
        <w:r>
          <w:rPr>
            <w:noProof/>
            <w:webHidden/>
          </w:rPr>
          <w:tab/>
        </w:r>
        <w:r>
          <w:rPr>
            <w:noProof/>
            <w:webHidden/>
          </w:rPr>
          <w:fldChar w:fldCharType="begin"/>
        </w:r>
        <w:r>
          <w:rPr>
            <w:noProof/>
            <w:webHidden/>
          </w:rPr>
          <w:instrText xml:space="preserve"> PAGEREF _Toc414357439 \h </w:instrText>
        </w:r>
        <w:r>
          <w:rPr>
            <w:noProof/>
            <w:webHidden/>
          </w:rPr>
        </w:r>
        <w:r>
          <w:rPr>
            <w:noProof/>
            <w:webHidden/>
          </w:rPr>
          <w:fldChar w:fldCharType="separate"/>
        </w:r>
        <w:r>
          <w:rPr>
            <w:noProof/>
            <w:webHidden/>
          </w:rPr>
          <w:t>16</w:t>
        </w:r>
        <w:r>
          <w:rPr>
            <w:noProof/>
            <w:webHidden/>
          </w:rPr>
          <w:fldChar w:fldCharType="end"/>
        </w:r>
      </w:hyperlink>
    </w:p>
    <w:p w14:paraId="6D80201D"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40" w:history="1">
        <w:r w:rsidRPr="008E4BFD">
          <w:rPr>
            <w:rStyle w:val="Hyperlink"/>
            <w:noProof/>
          </w:rPr>
          <w:t>3.1 IEC 61850 Object Types Above Logical Device</w:t>
        </w:r>
        <w:r>
          <w:rPr>
            <w:noProof/>
            <w:webHidden/>
          </w:rPr>
          <w:tab/>
        </w:r>
        <w:r>
          <w:rPr>
            <w:noProof/>
            <w:webHidden/>
          </w:rPr>
          <w:fldChar w:fldCharType="begin"/>
        </w:r>
        <w:r>
          <w:rPr>
            <w:noProof/>
            <w:webHidden/>
          </w:rPr>
          <w:instrText xml:space="preserve"> PAGEREF _Toc414357440 \h </w:instrText>
        </w:r>
        <w:r>
          <w:rPr>
            <w:noProof/>
            <w:webHidden/>
          </w:rPr>
        </w:r>
        <w:r>
          <w:rPr>
            <w:noProof/>
            <w:webHidden/>
          </w:rPr>
          <w:fldChar w:fldCharType="separate"/>
        </w:r>
        <w:r>
          <w:rPr>
            <w:noProof/>
            <w:webHidden/>
          </w:rPr>
          <w:t>16</w:t>
        </w:r>
        <w:r>
          <w:rPr>
            <w:noProof/>
            <w:webHidden/>
          </w:rPr>
          <w:fldChar w:fldCharType="end"/>
        </w:r>
      </w:hyperlink>
    </w:p>
    <w:p w14:paraId="675CFB48"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41" w:history="1">
        <w:r w:rsidRPr="008E4BFD">
          <w:rPr>
            <w:rStyle w:val="Hyperlink"/>
            <w:noProof/>
          </w:rPr>
          <w:t>3.2 IEC 61850 Logical Devices</w:t>
        </w:r>
        <w:r>
          <w:rPr>
            <w:noProof/>
            <w:webHidden/>
          </w:rPr>
          <w:tab/>
        </w:r>
        <w:r>
          <w:rPr>
            <w:noProof/>
            <w:webHidden/>
          </w:rPr>
          <w:fldChar w:fldCharType="begin"/>
        </w:r>
        <w:r>
          <w:rPr>
            <w:noProof/>
            <w:webHidden/>
          </w:rPr>
          <w:instrText xml:space="preserve"> PAGEREF _Toc414357441 \h </w:instrText>
        </w:r>
        <w:r>
          <w:rPr>
            <w:noProof/>
            <w:webHidden/>
          </w:rPr>
        </w:r>
        <w:r>
          <w:rPr>
            <w:noProof/>
            <w:webHidden/>
          </w:rPr>
          <w:fldChar w:fldCharType="separate"/>
        </w:r>
        <w:r>
          <w:rPr>
            <w:noProof/>
            <w:webHidden/>
          </w:rPr>
          <w:t>17</w:t>
        </w:r>
        <w:r>
          <w:rPr>
            <w:noProof/>
            <w:webHidden/>
          </w:rPr>
          <w:fldChar w:fldCharType="end"/>
        </w:r>
      </w:hyperlink>
    </w:p>
    <w:p w14:paraId="7520F802"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42" w:history="1">
        <w:r w:rsidRPr="008E4BFD">
          <w:rPr>
            <w:rStyle w:val="Hyperlink"/>
            <w:noProof/>
          </w:rPr>
          <w:t>3.3 IEC 61850 Logical Nodes</w:t>
        </w:r>
        <w:r>
          <w:rPr>
            <w:noProof/>
            <w:webHidden/>
          </w:rPr>
          <w:tab/>
        </w:r>
        <w:r>
          <w:rPr>
            <w:noProof/>
            <w:webHidden/>
          </w:rPr>
          <w:fldChar w:fldCharType="begin"/>
        </w:r>
        <w:r>
          <w:rPr>
            <w:noProof/>
            <w:webHidden/>
          </w:rPr>
          <w:instrText xml:space="preserve"> PAGEREF _Toc414357442 \h </w:instrText>
        </w:r>
        <w:r>
          <w:rPr>
            <w:noProof/>
            <w:webHidden/>
          </w:rPr>
        </w:r>
        <w:r>
          <w:rPr>
            <w:noProof/>
            <w:webHidden/>
          </w:rPr>
          <w:fldChar w:fldCharType="separate"/>
        </w:r>
        <w:r>
          <w:rPr>
            <w:noProof/>
            <w:webHidden/>
          </w:rPr>
          <w:t>19</w:t>
        </w:r>
        <w:r>
          <w:rPr>
            <w:noProof/>
            <w:webHidden/>
          </w:rPr>
          <w:fldChar w:fldCharType="end"/>
        </w:r>
      </w:hyperlink>
    </w:p>
    <w:p w14:paraId="0CD7526D"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43" w:history="1">
        <w:r w:rsidRPr="008E4BFD">
          <w:rPr>
            <w:rStyle w:val="Hyperlink"/>
            <w:noProof/>
          </w:rPr>
          <w:t>3.4 Data Sets</w:t>
        </w:r>
        <w:r>
          <w:rPr>
            <w:noProof/>
            <w:webHidden/>
          </w:rPr>
          <w:tab/>
        </w:r>
        <w:r>
          <w:rPr>
            <w:noProof/>
            <w:webHidden/>
          </w:rPr>
          <w:fldChar w:fldCharType="begin"/>
        </w:r>
        <w:r>
          <w:rPr>
            <w:noProof/>
            <w:webHidden/>
          </w:rPr>
          <w:instrText xml:space="preserve"> PAGEREF _Toc414357443 \h </w:instrText>
        </w:r>
        <w:r>
          <w:rPr>
            <w:noProof/>
            <w:webHidden/>
          </w:rPr>
        </w:r>
        <w:r>
          <w:rPr>
            <w:noProof/>
            <w:webHidden/>
          </w:rPr>
          <w:fldChar w:fldCharType="separate"/>
        </w:r>
        <w:r>
          <w:rPr>
            <w:noProof/>
            <w:webHidden/>
          </w:rPr>
          <w:t>20</w:t>
        </w:r>
        <w:r>
          <w:rPr>
            <w:noProof/>
            <w:webHidden/>
          </w:rPr>
          <w:fldChar w:fldCharType="end"/>
        </w:r>
      </w:hyperlink>
    </w:p>
    <w:p w14:paraId="3B81D014"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44" w:history="1">
        <w:r w:rsidRPr="008E4BFD">
          <w:rPr>
            <w:rStyle w:val="Hyperlink"/>
            <w:noProof/>
          </w:rPr>
          <w:t>3.5 Report Control Blocks</w:t>
        </w:r>
        <w:r>
          <w:rPr>
            <w:noProof/>
            <w:webHidden/>
          </w:rPr>
          <w:tab/>
        </w:r>
        <w:r>
          <w:rPr>
            <w:noProof/>
            <w:webHidden/>
          </w:rPr>
          <w:fldChar w:fldCharType="begin"/>
        </w:r>
        <w:r>
          <w:rPr>
            <w:noProof/>
            <w:webHidden/>
          </w:rPr>
          <w:instrText xml:space="preserve"> PAGEREF _Toc414357444 \h </w:instrText>
        </w:r>
        <w:r>
          <w:rPr>
            <w:noProof/>
            <w:webHidden/>
          </w:rPr>
        </w:r>
        <w:r>
          <w:rPr>
            <w:noProof/>
            <w:webHidden/>
          </w:rPr>
          <w:fldChar w:fldCharType="separate"/>
        </w:r>
        <w:r>
          <w:rPr>
            <w:noProof/>
            <w:webHidden/>
          </w:rPr>
          <w:t>21</w:t>
        </w:r>
        <w:r>
          <w:rPr>
            <w:noProof/>
            <w:webHidden/>
          </w:rPr>
          <w:fldChar w:fldCharType="end"/>
        </w:r>
      </w:hyperlink>
    </w:p>
    <w:p w14:paraId="7E1856BE"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45" w:history="1">
        <w:r w:rsidRPr="008E4BFD">
          <w:rPr>
            <w:rStyle w:val="Hyperlink"/>
            <w:noProof/>
          </w:rPr>
          <w:t>3.5.1 Reports</w:t>
        </w:r>
        <w:r>
          <w:rPr>
            <w:noProof/>
            <w:webHidden/>
          </w:rPr>
          <w:tab/>
        </w:r>
        <w:r>
          <w:rPr>
            <w:noProof/>
            <w:webHidden/>
          </w:rPr>
          <w:fldChar w:fldCharType="begin"/>
        </w:r>
        <w:r>
          <w:rPr>
            <w:noProof/>
            <w:webHidden/>
          </w:rPr>
          <w:instrText xml:space="preserve"> PAGEREF _Toc414357445 \h </w:instrText>
        </w:r>
        <w:r>
          <w:rPr>
            <w:noProof/>
            <w:webHidden/>
          </w:rPr>
        </w:r>
        <w:r>
          <w:rPr>
            <w:noProof/>
            <w:webHidden/>
          </w:rPr>
          <w:fldChar w:fldCharType="separate"/>
        </w:r>
        <w:r>
          <w:rPr>
            <w:noProof/>
            <w:webHidden/>
          </w:rPr>
          <w:t>21</w:t>
        </w:r>
        <w:r>
          <w:rPr>
            <w:noProof/>
            <w:webHidden/>
          </w:rPr>
          <w:fldChar w:fldCharType="end"/>
        </w:r>
      </w:hyperlink>
    </w:p>
    <w:p w14:paraId="06C4C22B"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46" w:history="1">
        <w:r w:rsidRPr="008E4BFD">
          <w:rPr>
            <w:rStyle w:val="Hyperlink"/>
            <w:noProof/>
          </w:rPr>
          <w:t>3.6 Log Control Blocks</w:t>
        </w:r>
        <w:r>
          <w:rPr>
            <w:noProof/>
            <w:webHidden/>
          </w:rPr>
          <w:tab/>
        </w:r>
        <w:r>
          <w:rPr>
            <w:noProof/>
            <w:webHidden/>
          </w:rPr>
          <w:fldChar w:fldCharType="begin"/>
        </w:r>
        <w:r>
          <w:rPr>
            <w:noProof/>
            <w:webHidden/>
          </w:rPr>
          <w:instrText xml:space="preserve"> PAGEREF _Toc414357446 \h </w:instrText>
        </w:r>
        <w:r>
          <w:rPr>
            <w:noProof/>
            <w:webHidden/>
          </w:rPr>
        </w:r>
        <w:r>
          <w:rPr>
            <w:noProof/>
            <w:webHidden/>
          </w:rPr>
          <w:fldChar w:fldCharType="separate"/>
        </w:r>
        <w:r>
          <w:rPr>
            <w:noProof/>
            <w:webHidden/>
          </w:rPr>
          <w:t>22</w:t>
        </w:r>
        <w:r>
          <w:rPr>
            <w:noProof/>
            <w:webHidden/>
          </w:rPr>
          <w:fldChar w:fldCharType="end"/>
        </w:r>
      </w:hyperlink>
    </w:p>
    <w:p w14:paraId="4559AAEF"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47" w:history="1">
        <w:r w:rsidRPr="008E4BFD">
          <w:rPr>
            <w:rStyle w:val="Hyperlink"/>
            <w:rFonts w:eastAsia="Times New Roman"/>
            <w:noProof/>
            <w:spacing w:val="8"/>
            <w:lang w:val="en-GB" w:eastAsia="en-US"/>
          </w:rPr>
          <w:t>3.7</w:t>
        </w:r>
        <w:r w:rsidRPr="008E4BFD">
          <w:rPr>
            <w:rStyle w:val="Hyperlink"/>
            <w:noProof/>
          </w:rPr>
          <w:t xml:space="preserve"> IEC 61850 Data Objects</w:t>
        </w:r>
        <w:r>
          <w:rPr>
            <w:noProof/>
            <w:webHidden/>
          </w:rPr>
          <w:tab/>
        </w:r>
        <w:r>
          <w:rPr>
            <w:noProof/>
            <w:webHidden/>
          </w:rPr>
          <w:fldChar w:fldCharType="begin"/>
        </w:r>
        <w:r>
          <w:rPr>
            <w:noProof/>
            <w:webHidden/>
          </w:rPr>
          <w:instrText xml:space="preserve"> PAGEREF _Toc414357447 \h </w:instrText>
        </w:r>
        <w:r>
          <w:rPr>
            <w:noProof/>
            <w:webHidden/>
          </w:rPr>
        </w:r>
        <w:r>
          <w:rPr>
            <w:noProof/>
            <w:webHidden/>
          </w:rPr>
          <w:fldChar w:fldCharType="separate"/>
        </w:r>
        <w:r>
          <w:rPr>
            <w:noProof/>
            <w:webHidden/>
          </w:rPr>
          <w:t>22</w:t>
        </w:r>
        <w:r>
          <w:rPr>
            <w:noProof/>
            <w:webHidden/>
          </w:rPr>
          <w:fldChar w:fldCharType="end"/>
        </w:r>
      </w:hyperlink>
    </w:p>
    <w:p w14:paraId="1BFF7F53"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48" w:history="1">
        <w:r w:rsidRPr="008E4BFD">
          <w:rPr>
            <w:rStyle w:val="Hyperlink"/>
            <w:noProof/>
          </w:rPr>
          <w:t>3.8 IEC 61850 Measurements</w:t>
        </w:r>
        <w:r>
          <w:rPr>
            <w:noProof/>
            <w:webHidden/>
          </w:rPr>
          <w:tab/>
        </w:r>
        <w:r>
          <w:rPr>
            <w:noProof/>
            <w:webHidden/>
          </w:rPr>
          <w:fldChar w:fldCharType="begin"/>
        </w:r>
        <w:r>
          <w:rPr>
            <w:noProof/>
            <w:webHidden/>
          </w:rPr>
          <w:instrText xml:space="preserve"> PAGEREF _Toc414357448 \h </w:instrText>
        </w:r>
        <w:r>
          <w:rPr>
            <w:noProof/>
            <w:webHidden/>
          </w:rPr>
        </w:r>
        <w:r>
          <w:rPr>
            <w:noProof/>
            <w:webHidden/>
          </w:rPr>
          <w:fldChar w:fldCharType="separate"/>
        </w:r>
        <w:r>
          <w:rPr>
            <w:noProof/>
            <w:webHidden/>
          </w:rPr>
          <w:t>25</w:t>
        </w:r>
        <w:r>
          <w:rPr>
            <w:noProof/>
            <w:webHidden/>
          </w:rPr>
          <w:fldChar w:fldCharType="end"/>
        </w:r>
      </w:hyperlink>
    </w:p>
    <w:p w14:paraId="33C4473B"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49" w:history="1">
        <w:r w:rsidRPr="008E4BFD">
          <w:rPr>
            <w:rStyle w:val="Hyperlink"/>
            <w:noProof/>
          </w:rPr>
          <w:t>3.8.1 Nested DataObjects</w:t>
        </w:r>
        <w:r>
          <w:rPr>
            <w:noProof/>
            <w:webHidden/>
          </w:rPr>
          <w:tab/>
        </w:r>
        <w:r>
          <w:rPr>
            <w:noProof/>
            <w:webHidden/>
          </w:rPr>
          <w:fldChar w:fldCharType="begin"/>
        </w:r>
        <w:r>
          <w:rPr>
            <w:noProof/>
            <w:webHidden/>
          </w:rPr>
          <w:instrText xml:space="preserve"> PAGEREF _Toc414357449 \h </w:instrText>
        </w:r>
        <w:r>
          <w:rPr>
            <w:noProof/>
            <w:webHidden/>
          </w:rPr>
        </w:r>
        <w:r>
          <w:rPr>
            <w:noProof/>
            <w:webHidden/>
          </w:rPr>
          <w:fldChar w:fldCharType="separate"/>
        </w:r>
        <w:r>
          <w:rPr>
            <w:noProof/>
            <w:webHidden/>
          </w:rPr>
          <w:t>25</w:t>
        </w:r>
        <w:r>
          <w:rPr>
            <w:noProof/>
            <w:webHidden/>
          </w:rPr>
          <w:fldChar w:fldCharType="end"/>
        </w:r>
      </w:hyperlink>
    </w:p>
    <w:p w14:paraId="0BED5F21"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50" w:history="1">
        <w:r w:rsidRPr="008E4BFD">
          <w:rPr>
            <w:rStyle w:val="Hyperlink"/>
            <w:noProof/>
          </w:rPr>
          <w:t>3.9 IEC 61850 Functional Constraints</w:t>
        </w:r>
        <w:r>
          <w:rPr>
            <w:noProof/>
            <w:webHidden/>
          </w:rPr>
          <w:tab/>
        </w:r>
        <w:r>
          <w:rPr>
            <w:noProof/>
            <w:webHidden/>
          </w:rPr>
          <w:fldChar w:fldCharType="begin"/>
        </w:r>
        <w:r>
          <w:rPr>
            <w:noProof/>
            <w:webHidden/>
          </w:rPr>
          <w:instrText xml:space="preserve"> PAGEREF _Toc414357450 \h </w:instrText>
        </w:r>
        <w:r>
          <w:rPr>
            <w:noProof/>
            <w:webHidden/>
          </w:rPr>
        </w:r>
        <w:r>
          <w:rPr>
            <w:noProof/>
            <w:webHidden/>
          </w:rPr>
          <w:fldChar w:fldCharType="separate"/>
        </w:r>
        <w:r>
          <w:rPr>
            <w:noProof/>
            <w:webHidden/>
          </w:rPr>
          <w:t>25</w:t>
        </w:r>
        <w:r>
          <w:rPr>
            <w:noProof/>
            <w:webHidden/>
          </w:rPr>
          <w:fldChar w:fldCharType="end"/>
        </w:r>
      </w:hyperlink>
    </w:p>
    <w:p w14:paraId="2C672D69"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51" w:history="1">
        <w:r w:rsidRPr="008E4BFD">
          <w:rPr>
            <w:rStyle w:val="Hyperlink"/>
            <w:noProof/>
          </w:rPr>
          <w:t>3.10 IEC 61850 Data Attributes</w:t>
        </w:r>
        <w:r>
          <w:rPr>
            <w:noProof/>
            <w:webHidden/>
          </w:rPr>
          <w:tab/>
        </w:r>
        <w:r>
          <w:rPr>
            <w:noProof/>
            <w:webHidden/>
          </w:rPr>
          <w:fldChar w:fldCharType="begin"/>
        </w:r>
        <w:r>
          <w:rPr>
            <w:noProof/>
            <w:webHidden/>
          </w:rPr>
          <w:instrText xml:space="preserve"> PAGEREF _Toc414357451 \h </w:instrText>
        </w:r>
        <w:r>
          <w:rPr>
            <w:noProof/>
            <w:webHidden/>
          </w:rPr>
        </w:r>
        <w:r>
          <w:rPr>
            <w:noProof/>
            <w:webHidden/>
          </w:rPr>
          <w:fldChar w:fldCharType="separate"/>
        </w:r>
        <w:r>
          <w:rPr>
            <w:noProof/>
            <w:webHidden/>
          </w:rPr>
          <w:t>26</w:t>
        </w:r>
        <w:r>
          <w:rPr>
            <w:noProof/>
            <w:webHidden/>
          </w:rPr>
          <w:fldChar w:fldCharType="end"/>
        </w:r>
      </w:hyperlink>
    </w:p>
    <w:p w14:paraId="0D45E65F"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52" w:history="1">
        <w:r w:rsidRPr="008E4BFD">
          <w:rPr>
            <w:rStyle w:val="Hyperlink"/>
            <w:noProof/>
          </w:rPr>
          <w:t>3.10.1 IEC 61850 Data Attribute Mapping</w:t>
        </w:r>
        <w:r>
          <w:rPr>
            <w:noProof/>
            <w:webHidden/>
          </w:rPr>
          <w:tab/>
        </w:r>
        <w:r>
          <w:rPr>
            <w:noProof/>
            <w:webHidden/>
          </w:rPr>
          <w:fldChar w:fldCharType="begin"/>
        </w:r>
        <w:r>
          <w:rPr>
            <w:noProof/>
            <w:webHidden/>
          </w:rPr>
          <w:instrText xml:space="preserve"> PAGEREF _Toc414357452 \h </w:instrText>
        </w:r>
        <w:r>
          <w:rPr>
            <w:noProof/>
            <w:webHidden/>
          </w:rPr>
        </w:r>
        <w:r>
          <w:rPr>
            <w:noProof/>
            <w:webHidden/>
          </w:rPr>
          <w:fldChar w:fldCharType="separate"/>
        </w:r>
        <w:r>
          <w:rPr>
            <w:noProof/>
            <w:webHidden/>
          </w:rPr>
          <w:t>27</w:t>
        </w:r>
        <w:r>
          <w:rPr>
            <w:noProof/>
            <w:webHidden/>
          </w:rPr>
          <w:fldChar w:fldCharType="end"/>
        </w:r>
      </w:hyperlink>
    </w:p>
    <w:p w14:paraId="4DA37A17"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53" w:history="1">
        <w:r w:rsidRPr="008E4BFD">
          <w:rPr>
            <w:rStyle w:val="Hyperlink"/>
            <w:noProof/>
          </w:rPr>
          <w:t>3.10.2 IEC 61850 Quality type</w:t>
        </w:r>
        <w:r>
          <w:rPr>
            <w:noProof/>
            <w:webHidden/>
          </w:rPr>
          <w:tab/>
        </w:r>
        <w:r>
          <w:rPr>
            <w:noProof/>
            <w:webHidden/>
          </w:rPr>
          <w:fldChar w:fldCharType="begin"/>
        </w:r>
        <w:r>
          <w:rPr>
            <w:noProof/>
            <w:webHidden/>
          </w:rPr>
          <w:instrText xml:space="preserve"> PAGEREF _Toc414357453 \h </w:instrText>
        </w:r>
        <w:r>
          <w:rPr>
            <w:noProof/>
            <w:webHidden/>
          </w:rPr>
        </w:r>
        <w:r>
          <w:rPr>
            <w:noProof/>
            <w:webHidden/>
          </w:rPr>
          <w:fldChar w:fldCharType="separate"/>
        </w:r>
        <w:r>
          <w:rPr>
            <w:noProof/>
            <w:webHidden/>
          </w:rPr>
          <w:t>28</w:t>
        </w:r>
        <w:r>
          <w:rPr>
            <w:noProof/>
            <w:webHidden/>
          </w:rPr>
          <w:fldChar w:fldCharType="end"/>
        </w:r>
      </w:hyperlink>
    </w:p>
    <w:p w14:paraId="138FAB4F"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54" w:history="1">
        <w:r w:rsidRPr="008E4BFD">
          <w:rPr>
            <w:rStyle w:val="Hyperlink"/>
            <w:noProof/>
          </w:rPr>
          <w:t>3.10.3 Specific Data Mapping</w:t>
        </w:r>
        <w:r>
          <w:rPr>
            <w:noProof/>
            <w:webHidden/>
          </w:rPr>
          <w:tab/>
        </w:r>
        <w:r>
          <w:rPr>
            <w:noProof/>
            <w:webHidden/>
          </w:rPr>
          <w:fldChar w:fldCharType="begin"/>
        </w:r>
        <w:r>
          <w:rPr>
            <w:noProof/>
            <w:webHidden/>
          </w:rPr>
          <w:instrText xml:space="preserve"> PAGEREF _Toc414357454 \h </w:instrText>
        </w:r>
        <w:r>
          <w:rPr>
            <w:noProof/>
            <w:webHidden/>
          </w:rPr>
        </w:r>
        <w:r>
          <w:rPr>
            <w:noProof/>
            <w:webHidden/>
          </w:rPr>
          <w:fldChar w:fldCharType="separate"/>
        </w:r>
        <w:r>
          <w:rPr>
            <w:noProof/>
            <w:webHidden/>
          </w:rPr>
          <w:t>29</w:t>
        </w:r>
        <w:r>
          <w:rPr>
            <w:noProof/>
            <w:webHidden/>
          </w:rPr>
          <w:fldChar w:fldCharType="end"/>
        </w:r>
      </w:hyperlink>
    </w:p>
    <w:p w14:paraId="09ABBF35"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55" w:history="1">
        <w:r w:rsidRPr="008E4BFD">
          <w:rPr>
            <w:rStyle w:val="Hyperlink"/>
            <w:noProof/>
          </w:rPr>
          <w:t>3.10.4 IEC 61850 ServiceError type</w:t>
        </w:r>
        <w:r>
          <w:rPr>
            <w:noProof/>
            <w:webHidden/>
          </w:rPr>
          <w:tab/>
        </w:r>
        <w:r>
          <w:rPr>
            <w:noProof/>
            <w:webHidden/>
          </w:rPr>
          <w:fldChar w:fldCharType="begin"/>
        </w:r>
        <w:r>
          <w:rPr>
            <w:noProof/>
            <w:webHidden/>
          </w:rPr>
          <w:instrText xml:space="preserve"> PAGEREF _Toc414357455 \h </w:instrText>
        </w:r>
        <w:r>
          <w:rPr>
            <w:noProof/>
            <w:webHidden/>
          </w:rPr>
        </w:r>
        <w:r>
          <w:rPr>
            <w:noProof/>
            <w:webHidden/>
          </w:rPr>
          <w:fldChar w:fldCharType="separate"/>
        </w:r>
        <w:r>
          <w:rPr>
            <w:noProof/>
            <w:webHidden/>
          </w:rPr>
          <w:t>30</w:t>
        </w:r>
        <w:r>
          <w:rPr>
            <w:noProof/>
            <w:webHidden/>
          </w:rPr>
          <w:fldChar w:fldCharType="end"/>
        </w:r>
      </w:hyperlink>
    </w:p>
    <w:p w14:paraId="1CD30F00"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56" w:history="1">
        <w:r w:rsidRPr="008E4BFD">
          <w:rPr>
            <w:rStyle w:val="Hyperlink"/>
            <w:noProof/>
          </w:rPr>
          <w:t>3.10.5 IEC 61850 TriggerConditions type</w:t>
        </w:r>
        <w:r>
          <w:rPr>
            <w:noProof/>
            <w:webHidden/>
          </w:rPr>
          <w:tab/>
        </w:r>
        <w:r>
          <w:rPr>
            <w:noProof/>
            <w:webHidden/>
          </w:rPr>
          <w:fldChar w:fldCharType="begin"/>
        </w:r>
        <w:r>
          <w:rPr>
            <w:noProof/>
            <w:webHidden/>
          </w:rPr>
          <w:instrText xml:space="preserve"> PAGEREF _Toc414357456 \h </w:instrText>
        </w:r>
        <w:r>
          <w:rPr>
            <w:noProof/>
            <w:webHidden/>
          </w:rPr>
        </w:r>
        <w:r>
          <w:rPr>
            <w:noProof/>
            <w:webHidden/>
          </w:rPr>
          <w:fldChar w:fldCharType="separate"/>
        </w:r>
        <w:r>
          <w:rPr>
            <w:noProof/>
            <w:webHidden/>
          </w:rPr>
          <w:t>30</w:t>
        </w:r>
        <w:r>
          <w:rPr>
            <w:noProof/>
            <w:webHidden/>
          </w:rPr>
          <w:fldChar w:fldCharType="end"/>
        </w:r>
      </w:hyperlink>
    </w:p>
    <w:p w14:paraId="67F3360F"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57" w:history="1">
        <w:r w:rsidRPr="008E4BFD">
          <w:rPr>
            <w:rStyle w:val="Hyperlink"/>
            <w:noProof/>
          </w:rPr>
          <w:t>3.10.6 IEC 61850 ReasonCode (ReasonForInclusion)</w:t>
        </w:r>
        <w:r>
          <w:rPr>
            <w:noProof/>
            <w:webHidden/>
          </w:rPr>
          <w:tab/>
        </w:r>
        <w:r>
          <w:rPr>
            <w:noProof/>
            <w:webHidden/>
          </w:rPr>
          <w:fldChar w:fldCharType="begin"/>
        </w:r>
        <w:r>
          <w:rPr>
            <w:noProof/>
            <w:webHidden/>
          </w:rPr>
          <w:instrText xml:space="preserve"> PAGEREF _Toc414357457 \h </w:instrText>
        </w:r>
        <w:r>
          <w:rPr>
            <w:noProof/>
            <w:webHidden/>
          </w:rPr>
        </w:r>
        <w:r>
          <w:rPr>
            <w:noProof/>
            <w:webHidden/>
          </w:rPr>
          <w:fldChar w:fldCharType="separate"/>
        </w:r>
        <w:r>
          <w:rPr>
            <w:noProof/>
            <w:webHidden/>
          </w:rPr>
          <w:t>30</w:t>
        </w:r>
        <w:r>
          <w:rPr>
            <w:noProof/>
            <w:webHidden/>
          </w:rPr>
          <w:fldChar w:fldCharType="end"/>
        </w:r>
      </w:hyperlink>
    </w:p>
    <w:p w14:paraId="786DCD17"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58" w:history="1">
        <w:r w:rsidRPr="008E4BFD">
          <w:rPr>
            <w:rStyle w:val="Hyperlink"/>
            <w:noProof/>
            <w:lang w:eastAsia="en-US"/>
          </w:rPr>
          <w:t>3.10.7</w:t>
        </w:r>
        <w:r w:rsidRPr="008E4BFD">
          <w:rPr>
            <w:rStyle w:val="Hyperlink"/>
            <w:noProof/>
          </w:rPr>
          <w:t xml:space="preserve"> IEC 61850 Aggregates</w:t>
        </w:r>
        <w:r>
          <w:rPr>
            <w:noProof/>
            <w:webHidden/>
          </w:rPr>
          <w:tab/>
        </w:r>
        <w:r>
          <w:rPr>
            <w:noProof/>
            <w:webHidden/>
          </w:rPr>
          <w:fldChar w:fldCharType="begin"/>
        </w:r>
        <w:r>
          <w:rPr>
            <w:noProof/>
            <w:webHidden/>
          </w:rPr>
          <w:instrText xml:space="preserve"> PAGEREF _Toc414357458 \h </w:instrText>
        </w:r>
        <w:r>
          <w:rPr>
            <w:noProof/>
            <w:webHidden/>
          </w:rPr>
        </w:r>
        <w:r>
          <w:rPr>
            <w:noProof/>
            <w:webHidden/>
          </w:rPr>
          <w:fldChar w:fldCharType="separate"/>
        </w:r>
        <w:r>
          <w:rPr>
            <w:noProof/>
            <w:webHidden/>
          </w:rPr>
          <w:t>30</w:t>
        </w:r>
        <w:r>
          <w:rPr>
            <w:noProof/>
            <w:webHidden/>
          </w:rPr>
          <w:fldChar w:fldCharType="end"/>
        </w:r>
      </w:hyperlink>
    </w:p>
    <w:p w14:paraId="2761DDEC"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59" w:history="1">
        <w:r w:rsidRPr="008E4BFD">
          <w:rPr>
            <w:rStyle w:val="Hyperlink"/>
            <w:noProof/>
            <w:lang w:val="en-GB"/>
          </w:rPr>
          <w:t>3.11</w:t>
        </w:r>
        <w:r w:rsidRPr="008E4BFD">
          <w:rPr>
            <w:rStyle w:val="Hyperlink"/>
            <w:noProof/>
          </w:rPr>
          <w:t xml:space="preserve"> IEC 61850 Data Types</w:t>
        </w:r>
        <w:r>
          <w:rPr>
            <w:noProof/>
            <w:webHidden/>
          </w:rPr>
          <w:tab/>
        </w:r>
        <w:r>
          <w:rPr>
            <w:noProof/>
            <w:webHidden/>
          </w:rPr>
          <w:fldChar w:fldCharType="begin"/>
        </w:r>
        <w:r>
          <w:rPr>
            <w:noProof/>
            <w:webHidden/>
          </w:rPr>
          <w:instrText xml:space="preserve"> PAGEREF _Toc414357459 \h </w:instrText>
        </w:r>
        <w:r>
          <w:rPr>
            <w:noProof/>
            <w:webHidden/>
          </w:rPr>
        </w:r>
        <w:r>
          <w:rPr>
            <w:noProof/>
            <w:webHidden/>
          </w:rPr>
          <w:fldChar w:fldCharType="separate"/>
        </w:r>
        <w:r>
          <w:rPr>
            <w:noProof/>
            <w:webHidden/>
          </w:rPr>
          <w:t>30</w:t>
        </w:r>
        <w:r>
          <w:rPr>
            <w:noProof/>
            <w:webHidden/>
          </w:rPr>
          <w:fldChar w:fldCharType="end"/>
        </w:r>
      </w:hyperlink>
    </w:p>
    <w:p w14:paraId="708B763B"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60" w:history="1">
        <w:r w:rsidRPr="008E4BFD">
          <w:rPr>
            <w:rStyle w:val="Hyperlink"/>
            <w:noProof/>
          </w:rPr>
          <w:t>3.12 IEC 61850 Hierarchy</w:t>
        </w:r>
        <w:r>
          <w:rPr>
            <w:noProof/>
            <w:webHidden/>
          </w:rPr>
          <w:tab/>
        </w:r>
        <w:r>
          <w:rPr>
            <w:noProof/>
            <w:webHidden/>
          </w:rPr>
          <w:fldChar w:fldCharType="begin"/>
        </w:r>
        <w:r>
          <w:rPr>
            <w:noProof/>
            <w:webHidden/>
          </w:rPr>
          <w:instrText xml:space="preserve"> PAGEREF _Toc414357460 \h </w:instrText>
        </w:r>
        <w:r>
          <w:rPr>
            <w:noProof/>
            <w:webHidden/>
          </w:rPr>
        </w:r>
        <w:r>
          <w:rPr>
            <w:noProof/>
            <w:webHidden/>
          </w:rPr>
          <w:fldChar w:fldCharType="separate"/>
        </w:r>
        <w:r>
          <w:rPr>
            <w:noProof/>
            <w:webHidden/>
          </w:rPr>
          <w:t>32</w:t>
        </w:r>
        <w:r>
          <w:rPr>
            <w:noProof/>
            <w:webHidden/>
          </w:rPr>
          <w:fldChar w:fldCharType="end"/>
        </w:r>
      </w:hyperlink>
    </w:p>
    <w:p w14:paraId="3143AAEC" w14:textId="77777777" w:rsidR="002B4528" w:rsidRDefault="002B4528">
      <w:pPr>
        <w:pStyle w:val="TOC1"/>
        <w:rPr>
          <w:rFonts w:asciiTheme="minorHAnsi" w:eastAsiaTheme="minorEastAsia" w:hAnsiTheme="minorHAnsi" w:cstheme="minorBidi"/>
          <w:b w:val="0"/>
          <w:bCs w:val="0"/>
          <w:caps w:val="0"/>
          <w:noProof/>
          <w:sz w:val="22"/>
          <w:szCs w:val="22"/>
          <w:lang w:eastAsia="en-US"/>
        </w:rPr>
      </w:pPr>
      <w:hyperlink w:anchor="_Toc414357461" w:history="1">
        <w:r w:rsidRPr="008E4BFD">
          <w:rPr>
            <w:rStyle w:val="Hyperlink"/>
            <w:noProof/>
          </w:rPr>
          <w:t>4 IEC 61850 ACSI Mapping</w:t>
        </w:r>
        <w:r>
          <w:rPr>
            <w:noProof/>
            <w:webHidden/>
          </w:rPr>
          <w:tab/>
        </w:r>
        <w:r>
          <w:rPr>
            <w:noProof/>
            <w:webHidden/>
          </w:rPr>
          <w:fldChar w:fldCharType="begin"/>
        </w:r>
        <w:r>
          <w:rPr>
            <w:noProof/>
            <w:webHidden/>
          </w:rPr>
          <w:instrText xml:space="preserve"> PAGEREF _Toc414357461 \h </w:instrText>
        </w:r>
        <w:r>
          <w:rPr>
            <w:noProof/>
            <w:webHidden/>
          </w:rPr>
        </w:r>
        <w:r>
          <w:rPr>
            <w:noProof/>
            <w:webHidden/>
          </w:rPr>
          <w:fldChar w:fldCharType="separate"/>
        </w:r>
        <w:r>
          <w:rPr>
            <w:noProof/>
            <w:webHidden/>
          </w:rPr>
          <w:t>34</w:t>
        </w:r>
        <w:r>
          <w:rPr>
            <w:noProof/>
            <w:webHidden/>
          </w:rPr>
          <w:fldChar w:fldCharType="end"/>
        </w:r>
      </w:hyperlink>
    </w:p>
    <w:p w14:paraId="0C00F262"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62" w:history="1">
        <w:r w:rsidRPr="008E4BFD">
          <w:rPr>
            <w:rStyle w:val="Hyperlink"/>
            <w:noProof/>
          </w:rPr>
          <w:t>4.1 ACSI Service Mapping</w:t>
        </w:r>
        <w:r>
          <w:rPr>
            <w:noProof/>
            <w:webHidden/>
          </w:rPr>
          <w:tab/>
        </w:r>
        <w:r>
          <w:rPr>
            <w:noProof/>
            <w:webHidden/>
          </w:rPr>
          <w:fldChar w:fldCharType="begin"/>
        </w:r>
        <w:r>
          <w:rPr>
            <w:noProof/>
            <w:webHidden/>
          </w:rPr>
          <w:instrText xml:space="preserve"> PAGEREF _Toc414357462 \h </w:instrText>
        </w:r>
        <w:r>
          <w:rPr>
            <w:noProof/>
            <w:webHidden/>
          </w:rPr>
        </w:r>
        <w:r>
          <w:rPr>
            <w:noProof/>
            <w:webHidden/>
          </w:rPr>
          <w:fldChar w:fldCharType="separate"/>
        </w:r>
        <w:r>
          <w:rPr>
            <w:noProof/>
            <w:webHidden/>
          </w:rPr>
          <w:t>34</w:t>
        </w:r>
        <w:r>
          <w:rPr>
            <w:noProof/>
            <w:webHidden/>
          </w:rPr>
          <w:fldChar w:fldCharType="end"/>
        </w:r>
      </w:hyperlink>
    </w:p>
    <w:p w14:paraId="1B5F5A7E"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63" w:history="1">
        <w:r w:rsidRPr="008E4BFD">
          <w:rPr>
            <w:rStyle w:val="Hyperlink"/>
            <w:noProof/>
          </w:rPr>
          <w:t>4.1.1 IEC 61850 Association Multiplicity</w:t>
        </w:r>
        <w:r>
          <w:rPr>
            <w:noProof/>
            <w:webHidden/>
          </w:rPr>
          <w:tab/>
        </w:r>
        <w:r>
          <w:rPr>
            <w:noProof/>
            <w:webHidden/>
          </w:rPr>
          <w:fldChar w:fldCharType="begin"/>
        </w:r>
        <w:r>
          <w:rPr>
            <w:noProof/>
            <w:webHidden/>
          </w:rPr>
          <w:instrText xml:space="preserve"> PAGEREF _Toc414357463 \h </w:instrText>
        </w:r>
        <w:r>
          <w:rPr>
            <w:noProof/>
            <w:webHidden/>
          </w:rPr>
        </w:r>
        <w:r>
          <w:rPr>
            <w:noProof/>
            <w:webHidden/>
          </w:rPr>
          <w:fldChar w:fldCharType="separate"/>
        </w:r>
        <w:r>
          <w:rPr>
            <w:noProof/>
            <w:webHidden/>
          </w:rPr>
          <w:t>34</w:t>
        </w:r>
        <w:r>
          <w:rPr>
            <w:noProof/>
            <w:webHidden/>
          </w:rPr>
          <w:fldChar w:fldCharType="end"/>
        </w:r>
      </w:hyperlink>
    </w:p>
    <w:p w14:paraId="341F52CA"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64" w:history="1">
        <w:r w:rsidRPr="008E4BFD">
          <w:rPr>
            <w:rStyle w:val="Hyperlink"/>
            <w:noProof/>
          </w:rPr>
          <w:t>4.1.2 IEC 61850 Association Session Model</w:t>
        </w:r>
        <w:r>
          <w:rPr>
            <w:noProof/>
            <w:webHidden/>
          </w:rPr>
          <w:tab/>
        </w:r>
        <w:r>
          <w:rPr>
            <w:noProof/>
            <w:webHidden/>
          </w:rPr>
          <w:fldChar w:fldCharType="begin"/>
        </w:r>
        <w:r>
          <w:rPr>
            <w:noProof/>
            <w:webHidden/>
          </w:rPr>
          <w:instrText xml:space="preserve"> PAGEREF _Toc414357464 \h </w:instrText>
        </w:r>
        <w:r>
          <w:rPr>
            <w:noProof/>
            <w:webHidden/>
          </w:rPr>
        </w:r>
        <w:r>
          <w:rPr>
            <w:noProof/>
            <w:webHidden/>
          </w:rPr>
          <w:fldChar w:fldCharType="separate"/>
        </w:r>
        <w:r>
          <w:rPr>
            <w:noProof/>
            <w:webHidden/>
          </w:rPr>
          <w:t>34</w:t>
        </w:r>
        <w:r>
          <w:rPr>
            <w:noProof/>
            <w:webHidden/>
          </w:rPr>
          <w:fldChar w:fldCharType="end"/>
        </w:r>
      </w:hyperlink>
    </w:p>
    <w:p w14:paraId="30B7E002"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65" w:history="1">
        <w:r w:rsidRPr="008E4BFD">
          <w:rPr>
            <w:rStyle w:val="Hyperlink"/>
            <w:noProof/>
          </w:rPr>
          <w:t>4.1.3 IEC 61850 Solicited services</w:t>
        </w:r>
        <w:r>
          <w:rPr>
            <w:noProof/>
            <w:webHidden/>
          </w:rPr>
          <w:tab/>
        </w:r>
        <w:r>
          <w:rPr>
            <w:noProof/>
            <w:webHidden/>
          </w:rPr>
          <w:fldChar w:fldCharType="begin"/>
        </w:r>
        <w:r>
          <w:rPr>
            <w:noProof/>
            <w:webHidden/>
          </w:rPr>
          <w:instrText xml:space="preserve"> PAGEREF _Toc414357465 \h </w:instrText>
        </w:r>
        <w:r>
          <w:rPr>
            <w:noProof/>
            <w:webHidden/>
          </w:rPr>
        </w:r>
        <w:r>
          <w:rPr>
            <w:noProof/>
            <w:webHidden/>
          </w:rPr>
          <w:fldChar w:fldCharType="separate"/>
        </w:r>
        <w:r>
          <w:rPr>
            <w:noProof/>
            <w:webHidden/>
          </w:rPr>
          <w:t>35</w:t>
        </w:r>
        <w:r>
          <w:rPr>
            <w:noProof/>
            <w:webHidden/>
          </w:rPr>
          <w:fldChar w:fldCharType="end"/>
        </w:r>
      </w:hyperlink>
    </w:p>
    <w:p w14:paraId="1919714A"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66" w:history="1">
        <w:r w:rsidRPr="008E4BFD">
          <w:rPr>
            <w:rStyle w:val="Hyperlink"/>
            <w:noProof/>
          </w:rPr>
          <w:t>4.1.4 IEC 61850 Unsolicited services</w:t>
        </w:r>
        <w:r>
          <w:rPr>
            <w:noProof/>
            <w:webHidden/>
          </w:rPr>
          <w:tab/>
        </w:r>
        <w:r>
          <w:rPr>
            <w:noProof/>
            <w:webHidden/>
          </w:rPr>
          <w:fldChar w:fldCharType="begin"/>
        </w:r>
        <w:r>
          <w:rPr>
            <w:noProof/>
            <w:webHidden/>
          </w:rPr>
          <w:instrText xml:space="preserve"> PAGEREF _Toc414357466 \h </w:instrText>
        </w:r>
        <w:r>
          <w:rPr>
            <w:noProof/>
            <w:webHidden/>
          </w:rPr>
        </w:r>
        <w:r>
          <w:rPr>
            <w:noProof/>
            <w:webHidden/>
          </w:rPr>
          <w:fldChar w:fldCharType="separate"/>
        </w:r>
        <w:r>
          <w:rPr>
            <w:noProof/>
            <w:webHidden/>
          </w:rPr>
          <w:t>35</w:t>
        </w:r>
        <w:r>
          <w:rPr>
            <w:noProof/>
            <w:webHidden/>
          </w:rPr>
          <w:fldChar w:fldCharType="end"/>
        </w:r>
      </w:hyperlink>
    </w:p>
    <w:p w14:paraId="001BDF15"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67" w:history="1">
        <w:r w:rsidRPr="008E4BFD">
          <w:rPr>
            <w:rStyle w:val="Hyperlink"/>
            <w:noProof/>
          </w:rPr>
          <w:t>4.2 IEC 61850 Association</w:t>
        </w:r>
        <w:r>
          <w:rPr>
            <w:noProof/>
            <w:webHidden/>
          </w:rPr>
          <w:tab/>
        </w:r>
        <w:r>
          <w:rPr>
            <w:noProof/>
            <w:webHidden/>
          </w:rPr>
          <w:fldChar w:fldCharType="begin"/>
        </w:r>
        <w:r>
          <w:rPr>
            <w:noProof/>
            <w:webHidden/>
          </w:rPr>
          <w:instrText xml:space="preserve"> PAGEREF _Toc414357467 \h </w:instrText>
        </w:r>
        <w:r>
          <w:rPr>
            <w:noProof/>
            <w:webHidden/>
          </w:rPr>
        </w:r>
        <w:r>
          <w:rPr>
            <w:noProof/>
            <w:webHidden/>
          </w:rPr>
          <w:fldChar w:fldCharType="separate"/>
        </w:r>
        <w:r>
          <w:rPr>
            <w:noProof/>
            <w:webHidden/>
          </w:rPr>
          <w:t>35</w:t>
        </w:r>
        <w:r>
          <w:rPr>
            <w:noProof/>
            <w:webHidden/>
          </w:rPr>
          <w:fldChar w:fldCharType="end"/>
        </w:r>
      </w:hyperlink>
    </w:p>
    <w:p w14:paraId="4849C8C6"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68" w:history="1">
        <w:r w:rsidRPr="008E4BFD">
          <w:rPr>
            <w:rStyle w:val="Hyperlink"/>
            <w:noProof/>
          </w:rPr>
          <w:t>4.2.1 Associate</w:t>
        </w:r>
        <w:r>
          <w:rPr>
            <w:noProof/>
            <w:webHidden/>
          </w:rPr>
          <w:tab/>
        </w:r>
        <w:r>
          <w:rPr>
            <w:noProof/>
            <w:webHidden/>
          </w:rPr>
          <w:fldChar w:fldCharType="begin"/>
        </w:r>
        <w:r>
          <w:rPr>
            <w:noProof/>
            <w:webHidden/>
          </w:rPr>
          <w:instrText xml:space="preserve"> PAGEREF _Toc414357468 \h </w:instrText>
        </w:r>
        <w:r>
          <w:rPr>
            <w:noProof/>
            <w:webHidden/>
          </w:rPr>
        </w:r>
        <w:r>
          <w:rPr>
            <w:noProof/>
            <w:webHidden/>
          </w:rPr>
          <w:fldChar w:fldCharType="separate"/>
        </w:r>
        <w:r>
          <w:rPr>
            <w:noProof/>
            <w:webHidden/>
          </w:rPr>
          <w:t>35</w:t>
        </w:r>
        <w:r>
          <w:rPr>
            <w:noProof/>
            <w:webHidden/>
          </w:rPr>
          <w:fldChar w:fldCharType="end"/>
        </w:r>
      </w:hyperlink>
    </w:p>
    <w:p w14:paraId="51A82AD9"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69" w:history="1">
        <w:r w:rsidRPr="008E4BFD">
          <w:rPr>
            <w:rStyle w:val="Hyperlink"/>
            <w:noProof/>
          </w:rPr>
          <w:t>4.2.2 Abort</w:t>
        </w:r>
        <w:r>
          <w:rPr>
            <w:noProof/>
            <w:webHidden/>
          </w:rPr>
          <w:tab/>
        </w:r>
        <w:r>
          <w:rPr>
            <w:noProof/>
            <w:webHidden/>
          </w:rPr>
          <w:fldChar w:fldCharType="begin"/>
        </w:r>
        <w:r>
          <w:rPr>
            <w:noProof/>
            <w:webHidden/>
          </w:rPr>
          <w:instrText xml:space="preserve"> PAGEREF _Toc414357469 \h </w:instrText>
        </w:r>
        <w:r>
          <w:rPr>
            <w:noProof/>
            <w:webHidden/>
          </w:rPr>
        </w:r>
        <w:r>
          <w:rPr>
            <w:noProof/>
            <w:webHidden/>
          </w:rPr>
          <w:fldChar w:fldCharType="separate"/>
        </w:r>
        <w:r>
          <w:rPr>
            <w:noProof/>
            <w:webHidden/>
          </w:rPr>
          <w:t>36</w:t>
        </w:r>
        <w:r>
          <w:rPr>
            <w:noProof/>
            <w:webHidden/>
          </w:rPr>
          <w:fldChar w:fldCharType="end"/>
        </w:r>
      </w:hyperlink>
    </w:p>
    <w:p w14:paraId="3B80A3AB"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70" w:history="1">
        <w:r w:rsidRPr="008E4BFD">
          <w:rPr>
            <w:rStyle w:val="Hyperlink"/>
            <w:noProof/>
          </w:rPr>
          <w:t>4.2.3 Release</w:t>
        </w:r>
        <w:r>
          <w:rPr>
            <w:noProof/>
            <w:webHidden/>
          </w:rPr>
          <w:tab/>
        </w:r>
        <w:r>
          <w:rPr>
            <w:noProof/>
            <w:webHidden/>
          </w:rPr>
          <w:fldChar w:fldCharType="begin"/>
        </w:r>
        <w:r>
          <w:rPr>
            <w:noProof/>
            <w:webHidden/>
          </w:rPr>
          <w:instrText xml:space="preserve"> PAGEREF _Toc414357470 \h </w:instrText>
        </w:r>
        <w:r>
          <w:rPr>
            <w:noProof/>
            <w:webHidden/>
          </w:rPr>
        </w:r>
        <w:r>
          <w:rPr>
            <w:noProof/>
            <w:webHidden/>
          </w:rPr>
          <w:fldChar w:fldCharType="separate"/>
        </w:r>
        <w:r>
          <w:rPr>
            <w:noProof/>
            <w:webHidden/>
          </w:rPr>
          <w:t>36</w:t>
        </w:r>
        <w:r>
          <w:rPr>
            <w:noProof/>
            <w:webHidden/>
          </w:rPr>
          <w:fldChar w:fldCharType="end"/>
        </w:r>
      </w:hyperlink>
    </w:p>
    <w:p w14:paraId="5113B2FC"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71" w:history="1">
        <w:r w:rsidRPr="008E4BFD">
          <w:rPr>
            <w:rStyle w:val="Hyperlink"/>
            <w:noProof/>
          </w:rPr>
          <w:t>4.2.4 HeartBeat Messaging</w:t>
        </w:r>
        <w:r>
          <w:rPr>
            <w:noProof/>
            <w:webHidden/>
          </w:rPr>
          <w:tab/>
        </w:r>
        <w:r>
          <w:rPr>
            <w:noProof/>
            <w:webHidden/>
          </w:rPr>
          <w:fldChar w:fldCharType="begin"/>
        </w:r>
        <w:r>
          <w:rPr>
            <w:noProof/>
            <w:webHidden/>
          </w:rPr>
          <w:instrText xml:space="preserve"> PAGEREF _Toc414357471 \h </w:instrText>
        </w:r>
        <w:r>
          <w:rPr>
            <w:noProof/>
            <w:webHidden/>
          </w:rPr>
        </w:r>
        <w:r>
          <w:rPr>
            <w:noProof/>
            <w:webHidden/>
          </w:rPr>
          <w:fldChar w:fldCharType="separate"/>
        </w:r>
        <w:r>
          <w:rPr>
            <w:noProof/>
            <w:webHidden/>
          </w:rPr>
          <w:t>36</w:t>
        </w:r>
        <w:r>
          <w:rPr>
            <w:noProof/>
            <w:webHidden/>
          </w:rPr>
          <w:fldChar w:fldCharType="end"/>
        </w:r>
      </w:hyperlink>
    </w:p>
    <w:p w14:paraId="7BC63B8B"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72" w:history="1">
        <w:r w:rsidRPr="008E4BFD">
          <w:rPr>
            <w:rStyle w:val="Hyperlink"/>
            <w:noProof/>
          </w:rPr>
          <w:t>4.3 IEC 61850 Server Services</w:t>
        </w:r>
        <w:r>
          <w:rPr>
            <w:noProof/>
            <w:webHidden/>
          </w:rPr>
          <w:tab/>
        </w:r>
        <w:r>
          <w:rPr>
            <w:noProof/>
            <w:webHidden/>
          </w:rPr>
          <w:fldChar w:fldCharType="begin"/>
        </w:r>
        <w:r>
          <w:rPr>
            <w:noProof/>
            <w:webHidden/>
          </w:rPr>
          <w:instrText xml:space="preserve"> PAGEREF _Toc414357472 \h </w:instrText>
        </w:r>
        <w:r>
          <w:rPr>
            <w:noProof/>
            <w:webHidden/>
          </w:rPr>
        </w:r>
        <w:r>
          <w:rPr>
            <w:noProof/>
            <w:webHidden/>
          </w:rPr>
          <w:fldChar w:fldCharType="separate"/>
        </w:r>
        <w:r>
          <w:rPr>
            <w:noProof/>
            <w:webHidden/>
          </w:rPr>
          <w:t>37</w:t>
        </w:r>
        <w:r>
          <w:rPr>
            <w:noProof/>
            <w:webHidden/>
          </w:rPr>
          <w:fldChar w:fldCharType="end"/>
        </w:r>
      </w:hyperlink>
    </w:p>
    <w:p w14:paraId="7EE74711"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73" w:history="1">
        <w:r w:rsidRPr="008E4BFD">
          <w:rPr>
            <w:rStyle w:val="Hyperlink"/>
            <w:noProof/>
          </w:rPr>
          <w:t>4.3.1 GetServerDirectory</w:t>
        </w:r>
        <w:r>
          <w:rPr>
            <w:noProof/>
            <w:webHidden/>
          </w:rPr>
          <w:tab/>
        </w:r>
        <w:r>
          <w:rPr>
            <w:noProof/>
            <w:webHidden/>
          </w:rPr>
          <w:fldChar w:fldCharType="begin"/>
        </w:r>
        <w:r>
          <w:rPr>
            <w:noProof/>
            <w:webHidden/>
          </w:rPr>
          <w:instrText xml:space="preserve"> PAGEREF _Toc414357473 \h </w:instrText>
        </w:r>
        <w:r>
          <w:rPr>
            <w:noProof/>
            <w:webHidden/>
          </w:rPr>
        </w:r>
        <w:r>
          <w:rPr>
            <w:noProof/>
            <w:webHidden/>
          </w:rPr>
          <w:fldChar w:fldCharType="separate"/>
        </w:r>
        <w:r>
          <w:rPr>
            <w:noProof/>
            <w:webHidden/>
          </w:rPr>
          <w:t>37</w:t>
        </w:r>
        <w:r>
          <w:rPr>
            <w:noProof/>
            <w:webHidden/>
          </w:rPr>
          <w:fldChar w:fldCharType="end"/>
        </w:r>
      </w:hyperlink>
    </w:p>
    <w:p w14:paraId="099E55E2"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74" w:history="1">
        <w:r w:rsidRPr="008E4BFD">
          <w:rPr>
            <w:rStyle w:val="Hyperlink"/>
            <w:noProof/>
          </w:rPr>
          <w:t>4.4 IEC 61850 LogicalDevice Services</w:t>
        </w:r>
        <w:r>
          <w:rPr>
            <w:noProof/>
            <w:webHidden/>
          </w:rPr>
          <w:tab/>
        </w:r>
        <w:r>
          <w:rPr>
            <w:noProof/>
            <w:webHidden/>
          </w:rPr>
          <w:fldChar w:fldCharType="begin"/>
        </w:r>
        <w:r>
          <w:rPr>
            <w:noProof/>
            <w:webHidden/>
          </w:rPr>
          <w:instrText xml:space="preserve"> PAGEREF _Toc414357474 \h </w:instrText>
        </w:r>
        <w:r>
          <w:rPr>
            <w:noProof/>
            <w:webHidden/>
          </w:rPr>
        </w:r>
        <w:r>
          <w:rPr>
            <w:noProof/>
            <w:webHidden/>
          </w:rPr>
          <w:fldChar w:fldCharType="separate"/>
        </w:r>
        <w:r>
          <w:rPr>
            <w:noProof/>
            <w:webHidden/>
          </w:rPr>
          <w:t>37</w:t>
        </w:r>
        <w:r>
          <w:rPr>
            <w:noProof/>
            <w:webHidden/>
          </w:rPr>
          <w:fldChar w:fldCharType="end"/>
        </w:r>
      </w:hyperlink>
    </w:p>
    <w:p w14:paraId="1A517893"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75" w:history="1">
        <w:r w:rsidRPr="008E4BFD">
          <w:rPr>
            <w:rStyle w:val="Hyperlink"/>
            <w:noProof/>
          </w:rPr>
          <w:t>4.4.1 GetLogicalDeviceDirectory</w:t>
        </w:r>
        <w:r>
          <w:rPr>
            <w:noProof/>
            <w:webHidden/>
          </w:rPr>
          <w:tab/>
        </w:r>
        <w:r>
          <w:rPr>
            <w:noProof/>
            <w:webHidden/>
          </w:rPr>
          <w:fldChar w:fldCharType="begin"/>
        </w:r>
        <w:r>
          <w:rPr>
            <w:noProof/>
            <w:webHidden/>
          </w:rPr>
          <w:instrText xml:space="preserve"> PAGEREF _Toc414357475 \h </w:instrText>
        </w:r>
        <w:r>
          <w:rPr>
            <w:noProof/>
            <w:webHidden/>
          </w:rPr>
        </w:r>
        <w:r>
          <w:rPr>
            <w:noProof/>
            <w:webHidden/>
          </w:rPr>
          <w:fldChar w:fldCharType="separate"/>
        </w:r>
        <w:r>
          <w:rPr>
            <w:noProof/>
            <w:webHidden/>
          </w:rPr>
          <w:t>37</w:t>
        </w:r>
        <w:r>
          <w:rPr>
            <w:noProof/>
            <w:webHidden/>
          </w:rPr>
          <w:fldChar w:fldCharType="end"/>
        </w:r>
      </w:hyperlink>
    </w:p>
    <w:p w14:paraId="428B5F17"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76" w:history="1">
        <w:r w:rsidRPr="008E4BFD">
          <w:rPr>
            <w:rStyle w:val="Hyperlink"/>
            <w:noProof/>
          </w:rPr>
          <w:t>4.5 IEC 61850 LogicalNode Services</w:t>
        </w:r>
        <w:r>
          <w:rPr>
            <w:noProof/>
            <w:webHidden/>
          </w:rPr>
          <w:tab/>
        </w:r>
        <w:r>
          <w:rPr>
            <w:noProof/>
            <w:webHidden/>
          </w:rPr>
          <w:fldChar w:fldCharType="begin"/>
        </w:r>
        <w:r>
          <w:rPr>
            <w:noProof/>
            <w:webHidden/>
          </w:rPr>
          <w:instrText xml:space="preserve"> PAGEREF _Toc414357476 \h </w:instrText>
        </w:r>
        <w:r>
          <w:rPr>
            <w:noProof/>
            <w:webHidden/>
          </w:rPr>
        </w:r>
        <w:r>
          <w:rPr>
            <w:noProof/>
            <w:webHidden/>
          </w:rPr>
          <w:fldChar w:fldCharType="separate"/>
        </w:r>
        <w:r>
          <w:rPr>
            <w:noProof/>
            <w:webHidden/>
          </w:rPr>
          <w:t>37</w:t>
        </w:r>
        <w:r>
          <w:rPr>
            <w:noProof/>
            <w:webHidden/>
          </w:rPr>
          <w:fldChar w:fldCharType="end"/>
        </w:r>
      </w:hyperlink>
    </w:p>
    <w:p w14:paraId="77CBDE54"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77" w:history="1">
        <w:r w:rsidRPr="008E4BFD">
          <w:rPr>
            <w:rStyle w:val="Hyperlink"/>
            <w:noProof/>
          </w:rPr>
          <w:t>4.5.1 GetLogicalNodeDirectory</w:t>
        </w:r>
        <w:r>
          <w:rPr>
            <w:noProof/>
            <w:webHidden/>
          </w:rPr>
          <w:tab/>
        </w:r>
        <w:r>
          <w:rPr>
            <w:noProof/>
            <w:webHidden/>
          </w:rPr>
          <w:fldChar w:fldCharType="begin"/>
        </w:r>
        <w:r>
          <w:rPr>
            <w:noProof/>
            <w:webHidden/>
          </w:rPr>
          <w:instrText xml:space="preserve"> PAGEREF _Toc414357477 \h </w:instrText>
        </w:r>
        <w:r>
          <w:rPr>
            <w:noProof/>
            <w:webHidden/>
          </w:rPr>
        </w:r>
        <w:r>
          <w:rPr>
            <w:noProof/>
            <w:webHidden/>
          </w:rPr>
          <w:fldChar w:fldCharType="separate"/>
        </w:r>
        <w:r>
          <w:rPr>
            <w:noProof/>
            <w:webHidden/>
          </w:rPr>
          <w:t>37</w:t>
        </w:r>
        <w:r>
          <w:rPr>
            <w:noProof/>
            <w:webHidden/>
          </w:rPr>
          <w:fldChar w:fldCharType="end"/>
        </w:r>
      </w:hyperlink>
    </w:p>
    <w:p w14:paraId="631D28B6"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78" w:history="1">
        <w:r w:rsidRPr="008E4BFD">
          <w:rPr>
            <w:rStyle w:val="Hyperlink"/>
            <w:noProof/>
          </w:rPr>
          <w:t>4.5.2 GetAllDataValues</w:t>
        </w:r>
        <w:r>
          <w:rPr>
            <w:noProof/>
            <w:webHidden/>
          </w:rPr>
          <w:tab/>
        </w:r>
        <w:r>
          <w:rPr>
            <w:noProof/>
            <w:webHidden/>
          </w:rPr>
          <w:fldChar w:fldCharType="begin"/>
        </w:r>
        <w:r>
          <w:rPr>
            <w:noProof/>
            <w:webHidden/>
          </w:rPr>
          <w:instrText xml:space="preserve"> PAGEREF _Toc414357478 \h </w:instrText>
        </w:r>
        <w:r>
          <w:rPr>
            <w:noProof/>
            <w:webHidden/>
          </w:rPr>
        </w:r>
        <w:r>
          <w:rPr>
            <w:noProof/>
            <w:webHidden/>
          </w:rPr>
          <w:fldChar w:fldCharType="separate"/>
        </w:r>
        <w:r>
          <w:rPr>
            <w:noProof/>
            <w:webHidden/>
          </w:rPr>
          <w:t>37</w:t>
        </w:r>
        <w:r>
          <w:rPr>
            <w:noProof/>
            <w:webHidden/>
          </w:rPr>
          <w:fldChar w:fldCharType="end"/>
        </w:r>
      </w:hyperlink>
    </w:p>
    <w:p w14:paraId="70AFB30B"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79" w:history="1">
        <w:r w:rsidRPr="008E4BFD">
          <w:rPr>
            <w:rStyle w:val="Hyperlink"/>
            <w:noProof/>
          </w:rPr>
          <w:t>4.6 IEC 61850 Data Access Services</w:t>
        </w:r>
        <w:r>
          <w:rPr>
            <w:noProof/>
            <w:webHidden/>
          </w:rPr>
          <w:tab/>
        </w:r>
        <w:r>
          <w:rPr>
            <w:noProof/>
            <w:webHidden/>
          </w:rPr>
          <w:fldChar w:fldCharType="begin"/>
        </w:r>
        <w:r>
          <w:rPr>
            <w:noProof/>
            <w:webHidden/>
          </w:rPr>
          <w:instrText xml:space="preserve"> PAGEREF _Toc414357479 \h </w:instrText>
        </w:r>
        <w:r>
          <w:rPr>
            <w:noProof/>
            <w:webHidden/>
          </w:rPr>
        </w:r>
        <w:r>
          <w:rPr>
            <w:noProof/>
            <w:webHidden/>
          </w:rPr>
          <w:fldChar w:fldCharType="separate"/>
        </w:r>
        <w:r>
          <w:rPr>
            <w:noProof/>
            <w:webHidden/>
          </w:rPr>
          <w:t>37</w:t>
        </w:r>
        <w:r>
          <w:rPr>
            <w:noProof/>
            <w:webHidden/>
          </w:rPr>
          <w:fldChar w:fldCharType="end"/>
        </w:r>
      </w:hyperlink>
    </w:p>
    <w:p w14:paraId="1F74A08A"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0" w:history="1">
        <w:r w:rsidRPr="008E4BFD">
          <w:rPr>
            <w:rStyle w:val="Hyperlink"/>
            <w:noProof/>
          </w:rPr>
          <w:t>4.6.1 GetDataValues</w:t>
        </w:r>
        <w:r>
          <w:rPr>
            <w:noProof/>
            <w:webHidden/>
          </w:rPr>
          <w:tab/>
        </w:r>
        <w:r>
          <w:rPr>
            <w:noProof/>
            <w:webHidden/>
          </w:rPr>
          <w:fldChar w:fldCharType="begin"/>
        </w:r>
        <w:r>
          <w:rPr>
            <w:noProof/>
            <w:webHidden/>
          </w:rPr>
          <w:instrText xml:space="preserve"> PAGEREF _Toc414357480 \h </w:instrText>
        </w:r>
        <w:r>
          <w:rPr>
            <w:noProof/>
            <w:webHidden/>
          </w:rPr>
        </w:r>
        <w:r>
          <w:rPr>
            <w:noProof/>
            <w:webHidden/>
          </w:rPr>
          <w:fldChar w:fldCharType="separate"/>
        </w:r>
        <w:r>
          <w:rPr>
            <w:noProof/>
            <w:webHidden/>
          </w:rPr>
          <w:t>37</w:t>
        </w:r>
        <w:r>
          <w:rPr>
            <w:noProof/>
            <w:webHidden/>
          </w:rPr>
          <w:fldChar w:fldCharType="end"/>
        </w:r>
      </w:hyperlink>
    </w:p>
    <w:p w14:paraId="583F8534"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1" w:history="1">
        <w:r w:rsidRPr="008E4BFD">
          <w:rPr>
            <w:rStyle w:val="Hyperlink"/>
            <w:noProof/>
          </w:rPr>
          <w:t>4.6.2 SetDataValues</w:t>
        </w:r>
        <w:r>
          <w:rPr>
            <w:noProof/>
            <w:webHidden/>
          </w:rPr>
          <w:tab/>
        </w:r>
        <w:r>
          <w:rPr>
            <w:noProof/>
            <w:webHidden/>
          </w:rPr>
          <w:fldChar w:fldCharType="begin"/>
        </w:r>
        <w:r>
          <w:rPr>
            <w:noProof/>
            <w:webHidden/>
          </w:rPr>
          <w:instrText xml:space="preserve"> PAGEREF _Toc414357481 \h </w:instrText>
        </w:r>
        <w:r>
          <w:rPr>
            <w:noProof/>
            <w:webHidden/>
          </w:rPr>
        </w:r>
        <w:r>
          <w:rPr>
            <w:noProof/>
            <w:webHidden/>
          </w:rPr>
          <w:fldChar w:fldCharType="separate"/>
        </w:r>
        <w:r>
          <w:rPr>
            <w:noProof/>
            <w:webHidden/>
          </w:rPr>
          <w:t>37</w:t>
        </w:r>
        <w:r>
          <w:rPr>
            <w:noProof/>
            <w:webHidden/>
          </w:rPr>
          <w:fldChar w:fldCharType="end"/>
        </w:r>
      </w:hyperlink>
    </w:p>
    <w:p w14:paraId="17E60924"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2" w:history="1">
        <w:r w:rsidRPr="008E4BFD">
          <w:rPr>
            <w:rStyle w:val="Hyperlink"/>
            <w:noProof/>
          </w:rPr>
          <w:t>4.6.3 GetDataDirectory</w:t>
        </w:r>
        <w:r>
          <w:rPr>
            <w:noProof/>
            <w:webHidden/>
          </w:rPr>
          <w:tab/>
        </w:r>
        <w:r>
          <w:rPr>
            <w:noProof/>
            <w:webHidden/>
          </w:rPr>
          <w:fldChar w:fldCharType="begin"/>
        </w:r>
        <w:r>
          <w:rPr>
            <w:noProof/>
            <w:webHidden/>
          </w:rPr>
          <w:instrText xml:space="preserve"> PAGEREF _Toc414357482 \h </w:instrText>
        </w:r>
        <w:r>
          <w:rPr>
            <w:noProof/>
            <w:webHidden/>
          </w:rPr>
        </w:r>
        <w:r>
          <w:rPr>
            <w:noProof/>
            <w:webHidden/>
          </w:rPr>
          <w:fldChar w:fldCharType="separate"/>
        </w:r>
        <w:r>
          <w:rPr>
            <w:noProof/>
            <w:webHidden/>
          </w:rPr>
          <w:t>37</w:t>
        </w:r>
        <w:r>
          <w:rPr>
            <w:noProof/>
            <w:webHidden/>
          </w:rPr>
          <w:fldChar w:fldCharType="end"/>
        </w:r>
      </w:hyperlink>
    </w:p>
    <w:p w14:paraId="6EF9571C"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3" w:history="1">
        <w:r w:rsidRPr="008E4BFD">
          <w:rPr>
            <w:rStyle w:val="Hyperlink"/>
            <w:noProof/>
          </w:rPr>
          <w:t>4.6.4 GetDataDefinition</w:t>
        </w:r>
        <w:r>
          <w:rPr>
            <w:noProof/>
            <w:webHidden/>
          </w:rPr>
          <w:tab/>
        </w:r>
        <w:r>
          <w:rPr>
            <w:noProof/>
            <w:webHidden/>
          </w:rPr>
          <w:fldChar w:fldCharType="begin"/>
        </w:r>
        <w:r>
          <w:rPr>
            <w:noProof/>
            <w:webHidden/>
          </w:rPr>
          <w:instrText xml:space="preserve"> PAGEREF _Toc414357483 \h </w:instrText>
        </w:r>
        <w:r>
          <w:rPr>
            <w:noProof/>
            <w:webHidden/>
          </w:rPr>
        </w:r>
        <w:r>
          <w:rPr>
            <w:noProof/>
            <w:webHidden/>
          </w:rPr>
          <w:fldChar w:fldCharType="separate"/>
        </w:r>
        <w:r>
          <w:rPr>
            <w:noProof/>
            <w:webHidden/>
          </w:rPr>
          <w:t>37</w:t>
        </w:r>
        <w:r>
          <w:rPr>
            <w:noProof/>
            <w:webHidden/>
          </w:rPr>
          <w:fldChar w:fldCharType="end"/>
        </w:r>
      </w:hyperlink>
    </w:p>
    <w:p w14:paraId="6E8FAD61"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84" w:history="1">
        <w:r w:rsidRPr="008E4BFD">
          <w:rPr>
            <w:rStyle w:val="Hyperlink"/>
            <w:noProof/>
          </w:rPr>
          <w:t>4.7 IEC 61850 DataSet Services</w:t>
        </w:r>
        <w:r>
          <w:rPr>
            <w:noProof/>
            <w:webHidden/>
          </w:rPr>
          <w:tab/>
        </w:r>
        <w:r>
          <w:rPr>
            <w:noProof/>
            <w:webHidden/>
          </w:rPr>
          <w:fldChar w:fldCharType="begin"/>
        </w:r>
        <w:r>
          <w:rPr>
            <w:noProof/>
            <w:webHidden/>
          </w:rPr>
          <w:instrText xml:space="preserve"> PAGEREF _Toc414357484 \h </w:instrText>
        </w:r>
        <w:r>
          <w:rPr>
            <w:noProof/>
            <w:webHidden/>
          </w:rPr>
        </w:r>
        <w:r>
          <w:rPr>
            <w:noProof/>
            <w:webHidden/>
          </w:rPr>
          <w:fldChar w:fldCharType="separate"/>
        </w:r>
        <w:r>
          <w:rPr>
            <w:noProof/>
            <w:webHidden/>
          </w:rPr>
          <w:t>37</w:t>
        </w:r>
        <w:r>
          <w:rPr>
            <w:noProof/>
            <w:webHidden/>
          </w:rPr>
          <w:fldChar w:fldCharType="end"/>
        </w:r>
      </w:hyperlink>
    </w:p>
    <w:p w14:paraId="18FB44C6"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5" w:history="1">
        <w:r w:rsidRPr="008E4BFD">
          <w:rPr>
            <w:rStyle w:val="Hyperlink"/>
            <w:noProof/>
          </w:rPr>
          <w:t>4.7.1 GetDataSetValues</w:t>
        </w:r>
        <w:r>
          <w:rPr>
            <w:noProof/>
            <w:webHidden/>
          </w:rPr>
          <w:tab/>
        </w:r>
        <w:r>
          <w:rPr>
            <w:noProof/>
            <w:webHidden/>
          </w:rPr>
          <w:fldChar w:fldCharType="begin"/>
        </w:r>
        <w:r>
          <w:rPr>
            <w:noProof/>
            <w:webHidden/>
          </w:rPr>
          <w:instrText xml:space="preserve"> PAGEREF _Toc414357485 \h </w:instrText>
        </w:r>
        <w:r>
          <w:rPr>
            <w:noProof/>
            <w:webHidden/>
          </w:rPr>
        </w:r>
        <w:r>
          <w:rPr>
            <w:noProof/>
            <w:webHidden/>
          </w:rPr>
          <w:fldChar w:fldCharType="separate"/>
        </w:r>
        <w:r>
          <w:rPr>
            <w:noProof/>
            <w:webHidden/>
          </w:rPr>
          <w:t>37</w:t>
        </w:r>
        <w:r>
          <w:rPr>
            <w:noProof/>
            <w:webHidden/>
          </w:rPr>
          <w:fldChar w:fldCharType="end"/>
        </w:r>
      </w:hyperlink>
    </w:p>
    <w:p w14:paraId="7A8A0E02"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6" w:history="1">
        <w:r w:rsidRPr="008E4BFD">
          <w:rPr>
            <w:rStyle w:val="Hyperlink"/>
            <w:noProof/>
          </w:rPr>
          <w:t>4.7.2 SetDataSetValues</w:t>
        </w:r>
        <w:r>
          <w:rPr>
            <w:noProof/>
            <w:webHidden/>
          </w:rPr>
          <w:tab/>
        </w:r>
        <w:r>
          <w:rPr>
            <w:noProof/>
            <w:webHidden/>
          </w:rPr>
          <w:fldChar w:fldCharType="begin"/>
        </w:r>
        <w:r>
          <w:rPr>
            <w:noProof/>
            <w:webHidden/>
          </w:rPr>
          <w:instrText xml:space="preserve"> PAGEREF _Toc414357486 \h </w:instrText>
        </w:r>
        <w:r>
          <w:rPr>
            <w:noProof/>
            <w:webHidden/>
          </w:rPr>
        </w:r>
        <w:r>
          <w:rPr>
            <w:noProof/>
            <w:webHidden/>
          </w:rPr>
          <w:fldChar w:fldCharType="separate"/>
        </w:r>
        <w:r>
          <w:rPr>
            <w:noProof/>
            <w:webHidden/>
          </w:rPr>
          <w:t>38</w:t>
        </w:r>
        <w:r>
          <w:rPr>
            <w:noProof/>
            <w:webHidden/>
          </w:rPr>
          <w:fldChar w:fldCharType="end"/>
        </w:r>
      </w:hyperlink>
    </w:p>
    <w:p w14:paraId="1D4857C4"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7" w:history="1">
        <w:r w:rsidRPr="008E4BFD">
          <w:rPr>
            <w:rStyle w:val="Hyperlink"/>
            <w:noProof/>
          </w:rPr>
          <w:t>4.7.3 CreateDataSet</w:t>
        </w:r>
        <w:r>
          <w:rPr>
            <w:noProof/>
            <w:webHidden/>
          </w:rPr>
          <w:tab/>
        </w:r>
        <w:r>
          <w:rPr>
            <w:noProof/>
            <w:webHidden/>
          </w:rPr>
          <w:fldChar w:fldCharType="begin"/>
        </w:r>
        <w:r>
          <w:rPr>
            <w:noProof/>
            <w:webHidden/>
          </w:rPr>
          <w:instrText xml:space="preserve"> PAGEREF _Toc414357487 \h </w:instrText>
        </w:r>
        <w:r>
          <w:rPr>
            <w:noProof/>
            <w:webHidden/>
          </w:rPr>
        </w:r>
        <w:r>
          <w:rPr>
            <w:noProof/>
            <w:webHidden/>
          </w:rPr>
          <w:fldChar w:fldCharType="separate"/>
        </w:r>
        <w:r>
          <w:rPr>
            <w:noProof/>
            <w:webHidden/>
          </w:rPr>
          <w:t>38</w:t>
        </w:r>
        <w:r>
          <w:rPr>
            <w:noProof/>
            <w:webHidden/>
          </w:rPr>
          <w:fldChar w:fldCharType="end"/>
        </w:r>
      </w:hyperlink>
    </w:p>
    <w:p w14:paraId="7B5BC98D"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8" w:history="1">
        <w:r w:rsidRPr="008E4BFD">
          <w:rPr>
            <w:rStyle w:val="Hyperlink"/>
            <w:noProof/>
          </w:rPr>
          <w:t>4.7.4 DeleteDataSet</w:t>
        </w:r>
        <w:r>
          <w:rPr>
            <w:noProof/>
            <w:webHidden/>
          </w:rPr>
          <w:tab/>
        </w:r>
        <w:r>
          <w:rPr>
            <w:noProof/>
            <w:webHidden/>
          </w:rPr>
          <w:fldChar w:fldCharType="begin"/>
        </w:r>
        <w:r>
          <w:rPr>
            <w:noProof/>
            <w:webHidden/>
          </w:rPr>
          <w:instrText xml:space="preserve"> PAGEREF _Toc414357488 \h </w:instrText>
        </w:r>
        <w:r>
          <w:rPr>
            <w:noProof/>
            <w:webHidden/>
          </w:rPr>
        </w:r>
        <w:r>
          <w:rPr>
            <w:noProof/>
            <w:webHidden/>
          </w:rPr>
          <w:fldChar w:fldCharType="separate"/>
        </w:r>
        <w:r>
          <w:rPr>
            <w:noProof/>
            <w:webHidden/>
          </w:rPr>
          <w:t>38</w:t>
        </w:r>
        <w:r>
          <w:rPr>
            <w:noProof/>
            <w:webHidden/>
          </w:rPr>
          <w:fldChar w:fldCharType="end"/>
        </w:r>
      </w:hyperlink>
    </w:p>
    <w:p w14:paraId="0B500DC7"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89" w:history="1">
        <w:r w:rsidRPr="008E4BFD">
          <w:rPr>
            <w:rStyle w:val="Hyperlink"/>
            <w:noProof/>
          </w:rPr>
          <w:t>4.7.5 GetDataSetDirectory</w:t>
        </w:r>
        <w:r>
          <w:rPr>
            <w:noProof/>
            <w:webHidden/>
          </w:rPr>
          <w:tab/>
        </w:r>
        <w:r>
          <w:rPr>
            <w:noProof/>
            <w:webHidden/>
          </w:rPr>
          <w:fldChar w:fldCharType="begin"/>
        </w:r>
        <w:r>
          <w:rPr>
            <w:noProof/>
            <w:webHidden/>
          </w:rPr>
          <w:instrText xml:space="preserve"> PAGEREF _Toc414357489 \h </w:instrText>
        </w:r>
        <w:r>
          <w:rPr>
            <w:noProof/>
            <w:webHidden/>
          </w:rPr>
        </w:r>
        <w:r>
          <w:rPr>
            <w:noProof/>
            <w:webHidden/>
          </w:rPr>
          <w:fldChar w:fldCharType="separate"/>
        </w:r>
        <w:r>
          <w:rPr>
            <w:noProof/>
            <w:webHidden/>
          </w:rPr>
          <w:t>38</w:t>
        </w:r>
        <w:r>
          <w:rPr>
            <w:noProof/>
            <w:webHidden/>
          </w:rPr>
          <w:fldChar w:fldCharType="end"/>
        </w:r>
      </w:hyperlink>
    </w:p>
    <w:p w14:paraId="192D3FF8"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90" w:history="1">
        <w:r w:rsidRPr="008E4BFD">
          <w:rPr>
            <w:rStyle w:val="Hyperlink"/>
            <w:noProof/>
          </w:rPr>
          <w:t>4.8 IEC 61850 Setting Group Control Block Services</w:t>
        </w:r>
        <w:r>
          <w:rPr>
            <w:noProof/>
            <w:webHidden/>
          </w:rPr>
          <w:tab/>
        </w:r>
        <w:r>
          <w:rPr>
            <w:noProof/>
            <w:webHidden/>
          </w:rPr>
          <w:fldChar w:fldCharType="begin"/>
        </w:r>
        <w:r>
          <w:rPr>
            <w:noProof/>
            <w:webHidden/>
          </w:rPr>
          <w:instrText xml:space="preserve"> PAGEREF _Toc414357490 \h </w:instrText>
        </w:r>
        <w:r>
          <w:rPr>
            <w:noProof/>
            <w:webHidden/>
          </w:rPr>
        </w:r>
        <w:r>
          <w:rPr>
            <w:noProof/>
            <w:webHidden/>
          </w:rPr>
          <w:fldChar w:fldCharType="separate"/>
        </w:r>
        <w:r>
          <w:rPr>
            <w:noProof/>
            <w:webHidden/>
          </w:rPr>
          <w:t>38</w:t>
        </w:r>
        <w:r>
          <w:rPr>
            <w:noProof/>
            <w:webHidden/>
          </w:rPr>
          <w:fldChar w:fldCharType="end"/>
        </w:r>
      </w:hyperlink>
    </w:p>
    <w:p w14:paraId="77FBDB2A"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91" w:history="1">
        <w:r w:rsidRPr="008E4BFD">
          <w:rPr>
            <w:rStyle w:val="Hyperlink"/>
            <w:noProof/>
          </w:rPr>
          <w:t>4.8.1 SelectActiveSG</w:t>
        </w:r>
        <w:r>
          <w:rPr>
            <w:noProof/>
            <w:webHidden/>
          </w:rPr>
          <w:tab/>
        </w:r>
        <w:r>
          <w:rPr>
            <w:noProof/>
            <w:webHidden/>
          </w:rPr>
          <w:fldChar w:fldCharType="begin"/>
        </w:r>
        <w:r>
          <w:rPr>
            <w:noProof/>
            <w:webHidden/>
          </w:rPr>
          <w:instrText xml:space="preserve"> PAGEREF _Toc414357491 \h </w:instrText>
        </w:r>
        <w:r>
          <w:rPr>
            <w:noProof/>
            <w:webHidden/>
          </w:rPr>
        </w:r>
        <w:r>
          <w:rPr>
            <w:noProof/>
            <w:webHidden/>
          </w:rPr>
          <w:fldChar w:fldCharType="separate"/>
        </w:r>
        <w:r>
          <w:rPr>
            <w:noProof/>
            <w:webHidden/>
          </w:rPr>
          <w:t>38</w:t>
        </w:r>
        <w:r>
          <w:rPr>
            <w:noProof/>
            <w:webHidden/>
          </w:rPr>
          <w:fldChar w:fldCharType="end"/>
        </w:r>
      </w:hyperlink>
    </w:p>
    <w:p w14:paraId="1413E4CE"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92" w:history="1">
        <w:r w:rsidRPr="008E4BFD">
          <w:rPr>
            <w:rStyle w:val="Hyperlink"/>
            <w:noProof/>
          </w:rPr>
          <w:t>4.8.2 SelectEditSG</w:t>
        </w:r>
        <w:r>
          <w:rPr>
            <w:noProof/>
            <w:webHidden/>
          </w:rPr>
          <w:tab/>
        </w:r>
        <w:r>
          <w:rPr>
            <w:noProof/>
            <w:webHidden/>
          </w:rPr>
          <w:fldChar w:fldCharType="begin"/>
        </w:r>
        <w:r>
          <w:rPr>
            <w:noProof/>
            <w:webHidden/>
          </w:rPr>
          <w:instrText xml:space="preserve"> PAGEREF _Toc414357492 \h </w:instrText>
        </w:r>
        <w:r>
          <w:rPr>
            <w:noProof/>
            <w:webHidden/>
          </w:rPr>
        </w:r>
        <w:r>
          <w:rPr>
            <w:noProof/>
            <w:webHidden/>
          </w:rPr>
          <w:fldChar w:fldCharType="separate"/>
        </w:r>
        <w:r>
          <w:rPr>
            <w:noProof/>
            <w:webHidden/>
          </w:rPr>
          <w:t>38</w:t>
        </w:r>
        <w:r>
          <w:rPr>
            <w:noProof/>
            <w:webHidden/>
          </w:rPr>
          <w:fldChar w:fldCharType="end"/>
        </w:r>
      </w:hyperlink>
    </w:p>
    <w:p w14:paraId="5A3D60C4"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93" w:history="1">
        <w:r w:rsidRPr="008E4BFD">
          <w:rPr>
            <w:rStyle w:val="Hyperlink"/>
            <w:noProof/>
          </w:rPr>
          <w:t>4.8.3 SetEditSGValue</w:t>
        </w:r>
        <w:r>
          <w:rPr>
            <w:noProof/>
            <w:webHidden/>
          </w:rPr>
          <w:tab/>
        </w:r>
        <w:r>
          <w:rPr>
            <w:noProof/>
            <w:webHidden/>
          </w:rPr>
          <w:fldChar w:fldCharType="begin"/>
        </w:r>
        <w:r>
          <w:rPr>
            <w:noProof/>
            <w:webHidden/>
          </w:rPr>
          <w:instrText xml:space="preserve"> PAGEREF _Toc414357493 \h </w:instrText>
        </w:r>
        <w:r>
          <w:rPr>
            <w:noProof/>
            <w:webHidden/>
          </w:rPr>
        </w:r>
        <w:r>
          <w:rPr>
            <w:noProof/>
            <w:webHidden/>
          </w:rPr>
          <w:fldChar w:fldCharType="separate"/>
        </w:r>
        <w:r>
          <w:rPr>
            <w:noProof/>
            <w:webHidden/>
          </w:rPr>
          <w:t>38</w:t>
        </w:r>
        <w:r>
          <w:rPr>
            <w:noProof/>
            <w:webHidden/>
          </w:rPr>
          <w:fldChar w:fldCharType="end"/>
        </w:r>
      </w:hyperlink>
    </w:p>
    <w:p w14:paraId="7FB6264D"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94" w:history="1">
        <w:r w:rsidRPr="008E4BFD">
          <w:rPr>
            <w:rStyle w:val="Hyperlink"/>
            <w:noProof/>
          </w:rPr>
          <w:t>4.8.4 ConfirmEditSGValues</w:t>
        </w:r>
        <w:r>
          <w:rPr>
            <w:noProof/>
            <w:webHidden/>
          </w:rPr>
          <w:tab/>
        </w:r>
        <w:r>
          <w:rPr>
            <w:noProof/>
            <w:webHidden/>
          </w:rPr>
          <w:fldChar w:fldCharType="begin"/>
        </w:r>
        <w:r>
          <w:rPr>
            <w:noProof/>
            <w:webHidden/>
          </w:rPr>
          <w:instrText xml:space="preserve"> PAGEREF _Toc414357494 \h </w:instrText>
        </w:r>
        <w:r>
          <w:rPr>
            <w:noProof/>
            <w:webHidden/>
          </w:rPr>
        </w:r>
        <w:r>
          <w:rPr>
            <w:noProof/>
            <w:webHidden/>
          </w:rPr>
          <w:fldChar w:fldCharType="separate"/>
        </w:r>
        <w:r>
          <w:rPr>
            <w:noProof/>
            <w:webHidden/>
          </w:rPr>
          <w:t>38</w:t>
        </w:r>
        <w:r>
          <w:rPr>
            <w:noProof/>
            <w:webHidden/>
          </w:rPr>
          <w:fldChar w:fldCharType="end"/>
        </w:r>
      </w:hyperlink>
    </w:p>
    <w:p w14:paraId="09E855C8"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95" w:history="1">
        <w:r w:rsidRPr="008E4BFD">
          <w:rPr>
            <w:rStyle w:val="Hyperlink"/>
            <w:noProof/>
          </w:rPr>
          <w:t>4.8.5 GetEditSGValue</w:t>
        </w:r>
        <w:r>
          <w:rPr>
            <w:noProof/>
            <w:webHidden/>
          </w:rPr>
          <w:tab/>
        </w:r>
        <w:r>
          <w:rPr>
            <w:noProof/>
            <w:webHidden/>
          </w:rPr>
          <w:fldChar w:fldCharType="begin"/>
        </w:r>
        <w:r>
          <w:rPr>
            <w:noProof/>
            <w:webHidden/>
          </w:rPr>
          <w:instrText xml:space="preserve"> PAGEREF _Toc414357495 \h </w:instrText>
        </w:r>
        <w:r>
          <w:rPr>
            <w:noProof/>
            <w:webHidden/>
          </w:rPr>
        </w:r>
        <w:r>
          <w:rPr>
            <w:noProof/>
            <w:webHidden/>
          </w:rPr>
          <w:fldChar w:fldCharType="separate"/>
        </w:r>
        <w:r>
          <w:rPr>
            <w:noProof/>
            <w:webHidden/>
          </w:rPr>
          <w:t>38</w:t>
        </w:r>
        <w:r>
          <w:rPr>
            <w:noProof/>
            <w:webHidden/>
          </w:rPr>
          <w:fldChar w:fldCharType="end"/>
        </w:r>
      </w:hyperlink>
    </w:p>
    <w:p w14:paraId="312F8C3C"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96" w:history="1">
        <w:r w:rsidRPr="008E4BFD">
          <w:rPr>
            <w:rStyle w:val="Hyperlink"/>
            <w:noProof/>
          </w:rPr>
          <w:t>4.8.6 GetSGCBValues</w:t>
        </w:r>
        <w:r>
          <w:rPr>
            <w:noProof/>
            <w:webHidden/>
          </w:rPr>
          <w:tab/>
        </w:r>
        <w:r>
          <w:rPr>
            <w:noProof/>
            <w:webHidden/>
          </w:rPr>
          <w:fldChar w:fldCharType="begin"/>
        </w:r>
        <w:r>
          <w:rPr>
            <w:noProof/>
            <w:webHidden/>
          </w:rPr>
          <w:instrText xml:space="preserve"> PAGEREF _Toc414357496 \h </w:instrText>
        </w:r>
        <w:r>
          <w:rPr>
            <w:noProof/>
            <w:webHidden/>
          </w:rPr>
        </w:r>
        <w:r>
          <w:rPr>
            <w:noProof/>
            <w:webHidden/>
          </w:rPr>
          <w:fldChar w:fldCharType="separate"/>
        </w:r>
        <w:r>
          <w:rPr>
            <w:noProof/>
            <w:webHidden/>
          </w:rPr>
          <w:t>38</w:t>
        </w:r>
        <w:r>
          <w:rPr>
            <w:noProof/>
            <w:webHidden/>
          </w:rPr>
          <w:fldChar w:fldCharType="end"/>
        </w:r>
      </w:hyperlink>
    </w:p>
    <w:p w14:paraId="0823A494"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97" w:history="1">
        <w:r w:rsidRPr="008E4BFD">
          <w:rPr>
            <w:rStyle w:val="Hyperlink"/>
            <w:noProof/>
          </w:rPr>
          <w:t>4.9 IEC 61850 Report Control Block Services</w:t>
        </w:r>
        <w:r>
          <w:rPr>
            <w:noProof/>
            <w:webHidden/>
          </w:rPr>
          <w:tab/>
        </w:r>
        <w:r>
          <w:rPr>
            <w:noProof/>
            <w:webHidden/>
          </w:rPr>
          <w:fldChar w:fldCharType="begin"/>
        </w:r>
        <w:r>
          <w:rPr>
            <w:noProof/>
            <w:webHidden/>
          </w:rPr>
          <w:instrText xml:space="preserve"> PAGEREF _Toc414357497 \h </w:instrText>
        </w:r>
        <w:r>
          <w:rPr>
            <w:noProof/>
            <w:webHidden/>
          </w:rPr>
        </w:r>
        <w:r>
          <w:rPr>
            <w:noProof/>
            <w:webHidden/>
          </w:rPr>
          <w:fldChar w:fldCharType="separate"/>
        </w:r>
        <w:r>
          <w:rPr>
            <w:noProof/>
            <w:webHidden/>
          </w:rPr>
          <w:t>38</w:t>
        </w:r>
        <w:r>
          <w:rPr>
            <w:noProof/>
            <w:webHidden/>
          </w:rPr>
          <w:fldChar w:fldCharType="end"/>
        </w:r>
      </w:hyperlink>
    </w:p>
    <w:p w14:paraId="5A6D7FE1"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498" w:history="1">
        <w:r w:rsidRPr="008E4BFD">
          <w:rPr>
            <w:rStyle w:val="Hyperlink"/>
            <w:noProof/>
          </w:rPr>
          <w:t>4.9.1 Report</w:t>
        </w:r>
        <w:r>
          <w:rPr>
            <w:noProof/>
            <w:webHidden/>
          </w:rPr>
          <w:tab/>
        </w:r>
        <w:r>
          <w:rPr>
            <w:noProof/>
            <w:webHidden/>
          </w:rPr>
          <w:fldChar w:fldCharType="begin"/>
        </w:r>
        <w:r>
          <w:rPr>
            <w:noProof/>
            <w:webHidden/>
          </w:rPr>
          <w:instrText xml:space="preserve"> PAGEREF _Toc414357498 \h </w:instrText>
        </w:r>
        <w:r>
          <w:rPr>
            <w:noProof/>
            <w:webHidden/>
          </w:rPr>
        </w:r>
        <w:r>
          <w:rPr>
            <w:noProof/>
            <w:webHidden/>
          </w:rPr>
          <w:fldChar w:fldCharType="separate"/>
        </w:r>
        <w:r>
          <w:rPr>
            <w:noProof/>
            <w:webHidden/>
          </w:rPr>
          <w:t>38</w:t>
        </w:r>
        <w:r>
          <w:rPr>
            <w:noProof/>
            <w:webHidden/>
          </w:rPr>
          <w:fldChar w:fldCharType="end"/>
        </w:r>
      </w:hyperlink>
    </w:p>
    <w:p w14:paraId="35CFCAD5"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499" w:history="1">
        <w:r w:rsidRPr="008E4BFD">
          <w:rPr>
            <w:rStyle w:val="Hyperlink"/>
            <w:noProof/>
          </w:rPr>
          <w:t>4.10 IEC 61850 Log Control Block Services</w:t>
        </w:r>
        <w:r>
          <w:rPr>
            <w:noProof/>
            <w:webHidden/>
          </w:rPr>
          <w:tab/>
        </w:r>
        <w:r>
          <w:rPr>
            <w:noProof/>
            <w:webHidden/>
          </w:rPr>
          <w:fldChar w:fldCharType="begin"/>
        </w:r>
        <w:r>
          <w:rPr>
            <w:noProof/>
            <w:webHidden/>
          </w:rPr>
          <w:instrText xml:space="preserve"> PAGEREF _Toc414357499 \h </w:instrText>
        </w:r>
        <w:r>
          <w:rPr>
            <w:noProof/>
            <w:webHidden/>
          </w:rPr>
        </w:r>
        <w:r>
          <w:rPr>
            <w:noProof/>
            <w:webHidden/>
          </w:rPr>
          <w:fldChar w:fldCharType="separate"/>
        </w:r>
        <w:r>
          <w:rPr>
            <w:noProof/>
            <w:webHidden/>
          </w:rPr>
          <w:t>39</w:t>
        </w:r>
        <w:r>
          <w:rPr>
            <w:noProof/>
            <w:webHidden/>
          </w:rPr>
          <w:fldChar w:fldCharType="end"/>
        </w:r>
      </w:hyperlink>
    </w:p>
    <w:p w14:paraId="7FA51D06"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500" w:history="1">
        <w:r w:rsidRPr="008E4BFD">
          <w:rPr>
            <w:rStyle w:val="Hyperlink"/>
            <w:noProof/>
          </w:rPr>
          <w:t>4.11 IEC 61850 Control Services</w:t>
        </w:r>
        <w:r>
          <w:rPr>
            <w:noProof/>
            <w:webHidden/>
          </w:rPr>
          <w:tab/>
        </w:r>
        <w:r>
          <w:rPr>
            <w:noProof/>
            <w:webHidden/>
          </w:rPr>
          <w:fldChar w:fldCharType="begin"/>
        </w:r>
        <w:r>
          <w:rPr>
            <w:noProof/>
            <w:webHidden/>
          </w:rPr>
          <w:instrText xml:space="preserve"> PAGEREF _Toc414357500 \h </w:instrText>
        </w:r>
        <w:r>
          <w:rPr>
            <w:noProof/>
            <w:webHidden/>
          </w:rPr>
        </w:r>
        <w:r>
          <w:rPr>
            <w:noProof/>
            <w:webHidden/>
          </w:rPr>
          <w:fldChar w:fldCharType="separate"/>
        </w:r>
        <w:r>
          <w:rPr>
            <w:noProof/>
            <w:webHidden/>
          </w:rPr>
          <w:t>39</w:t>
        </w:r>
        <w:r>
          <w:rPr>
            <w:noProof/>
            <w:webHidden/>
          </w:rPr>
          <w:fldChar w:fldCharType="end"/>
        </w:r>
      </w:hyperlink>
    </w:p>
    <w:p w14:paraId="7C57729A"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501" w:history="1">
        <w:r w:rsidRPr="008E4BFD">
          <w:rPr>
            <w:rStyle w:val="Hyperlink"/>
            <w:noProof/>
          </w:rPr>
          <w:t>4.11.1 Select</w:t>
        </w:r>
        <w:r>
          <w:rPr>
            <w:noProof/>
            <w:webHidden/>
          </w:rPr>
          <w:tab/>
        </w:r>
        <w:r>
          <w:rPr>
            <w:noProof/>
            <w:webHidden/>
          </w:rPr>
          <w:fldChar w:fldCharType="begin"/>
        </w:r>
        <w:r>
          <w:rPr>
            <w:noProof/>
            <w:webHidden/>
          </w:rPr>
          <w:instrText xml:space="preserve"> PAGEREF _Toc414357501 \h </w:instrText>
        </w:r>
        <w:r>
          <w:rPr>
            <w:noProof/>
            <w:webHidden/>
          </w:rPr>
        </w:r>
        <w:r>
          <w:rPr>
            <w:noProof/>
            <w:webHidden/>
          </w:rPr>
          <w:fldChar w:fldCharType="separate"/>
        </w:r>
        <w:r>
          <w:rPr>
            <w:noProof/>
            <w:webHidden/>
          </w:rPr>
          <w:t>39</w:t>
        </w:r>
        <w:r>
          <w:rPr>
            <w:noProof/>
            <w:webHidden/>
          </w:rPr>
          <w:fldChar w:fldCharType="end"/>
        </w:r>
      </w:hyperlink>
    </w:p>
    <w:p w14:paraId="41D46EDD"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502" w:history="1">
        <w:r w:rsidRPr="008E4BFD">
          <w:rPr>
            <w:rStyle w:val="Hyperlink"/>
            <w:noProof/>
          </w:rPr>
          <w:t>4.11.2 SelectWithValue</w:t>
        </w:r>
        <w:r>
          <w:rPr>
            <w:noProof/>
            <w:webHidden/>
          </w:rPr>
          <w:tab/>
        </w:r>
        <w:r>
          <w:rPr>
            <w:noProof/>
            <w:webHidden/>
          </w:rPr>
          <w:fldChar w:fldCharType="begin"/>
        </w:r>
        <w:r>
          <w:rPr>
            <w:noProof/>
            <w:webHidden/>
          </w:rPr>
          <w:instrText xml:space="preserve"> PAGEREF _Toc414357502 \h </w:instrText>
        </w:r>
        <w:r>
          <w:rPr>
            <w:noProof/>
            <w:webHidden/>
          </w:rPr>
        </w:r>
        <w:r>
          <w:rPr>
            <w:noProof/>
            <w:webHidden/>
          </w:rPr>
          <w:fldChar w:fldCharType="separate"/>
        </w:r>
        <w:r>
          <w:rPr>
            <w:noProof/>
            <w:webHidden/>
          </w:rPr>
          <w:t>39</w:t>
        </w:r>
        <w:r>
          <w:rPr>
            <w:noProof/>
            <w:webHidden/>
          </w:rPr>
          <w:fldChar w:fldCharType="end"/>
        </w:r>
      </w:hyperlink>
    </w:p>
    <w:p w14:paraId="0DADE3F0"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503" w:history="1">
        <w:r w:rsidRPr="008E4BFD">
          <w:rPr>
            <w:rStyle w:val="Hyperlink"/>
            <w:noProof/>
          </w:rPr>
          <w:t>4.11.3 Cancel</w:t>
        </w:r>
        <w:r>
          <w:rPr>
            <w:noProof/>
            <w:webHidden/>
          </w:rPr>
          <w:tab/>
        </w:r>
        <w:r>
          <w:rPr>
            <w:noProof/>
            <w:webHidden/>
          </w:rPr>
          <w:fldChar w:fldCharType="begin"/>
        </w:r>
        <w:r>
          <w:rPr>
            <w:noProof/>
            <w:webHidden/>
          </w:rPr>
          <w:instrText xml:space="preserve"> PAGEREF _Toc414357503 \h </w:instrText>
        </w:r>
        <w:r>
          <w:rPr>
            <w:noProof/>
            <w:webHidden/>
          </w:rPr>
        </w:r>
        <w:r>
          <w:rPr>
            <w:noProof/>
            <w:webHidden/>
          </w:rPr>
          <w:fldChar w:fldCharType="separate"/>
        </w:r>
        <w:r>
          <w:rPr>
            <w:noProof/>
            <w:webHidden/>
          </w:rPr>
          <w:t>39</w:t>
        </w:r>
        <w:r>
          <w:rPr>
            <w:noProof/>
            <w:webHidden/>
          </w:rPr>
          <w:fldChar w:fldCharType="end"/>
        </w:r>
      </w:hyperlink>
    </w:p>
    <w:p w14:paraId="630E24E2"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504" w:history="1">
        <w:r w:rsidRPr="008E4BFD">
          <w:rPr>
            <w:rStyle w:val="Hyperlink"/>
            <w:noProof/>
          </w:rPr>
          <w:t>4.11.4 Operate</w:t>
        </w:r>
        <w:r>
          <w:rPr>
            <w:noProof/>
            <w:webHidden/>
          </w:rPr>
          <w:tab/>
        </w:r>
        <w:r>
          <w:rPr>
            <w:noProof/>
            <w:webHidden/>
          </w:rPr>
          <w:fldChar w:fldCharType="begin"/>
        </w:r>
        <w:r>
          <w:rPr>
            <w:noProof/>
            <w:webHidden/>
          </w:rPr>
          <w:instrText xml:space="preserve"> PAGEREF _Toc414357504 \h </w:instrText>
        </w:r>
        <w:r>
          <w:rPr>
            <w:noProof/>
            <w:webHidden/>
          </w:rPr>
        </w:r>
        <w:r>
          <w:rPr>
            <w:noProof/>
            <w:webHidden/>
          </w:rPr>
          <w:fldChar w:fldCharType="separate"/>
        </w:r>
        <w:r>
          <w:rPr>
            <w:noProof/>
            <w:webHidden/>
          </w:rPr>
          <w:t>39</w:t>
        </w:r>
        <w:r>
          <w:rPr>
            <w:noProof/>
            <w:webHidden/>
          </w:rPr>
          <w:fldChar w:fldCharType="end"/>
        </w:r>
      </w:hyperlink>
    </w:p>
    <w:p w14:paraId="30A9E2DF"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505" w:history="1">
        <w:r w:rsidRPr="008E4BFD">
          <w:rPr>
            <w:rStyle w:val="Hyperlink"/>
            <w:noProof/>
          </w:rPr>
          <w:t>4.11.5 CommandTermination</w:t>
        </w:r>
        <w:r>
          <w:rPr>
            <w:noProof/>
            <w:webHidden/>
          </w:rPr>
          <w:tab/>
        </w:r>
        <w:r>
          <w:rPr>
            <w:noProof/>
            <w:webHidden/>
          </w:rPr>
          <w:fldChar w:fldCharType="begin"/>
        </w:r>
        <w:r>
          <w:rPr>
            <w:noProof/>
            <w:webHidden/>
          </w:rPr>
          <w:instrText xml:space="preserve"> PAGEREF _Toc414357505 \h </w:instrText>
        </w:r>
        <w:r>
          <w:rPr>
            <w:noProof/>
            <w:webHidden/>
          </w:rPr>
        </w:r>
        <w:r>
          <w:rPr>
            <w:noProof/>
            <w:webHidden/>
          </w:rPr>
          <w:fldChar w:fldCharType="separate"/>
        </w:r>
        <w:r>
          <w:rPr>
            <w:noProof/>
            <w:webHidden/>
          </w:rPr>
          <w:t>39</w:t>
        </w:r>
        <w:r>
          <w:rPr>
            <w:noProof/>
            <w:webHidden/>
          </w:rPr>
          <w:fldChar w:fldCharType="end"/>
        </w:r>
      </w:hyperlink>
    </w:p>
    <w:p w14:paraId="007146A7" w14:textId="77777777" w:rsidR="002B4528" w:rsidRDefault="002B4528">
      <w:pPr>
        <w:pStyle w:val="TOC3"/>
        <w:rPr>
          <w:rFonts w:asciiTheme="minorHAnsi" w:eastAsiaTheme="minorEastAsia" w:hAnsiTheme="minorHAnsi" w:cstheme="minorBidi"/>
          <w:i w:val="0"/>
          <w:iCs w:val="0"/>
          <w:noProof/>
          <w:sz w:val="22"/>
          <w:szCs w:val="22"/>
          <w:lang w:eastAsia="en-US"/>
        </w:rPr>
      </w:pPr>
      <w:hyperlink w:anchor="_Toc414357506" w:history="1">
        <w:r w:rsidRPr="008E4BFD">
          <w:rPr>
            <w:rStyle w:val="Hyperlink"/>
            <w:noProof/>
          </w:rPr>
          <w:t>4.11.6 TimeActivatedOperate</w:t>
        </w:r>
        <w:r>
          <w:rPr>
            <w:noProof/>
            <w:webHidden/>
          </w:rPr>
          <w:tab/>
        </w:r>
        <w:r>
          <w:rPr>
            <w:noProof/>
            <w:webHidden/>
          </w:rPr>
          <w:fldChar w:fldCharType="begin"/>
        </w:r>
        <w:r>
          <w:rPr>
            <w:noProof/>
            <w:webHidden/>
          </w:rPr>
          <w:instrText xml:space="preserve"> PAGEREF _Toc414357506 \h </w:instrText>
        </w:r>
        <w:r>
          <w:rPr>
            <w:noProof/>
            <w:webHidden/>
          </w:rPr>
        </w:r>
        <w:r>
          <w:rPr>
            <w:noProof/>
            <w:webHidden/>
          </w:rPr>
          <w:fldChar w:fldCharType="separate"/>
        </w:r>
        <w:r>
          <w:rPr>
            <w:noProof/>
            <w:webHidden/>
          </w:rPr>
          <w:t>39</w:t>
        </w:r>
        <w:r>
          <w:rPr>
            <w:noProof/>
            <w:webHidden/>
          </w:rPr>
          <w:fldChar w:fldCharType="end"/>
        </w:r>
      </w:hyperlink>
    </w:p>
    <w:p w14:paraId="14B02CA4" w14:textId="77777777" w:rsidR="002B4528" w:rsidRDefault="002B4528">
      <w:pPr>
        <w:pStyle w:val="TOC2"/>
        <w:tabs>
          <w:tab w:val="right" w:leader="dot" w:pos="10790"/>
        </w:tabs>
        <w:rPr>
          <w:rFonts w:asciiTheme="minorHAnsi" w:eastAsiaTheme="minorEastAsia" w:hAnsiTheme="minorHAnsi" w:cstheme="minorBidi"/>
          <w:smallCaps w:val="0"/>
          <w:noProof/>
          <w:sz w:val="22"/>
          <w:szCs w:val="22"/>
          <w:lang w:eastAsia="en-US"/>
        </w:rPr>
      </w:pPr>
      <w:hyperlink w:anchor="_Toc414357507" w:history="1">
        <w:r w:rsidRPr="008E4BFD">
          <w:rPr>
            <w:rStyle w:val="Hyperlink"/>
            <w:noProof/>
          </w:rPr>
          <w:t>4.12 IEC 61850 File Transfer Services</w:t>
        </w:r>
        <w:r>
          <w:rPr>
            <w:noProof/>
            <w:webHidden/>
          </w:rPr>
          <w:tab/>
        </w:r>
        <w:r>
          <w:rPr>
            <w:noProof/>
            <w:webHidden/>
          </w:rPr>
          <w:fldChar w:fldCharType="begin"/>
        </w:r>
        <w:r>
          <w:rPr>
            <w:noProof/>
            <w:webHidden/>
          </w:rPr>
          <w:instrText xml:space="preserve"> PAGEREF _Toc414357507 \h </w:instrText>
        </w:r>
        <w:r>
          <w:rPr>
            <w:noProof/>
            <w:webHidden/>
          </w:rPr>
        </w:r>
        <w:r>
          <w:rPr>
            <w:noProof/>
            <w:webHidden/>
          </w:rPr>
          <w:fldChar w:fldCharType="separate"/>
        </w:r>
        <w:r>
          <w:rPr>
            <w:noProof/>
            <w:webHidden/>
          </w:rPr>
          <w:t>39</w:t>
        </w:r>
        <w:r>
          <w:rPr>
            <w:noProof/>
            <w:webHidden/>
          </w:rPr>
          <w:fldChar w:fldCharType="end"/>
        </w:r>
      </w:hyperlink>
    </w:p>
    <w:p w14:paraId="184DF4FC" w14:textId="77777777" w:rsidR="008B4317" w:rsidRDefault="00223597" w:rsidP="008F5FB0">
      <w:pPr>
        <w:pStyle w:val="TOC1"/>
      </w:pPr>
      <w:r>
        <w:fldChar w:fldCharType="end"/>
      </w:r>
    </w:p>
    <w:p w14:paraId="01BC1961" w14:textId="77777777" w:rsidR="005D57BB" w:rsidRDefault="009F4068" w:rsidP="005D57BB">
      <w:pPr>
        <w:rPr>
          <w:lang w:val="en-GB"/>
        </w:rPr>
      </w:pPr>
      <w:r>
        <w:br w:type="page"/>
      </w:r>
    </w:p>
    <w:p w14:paraId="282649B3" w14:textId="77777777" w:rsidR="00D57F5A" w:rsidRDefault="00176583" w:rsidP="00E15ED3">
      <w:pPr>
        <w:pStyle w:val="MMTopic1"/>
        <w:numPr>
          <w:ilvl w:val="0"/>
          <w:numId w:val="1"/>
        </w:numPr>
        <w:ind w:left="1" w:hanging="1"/>
      </w:pPr>
      <w:bookmarkStart w:id="1" w:name="_Toc367112985"/>
      <w:bookmarkStart w:id="2" w:name="_Toc325848451"/>
      <w:bookmarkStart w:id="3" w:name="_Toc325848787"/>
      <w:bookmarkStart w:id="4" w:name="_Toc414357427"/>
      <w:r>
        <w:lastRenderedPageBreak/>
        <w:t>Introduction</w:t>
      </w:r>
      <w:bookmarkEnd w:id="1"/>
      <w:bookmarkEnd w:id="4"/>
    </w:p>
    <w:p w14:paraId="79F15DD2" w14:textId="77777777" w:rsidR="00436397" w:rsidRDefault="00436397" w:rsidP="0013267D">
      <w:pPr>
        <w:pStyle w:val="MMTopic2"/>
      </w:pPr>
      <w:bookmarkStart w:id="5" w:name="_Toc325848546"/>
      <w:bookmarkStart w:id="6" w:name="_Toc325848822"/>
      <w:bookmarkStart w:id="7" w:name="_Toc367112986"/>
      <w:bookmarkStart w:id="8" w:name="_Toc414357428"/>
      <w:r w:rsidRPr="00394424">
        <w:t>References</w:t>
      </w:r>
      <w:bookmarkEnd w:id="5"/>
      <w:bookmarkEnd w:id="6"/>
      <w:bookmarkEnd w:id="7"/>
      <w:bookmarkEnd w:id="8"/>
    </w:p>
    <w:p w14:paraId="3BA93F05" w14:textId="77777777" w:rsidR="00231C1E" w:rsidRDefault="00231C1E" w:rsidP="00436397">
      <w:pPr>
        <w:numPr>
          <w:ilvl w:val="0"/>
          <w:numId w:val="4"/>
        </w:numPr>
        <w:rPr>
          <w:rFonts w:cs="Arial"/>
          <w:sz w:val="20"/>
        </w:rPr>
      </w:pPr>
      <w:r>
        <w:rPr>
          <w:rFonts w:cs="Arial"/>
          <w:sz w:val="20"/>
        </w:rPr>
        <w:t>IEC 62541-1, OPC Unified Architecture – Part 1: Overview and Concepts</w:t>
      </w:r>
    </w:p>
    <w:p w14:paraId="66E374DC" w14:textId="77777777" w:rsidR="00436397" w:rsidRPr="00527E26" w:rsidRDefault="00436397" w:rsidP="00436397">
      <w:pPr>
        <w:numPr>
          <w:ilvl w:val="0"/>
          <w:numId w:val="4"/>
        </w:numPr>
        <w:rPr>
          <w:rFonts w:cs="Arial"/>
          <w:sz w:val="20"/>
        </w:rPr>
      </w:pPr>
      <w:r w:rsidRPr="00527E26">
        <w:rPr>
          <w:rFonts w:cs="Arial"/>
          <w:sz w:val="20"/>
        </w:rPr>
        <w:t>IEC 62541-2, OPC Unified Architecture – Part 2: Security model</w:t>
      </w:r>
    </w:p>
    <w:p w14:paraId="3F071827" w14:textId="77777777" w:rsidR="00436397" w:rsidRPr="00527E26" w:rsidRDefault="00436397" w:rsidP="00436397">
      <w:pPr>
        <w:numPr>
          <w:ilvl w:val="0"/>
          <w:numId w:val="4"/>
        </w:numPr>
        <w:rPr>
          <w:rFonts w:cs="Arial"/>
          <w:sz w:val="20"/>
        </w:rPr>
      </w:pPr>
      <w:r w:rsidRPr="00527E26">
        <w:rPr>
          <w:rFonts w:cs="Arial"/>
          <w:sz w:val="20"/>
        </w:rPr>
        <w:t>IEC 62541-3, OPC Unified Architecture – Part 3: Address space model</w:t>
      </w:r>
    </w:p>
    <w:p w14:paraId="0E367028" w14:textId="77777777" w:rsidR="00436397" w:rsidRPr="00527E26" w:rsidRDefault="00436397" w:rsidP="00436397">
      <w:pPr>
        <w:numPr>
          <w:ilvl w:val="0"/>
          <w:numId w:val="4"/>
        </w:numPr>
        <w:rPr>
          <w:rFonts w:cs="Arial"/>
          <w:sz w:val="20"/>
        </w:rPr>
      </w:pPr>
      <w:r w:rsidRPr="00527E26">
        <w:rPr>
          <w:rFonts w:cs="Arial"/>
          <w:sz w:val="20"/>
        </w:rPr>
        <w:t>IEC 62541-4, OPC Unified Architecture – Part 4: Services</w:t>
      </w:r>
    </w:p>
    <w:p w14:paraId="597955CB" w14:textId="77777777" w:rsidR="00436397" w:rsidRPr="00527E26" w:rsidRDefault="00436397" w:rsidP="00436397">
      <w:pPr>
        <w:numPr>
          <w:ilvl w:val="0"/>
          <w:numId w:val="4"/>
        </w:numPr>
        <w:rPr>
          <w:rFonts w:cs="Arial"/>
          <w:sz w:val="20"/>
        </w:rPr>
      </w:pPr>
      <w:r w:rsidRPr="00527E26">
        <w:rPr>
          <w:rFonts w:cs="Arial"/>
          <w:sz w:val="20"/>
        </w:rPr>
        <w:t>IEC 62541-5, OPC Unified Architecture – Part 5: Information model</w:t>
      </w:r>
    </w:p>
    <w:p w14:paraId="1EDD2D7B" w14:textId="77777777" w:rsidR="00436397" w:rsidRPr="00527E26" w:rsidRDefault="00436397" w:rsidP="00436397">
      <w:pPr>
        <w:numPr>
          <w:ilvl w:val="0"/>
          <w:numId w:val="4"/>
        </w:numPr>
        <w:rPr>
          <w:rFonts w:cs="Arial"/>
          <w:sz w:val="20"/>
        </w:rPr>
      </w:pPr>
      <w:r w:rsidRPr="00527E26">
        <w:rPr>
          <w:rFonts w:cs="Arial"/>
          <w:sz w:val="20"/>
        </w:rPr>
        <w:t>IEC 62541-6, OPC Unified Architecture – Part 6: Mappings</w:t>
      </w:r>
    </w:p>
    <w:p w14:paraId="26268E45" w14:textId="77777777" w:rsidR="00436397" w:rsidRPr="00527E26" w:rsidRDefault="00436397" w:rsidP="00436397">
      <w:pPr>
        <w:numPr>
          <w:ilvl w:val="0"/>
          <w:numId w:val="4"/>
        </w:numPr>
        <w:rPr>
          <w:rFonts w:cs="Arial"/>
          <w:sz w:val="20"/>
        </w:rPr>
      </w:pPr>
      <w:r w:rsidRPr="00527E26">
        <w:rPr>
          <w:rFonts w:cs="Arial"/>
          <w:sz w:val="20"/>
        </w:rPr>
        <w:t>IEC 62541-7, OPC Unified Architecture – Part 7: Profiles</w:t>
      </w:r>
    </w:p>
    <w:p w14:paraId="302CA497" w14:textId="77777777" w:rsidR="00436397" w:rsidRPr="00527E26" w:rsidRDefault="00436397" w:rsidP="00436397">
      <w:pPr>
        <w:numPr>
          <w:ilvl w:val="0"/>
          <w:numId w:val="4"/>
        </w:numPr>
        <w:rPr>
          <w:rFonts w:cs="Arial"/>
          <w:sz w:val="20"/>
        </w:rPr>
      </w:pPr>
      <w:r w:rsidRPr="00527E26">
        <w:rPr>
          <w:rFonts w:cs="Arial"/>
          <w:sz w:val="20"/>
        </w:rPr>
        <w:t>IEC 62541-8, OPC Unified Architecture – Part 8: Data Access</w:t>
      </w:r>
    </w:p>
    <w:p w14:paraId="3BB2FF2F" w14:textId="77777777" w:rsidR="00436397" w:rsidRPr="00527E26" w:rsidRDefault="00436397" w:rsidP="00436397">
      <w:pPr>
        <w:numPr>
          <w:ilvl w:val="0"/>
          <w:numId w:val="4"/>
        </w:numPr>
        <w:rPr>
          <w:rFonts w:cs="Arial"/>
          <w:sz w:val="20"/>
        </w:rPr>
      </w:pPr>
      <w:r w:rsidRPr="00527E26">
        <w:rPr>
          <w:rFonts w:cs="Arial"/>
          <w:sz w:val="20"/>
        </w:rPr>
        <w:t>IEC 62541-9, OPC Unified Architecture – Part 9: Alarms and conditions</w:t>
      </w:r>
    </w:p>
    <w:p w14:paraId="5CF48F1B" w14:textId="77777777" w:rsidR="00436397" w:rsidRPr="00527E26" w:rsidRDefault="00436397" w:rsidP="00436397">
      <w:pPr>
        <w:numPr>
          <w:ilvl w:val="0"/>
          <w:numId w:val="4"/>
        </w:numPr>
        <w:rPr>
          <w:rFonts w:cs="Arial"/>
          <w:sz w:val="20"/>
        </w:rPr>
      </w:pPr>
      <w:r w:rsidRPr="00527E26">
        <w:rPr>
          <w:rFonts w:cs="Arial"/>
          <w:sz w:val="20"/>
        </w:rPr>
        <w:t>IEC 62541-10, OPC Unified Architecture – Part 10: Programs</w:t>
      </w:r>
    </w:p>
    <w:p w14:paraId="2D22E144" w14:textId="77777777" w:rsidR="00436397" w:rsidRPr="00527E26" w:rsidRDefault="00436397" w:rsidP="00436397">
      <w:pPr>
        <w:numPr>
          <w:ilvl w:val="0"/>
          <w:numId w:val="4"/>
        </w:numPr>
        <w:rPr>
          <w:rFonts w:cs="Arial"/>
          <w:sz w:val="20"/>
        </w:rPr>
      </w:pPr>
      <w:r w:rsidRPr="00527E26">
        <w:rPr>
          <w:rFonts w:cs="Arial"/>
          <w:sz w:val="20"/>
        </w:rPr>
        <w:t>IEC 62541-11, OPC Unified Architecture – Part 11: Historical access</w:t>
      </w:r>
    </w:p>
    <w:p w14:paraId="2E28BB1B" w14:textId="77777777" w:rsidR="00436397" w:rsidRPr="00527E26" w:rsidRDefault="00436397" w:rsidP="00436397">
      <w:pPr>
        <w:numPr>
          <w:ilvl w:val="0"/>
          <w:numId w:val="4"/>
        </w:numPr>
        <w:rPr>
          <w:rFonts w:cs="Arial"/>
          <w:sz w:val="20"/>
        </w:rPr>
      </w:pPr>
      <w:r w:rsidRPr="00527E26">
        <w:rPr>
          <w:rFonts w:cs="Arial"/>
          <w:sz w:val="20"/>
        </w:rPr>
        <w:t>IEC 62541-12, OPC Unified Architecture – Part 12: Discovery</w:t>
      </w:r>
    </w:p>
    <w:p w14:paraId="6B9EC6A2" w14:textId="77777777" w:rsidR="00436397" w:rsidRPr="00527E26" w:rsidRDefault="00436397" w:rsidP="00436397">
      <w:pPr>
        <w:numPr>
          <w:ilvl w:val="0"/>
          <w:numId w:val="4"/>
        </w:numPr>
        <w:rPr>
          <w:rFonts w:cs="Arial"/>
          <w:sz w:val="20"/>
        </w:rPr>
      </w:pPr>
      <w:r w:rsidRPr="00527E26">
        <w:rPr>
          <w:rFonts w:cs="Arial"/>
          <w:sz w:val="20"/>
        </w:rPr>
        <w:t>IEC 62541-13, OPC Unified Architecture – Part 13: Aggregates</w:t>
      </w:r>
    </w:p>
    <w:p w14:paraId="45372E29" w14:textId="77777777" w:rsidR="005D57BB" w:rsidRDefault="00830584" w:rsidP="0013267D">
      <w:pPr>
        <w:pStyle w:val="MMTopic2"/>
      </w:pPr>
      <w:bookmarkStart w:id="9" w:name="_Toc367112987"/>
      <w:bookmarkStart w:id="10" w:name="_Toc414357429"/>
      <w:r>
        <w:t>Overview</w:t>
      </w:r>
      <w:r w:rsidR="005D57BB" w:rsidRPr="00E15ED3">
        <w:t xml:space="preserve"> of </w:t>
      </w:r>
      <w:r w:rsidR="00FA54FB">
        <w:t>IEC 62541</w:t>
      </w:r>
      <w:bookmarkEnd w:id="2"/>
      <w:bookmarkEnd w:id="3"/>
      <w:bookmarkEnd w:id="9"/>
      <w:bookmarkEnd w:id="10"/>
    </w:p>
    <w:p w14:paraId="70F2B7BA" w14:textId="77777777" w:rsidR="00DE26BE" w:rsidRPr="00DE26BE" w:rsidRDefault="00DE26BE" w:rsidP="0013267D">
      <w:pPr>
        <w:pStyle w:val="MMTopic3"/>
      </w:pPr>
      <w:bookmarkStart w:id="11" w:name="_Toc367112988"/>
      <w:bookmarkStart w:id="12" w:name="_Toc414357430"/>
      <w:r>
        <w:t>General Overview</w:t>
      </w:r>
      <w:bookmarkEnd w:id="11"/>
      <w:bookmarkEnd w:id="12"/>
    </w:p>
    <w:p w14:paraId="2A7F5CCC" w14:textId="77777777" w:rsidR="007005FE" w:rsidRDefault="006325C6" w:rsidP="004D77E3">
      <w:pPr>
        <w:pStyle w:val="PARAGRAPH"/>
      </w:pPr>
      <w:r>
        <w:t>IEC 62541</w:t>
      </w:r>
      <w:r w:rsidR="00684933">
        <w:t>,</w:t>
      </w:r>
      <w:r w:rsidR="00CC3267">
        <w:t xml:space="preserve"> developed by the OPC Foundation</w:t>
      </w:r>
      <w:r w:rsidR="00CC3267">
        <w:rPr>
          <w:rStyle w:val="FootnoteReference"/>
        </w:rPr>
        <w:footnoteReference w:id="2"/>
      </w:r>
      <w:r w:rsidR="00CC3267">
        <w:t xml:space="preserve"> and </w:t>
      </w:r>
      <w:r>
        <w:t>also know</w:t>
      </w:r>
      <w:r w:rsidR="005C6B32">
        <w:t>n</w:t>
      </w:r>
      <w:r>
        <w:t xml:space="preserve"> as </w:t>
      </w:r>
      <w:r w:rsidR="007005FE">
        <w:t>OPC Unified Architecture (OPC-UA)</w:t>
      </w:r>
      <w:r>
        <w:t>,</w:t>
      </w:r>
      <w:r w:rsidR="007005FE">
        <w:t xml:space="preserve"> provides a framework to represent complex information models and a stan</w:t>
      </w:r>
      <w:bookmarkStart w:id="13" w:name="_GoBack"/>
      <w:bookmarkEnd w:id="13"/>
      <w:r w:rsidR="007005FE">
        <w:t xml:space="preserve">dard set of services to access that information. It also provides a </w:t>
      </w:r>
      <w:r w:rsidR="00973D16">
        <w:t xml:space="preserve">state of the art </w:t>
      </w:r>
      <w:r w:rsidR="007005FE">
        <w:t xml:space="preserve">security model that </w:t>
      </w:r>
      <w:r w:rsidR="003F1CB7">
        <w:t xml:space="preserve">is an integral </w:t>
      </w:r>
      <w:r w:rsidR="007005FE">
        <w:t>part of the specification and incorporates features which ensure reliability and fault tolerance.</w:t>
      </w:r>
      <w:r w:rsidR="003F1CB7">
        <w:t xml:space="preserve"> IEC 62541 is designed to be platform impendent and also development language independent.  Implementations, toolkits and SDKs are available on a large number of platforms and for Ansi “C’, C++, C#/.Net and Java development</w:t>
      </w:r>
    </w:p>
    <w:p w14:paraId="7317CC42" w14:textId="385C88CE" w:rsidR="007005FE" w:rsidRDefault="006325C6" w:rsidP="004D77E3">
      <w:pPr>
        <w:pStyle w:val="PARAGRAPH"/>
      </w:pPr>
      <w:r>
        <w:t xml:space="preserve">IEC 62541 </w:t>
      </w:r>
      <w:r w:rsidR="007005FE">
        <w:t>is a generic specification that can represent any existing information model (e.g. IEC 61850</w:t>
      </w:r>
      <w:r w:rsidR="007F232E">
        <w:t>/61400-25</w:t>
      </w:r>
      <w:r w:rsidR="007005FE">
        <w:t xml:space="preserve">) and make the information and events accessible to generic applications via </w:t>
      </w:r>
      <w:r w:rsidR="00CA1040">
        <w:t>a</w:t>
      </w:r>
      <w:r w:rsidR="007005FE">
        <w:t xml:space="preserve"> </w:t>
      </w:r>
      <w:r w:rsidR="001112D2">
        <w:t>limited</w:t>
      </w:r>
      <w:r w:rsidR="007005FE">
        <w:t xml:space="preserve"> set of services.  </w:t>
      </w:r>
    </w:p>
    <w:p w14:paraId="7303EB1F" w14:textId="313C6D72" w:rsidR="007005FE" w:rsidRPr="00E15ED3" w:rsidRDefault="007005FE" w:rsidP="004D77E3">
      <w:pPr>
        <w:pStyle w:val="PARAGRAPH"/>
      </w:pPr>
      <w:r>
        <w:t xml:space="preserve">The value of </w:t>
      </w:r>
      <w:r w:rsidR="00180884">
        <w:t>IEC 62541</w:t>
      </w:r>
      <w:r>
        <w:t xml:space="preserve"> is its ability to integrate data and events from a variety of sources into in single framework</w:t>
      </w:r>
      <w:r w:rsidR="003F1CB7">
        <w:t xml:space="preserve"> and provide this data at any level in the system</w:t>
      </w:r>
      <w:r>
        <w:t xml:space="preserve">. </w:t>
      </w:r>
      <w:r w:rsidR="0070184F">
        <w:t xml:space="preserve">For example, IEC 62541 supports </w:t>
      </w:r>
      <w:r w:rsidR="006D6244">
        <w:t>non-</w:t>
      </w:r>
      <w:r w:rsidR="0070184F">
        <w:t xml:space="preserve">hierarchical data models such as the IEC Common Information Model. </w:t>
      </w:r>
      <w:r>
        <w:t xml:space="preserve">This data will typically include data coming from </w:t>
      </w:r>
      <w:r w:rsidR="000F1C0D">
        <w:t>IEDs</w:t>
      </w:r>
      <w:r>
        <w:t xml:space="preserve">, </w:t>
      </w:r>
      <w:r w:rsidR="00340D06">
        <w:t>gateways</w:t>
      </w:r>
      <w:r>
        <w:t xml:space="preserve"> or </w:t>
      </w:r>
      <w:r w:rsidR="000F1C0D">
        <w:t>distributed Energy Resource</w:t>
      </w:r>
      <w:r>
        <w:t xml:space="preserve"> devices but can also incorporate data coming from </w:t>
      </w:r>
      <w:r w:rsidR="00340D06">
        <w:t xml:space="preserve">a </w:t>
      </w:r>
      <w:r w:rsidR="0013267D">
        <w:t xml:space="preserve">power plant Distributed Control System (DCS) or </w:t>
      </w:r>
      <w:r w:rsidR="00340D06">
        <w:t>SCADA</w:t>
      </w:r>
      <w:r>
        <w:t xml:space="preserve"> </w:t>
      </w:r>
      <w:r w:rsidR="00340D06">
        <w:t xml:space="preserve">system </w:t>
      </w:r>
      <w:r>
        <w:t>or</w:t>
      </w:r>
      <w:r w:rsidR="00340D06">
        <w:t xml:space="preserve"> a cloud based data source</w:t>
      </w:r>
      <w:r>
        <w:t xml:space="preserve">. </w:t>
      </w:r>
      <w:r w:rsidR="003F1CB7">
        <w:t xml:space="preserve">IEC 62541 </w:t>
      </w:r>
      <w:r w:rsidR="00D80293">
        <w:t xml:space="preserve">Servers </w:t>
      </w:r>
      <w:r w:rsidR="003F1CB7">
        <w:t>can be applied to s</w:t>
      </w:r>
      <w:r w:rsidR="00A45596">
        <w:t>mall embedded device</w:t>
      </w:r>
      <w:r w:rsidR="00D80293">
        <w:t>s</w:t>
      </w:r>
      <w:r w:rsidR="003D6A68">
        <w:t>,</w:t>
      </w:r>
      <w:r w:rsidR="00A45596">
        <w:t xml:space="preserve"> </w:t>
      </w:r>
      <w:r w:rsidR="00377A3A">
        <w:t>EMS or DMS,</w:t>
      </w:r>
      <w:r w:rsidR="00A45596">
        <w:t xml:space="preserve"> </w:t>
      </w:r>
      <w:r w:rsidR="003D6A68">
        <w:t xml:space="preserve">up to Enterprise Resource Planning (ERP) systems </w:t>
      </w:r>
      <w:r w:rsidR="00A45596">
        <w:t>and at level in between.</w:t>
      </w:r>
    </w:p>
    <w:p w14:paraId="785FFADF" w14:textId="77777777" w:rsidR="001112D2" w:rsidRDefault="00D7536C" w:rsidP="00180884">
      <w:pPr>
        <w:pStyle w:val="PARAGRAPH"/>
      </w:pPr>
      <w:bookmarkStart w:id="14" w:name="7197089526757106233"/>
      <w:bookmarkEnd w:id="14"/>
      <w:r>
        <w:t>IEC 62541 is a multipart specification</w:t>
      </w:r>
      <w:r w:rsidR="001112D2">
        <w:t xml:space="preserve"> including:</w:t>
      </w:r>
    </w:p>
    <w:p w14:paraId="15282B89" w14:textId="77777777" w:rsidR="009B14C6" w:rsidRPr="001651C7" w:rsidRDefault="009B14C6" w:rsidP="00790BDB">
      <w:pPr>
        <w:pStyle w:val="PARAGRAPH"/>
        <w:numPr>
          <w:ilvl w:val="0"/>
          <w:numId w:val="12"/>
        </w:numPr>
        <w:rPr>
          <w:lang w:val="de-DE"/>
        </w:rPr>
      </w:pPr>
      <w:r>
        <w:t xml:space="preserve">Part 1: Overview and Concepts – </w:t>
      </w:r>
      <w:r w:rsidR="00C76633" w:rsidRPr="001651C7">
        <w:rPr>
          <w:lang w:val="de-DE"/>
        </w:rPr>
        <w:t>A short white-paper like overview of UA</w:t>
      </w:r>
      <w:r>
        <w:t xml:space="preserve">.  </w:t>
      </w:r>
    </w:p>
    <w:p w14:paraId="411AD740" w14:textId="77777777" w:rsidR="009B14C6" w:rsidRPr="001651C7" w:rsidRDefault="009B14C6" w:rsidP="00790BDB">
      <w:pPr>
        <w:pStyle w:val="PARAGRAPH"/>
        <w:numPr>
          <w:ilvl w:val="0"/>
          <w:numId w:val="12"/>
        </w:numPr>
        <w:rPr>
          <w:lang w:val="de-DE"/>
        </w:rPr>
      </w:pPr>
      <w:r>
        <w:t xml:space="preserve">Part 2: Security Model – </w:t>
      </w:r>
      <w:r w:rsidR="00C76633" w:rsidRPr="001651C7">
        <w:rPr>
          <w:lang w:val="de-DE"/>
        </w:rPr>
        <w:t>A non-normative introduction to threats and countermeasures</w:t>
      </w:r>
      <w:r>
        <w:t xml:space="preserve">.  </w:t>
      </w:r>
    </w:p>
    <w:p w14:paraId="3DC079BB" w14:textId="77777777" w:rsidR="001112D2" w:rsidRDefault="00D7536C" w:rsidP="00790BDB">
      <w:pPr>
        <w:pStyle w:val="PARAGRAPH"/>
        <w:numPr>
          <w:ilvl w:val="0"/>
          <w:numId w:val="12"/>
        </w:numPr>
      </w:pPr>
      <w:r>
        <w:t>Part 3</w:t>
      </w:r>
      <w:r w:rsidR="009B14C6">
        <w:t>: Address Space Model -</w:t>
      </w:r>
      <w:r>
        <w:t xml:space="preserve"> </w:t>
      </w:r>
      <w:r w:rsidR="009B14C6">
        <w:t>D</w:t>
      </w:r>
      <w:r w:rsidR="00180884">
        <w:t xml:space="preserve">efines </w:t>
      </w:r>
      <w:r>
        <w:t>a service independent</w:t>
      </w:r>
      <w:r w:rsidR="00180884">
        <w:t xml:space="preserve"> </w:t>
      </w:r>
      <w:r w:rsidR="00CA1040">
        <w:rPr>
          <w:i/>
        </w:rPr>
        <w:t>Address</w:t>
      </w:r>
      <w:r w:rsidR="00180884" w:rsidRPr="00362956">
        <w:rPr>
          <w:i/>
        </w:rPr>
        <w:t>Space Model</w:t>
      </w:r>
      <w:r w:rsidR="00CA1040">
        <w:rPr>
          <w:rStyle w:val="FootnoteReference"/>
        </w:rPr>
        <w:footnoteReference w:id="3"/>
      </w:r>
      <w:r w:rsidR="00781E41">
        <w:rPr>
          <w:i/>
        </w:rPr>
        <w:t xml:space="preserve"> </w:t>
      </w:r>
      <w:r w:rsidR="00180884">
        <w:t xml:space="preserve">in which IEC 61850 type and instance data can be represented as well as the </w:t>
      </w:r>
      <w:r w:rsidR="00CA1040" w:rsidRPr="00CA1040">
        <w:rPr>
          <w:i/>
        </w:rPr>
        <w:t>References</w:t>
      </w:r>
      <w:r w:rsidR="00180884">
        <w:t xml:space="preserve"> </w:t>
      </w:r>
      <w:r w:rsidR="001112D2">
        <w:t xml:space="preserve">between them.  </w:t>
      </w:r>
      <w:r w:rsidR="001651C7">
        <w:rPr>
          <w:lang w:val="en-US"/>
        </w:rPr>
        <w:t xml:space="preserve">The Address Space Model provides building block constructs for data modelers: </w:t>
      </w:r>
      <w:r w:rsidR="001651C7" w:rsidRPr="00CC3267">
        <w:rPr>
          <w:i/>
          <w:lang w:val="en-US"/>
        </w:rPr>
        <w:t xml:space="preserve">Nodes, Objects, </w:t>
      </w:r>
      <w:r w:rsidR="00A45596">
        <w:rPr>
          <w:i/>
          <w:lang w:val="en-US"/>
        </w:rPr>
        <w:t xml:space="preserve">Variables, </w:t>
      </w:r>
      <w:r w:rsidR="001651C7" w:rsidRPr="00CC3267">
        <w:rPr>
          <w:i/>
          <w:lang w:val="en-US"/>
        </w:rPr>
        <w:t>Events</w:t>
      </w:r>
      <w:r w:rsidR="001651C7">
        <w:rPr>
          <w:lang w:val="en-US"/>
        </w:rPr>
        <w:t>, etc.</w:t>
      </w:r>
    </w:p>
    <w:p w14:paraId="1C0ADFB7" w14:textId="77777777" w:rsidR="00180884" w:rsidRDefault="00D7536C" w:rsidP="00790BDB">
      <w:pPr>
        <w:pStyle w:val="PARAGRAPH"/>
        <w:numPr>
          <w:ilvl w:val="0"/>
          <w:numId w:val="12"/>
        </w:numPr>
      </w:pPr>
      <w:r>
        <w:t>Part 4</w:t>
      </w:r>
      <w:r w:rsidR="009B14C6">
        <w:t>: Services -</w:t>
      </w:r>
      <w:r>
        <w:t xml:space="preserve"> </w:t>
      </w:r>
      <w:r w:rsidR="009B14C6">
        <w:t>D</w:t>
      </w:r>
      <w:r w:rsidR="00180884">
        <w:t xml:space="preserve">efines a </w:t>
      </w:r>
      <w:r>
        <w:t xml:space="preserve">data independent </w:t>
      </w:r>
      <w:r w:rsidR="00180884">
        <w:t xml:space="preserve">set of </w:t>
      </w:r>
      <w:r w:rsidR="00CA1040">
        <w:rPr>
          <w:i/>
        </w:rPr>
        <w:t>S</w:t>
      </w:r>
      <w:r w:rsidR="00180884" w:rsidRPr="00362956">
        <w:rPr>
          <w:i/>
        </w:rPr>
        <w:t>ervices</w:t>
      </w:r>
      <w:r w:rsidR="00180884">
        <w:t xml:space="preserve"> for accessing </w:t>
      </w:r>
      <w:r w:rsidR="00CA1040">
        <w:t xml:space="preserve">the </w:t>
      </w:r>
      <w:r w:rsidR="00CA1040" w:rsidRPr="00CA1040">
        <w:rPr>
          <w:i/>
        </w:rPr>
        <w:t>A</w:t>
      </w:r>
      <w:r w:rsidR="00CA1040">
        <w:rPr>
          <w:i/>
        </w:rPr>
        <w:t>ddress</w:t>
      </w:r>
      <w:r w:rsidR="00CA1040" w:rsidRPr="00CA1040">
        <w:rPr>
          <w:i/>
        </w:rPr>
        <w:t>Space</w:t>
      </w:r>
      <w:r w:rsidR="00180884">
        <w:t xml:space="preserve"> </w:t>
      </w:r>
      <w:r w:rsidR="00340D06">
        <w:t>exposed by</w:t>
      </w:r>
      <w:r w:rsidR="00180884">
        <w:t xml:space="preserve"> an IEC 62541 compliant </w:t>
      </w:r>
      <w:r w:rsidR="00CA1040">
        <w:t>S</w:t>
      </w:r>
      <w:r w:rsidR="00180884" w:rsidRPr="003113FC">
        <w:rPr>
          <w:i/>
        </w:rPr>
        <w:t>erver</w:t>
      </w:r>
      <w:r w:rsidR="00180884">
        <w:t>.</w:t>
      </w:r>
      <w:r w:rsidR="001112D2">
        <w:t xml:space="preserve">  </w:t>
      </w:r>
    </w:p>
    <w:p w14:paraId="68352EB8" w14:textId="77777777" w:rsidR="009B14C6" w:rsidRPr="001651C7" w:rsidRDefault="009B14C6" w:rsidP="00790BDB">
      <w:pPr>
        <w:pStyle w:val="PARAGRAPH"/>
        <w:numPr>
          <w:ilvl w:val="0"/>
          <w:numId w:val="12"/>
        </w:numPr>
        <w:rPr>
          <w:lang w:val="de-DE"/>
        </w:rPr>
      </w:pPr>
      <w:r>
        <w:lastRenderedPageBreak/>
        <w:t xml:space="preserve">Part 5: Information Model </w:t>
      </w:r>
      <w:r w:rsidR="001651C7">
        <w:t>–</w:t>
      </w:r>
      <w:r>
        <w:t xml:space="preserve"> </w:t>
      </w:r>
      <w:r w:rsidR="001651C7">
        <w:t>Specifies g</w:t>
      </w:r>
      <w:r w:rsidR="001651C7">
        <w:rPr>
          <w:lang w:val="de-DE"/>
        </w:rPr>
        <w:t>eneral purpose</w:t>
      </w:r>
      <w:r w:rsidR="00C76633" w:rsidRPr="001651C7">
        <w:rPr>
          <w:lang w:val="de-DE"/>
        </w:rPr>
        <w:t xml:space="preserve"> objects (e.g. </w:t>
      </w:r>
      <w:r w:rsidR="00C76633" w:rsidRPr="00CC3267">
        <w:rPr>
          <w:i/>
          <w:lang w:val="de-DE"/>
        </w:rPr>
        <w:t>Diagnostic Object, Audit Events</w:t>
      </w:r>
      <w:r w:rsidR="00C76633" w:rsidRPr="001651C7">
        <w:rPr>
          <w:lang w:val="de-DE"/>
        </w:rPr>
        <w:t>)</w:t>
      </w:r>
      <w:r>
        <w:t xml:space="preserve">.  </w:t>
      </w:r>
    </w:p>
    <w:p w14:paraId="5B4E2E5F" w14:textId="77777777" w:rsidR="001112D2" w:rsidRDefault="001112D2" w:rsidP="00790BDB">
      <w:pPr>
        <w:pStyle w:val="PARAGRAPH"/>
        <w:numPr>
          <w:ilvl w:val="0"/>
          <w:numId w:val="12"/>
        </w:numPr>
      </w:pPr>
      <w:r>
        <w:t>Part 6</w:t>
      </w:r>
      <w:r w:rsidR="001651C7">
        <w:t>: Mappings - D</w:t>
      </w:r>
      <w:r>
        <w:t xml:space="preserve">efines “technology mappings” which describe how IEC 62541 can be </w:t>
      </w:r>
      <w:r w:rsidR="001651C7">
        <w:t>implem</w:t>
      </w:r>
      <w:r w:rsidR="00A45596">
        <w:t>en</w:t>
      </w:r>
      <w:r w:rsidR="001651C7">
        <w:t>ted</w:t>
      </w:r>
      <w:r>
        <w:t xml:space="preserve"> over different underlying technologies.</w:t>
      </w:r>
      <w:r w:rsidR="00A45596">
        <w:t xml:space="preserve"> </w:t>
      </w:r>
    </w:p>
    <w:p w14:paraId="6155D112" w14:textId="77777777" w:rsidR="001651C7" w:rsidRPr="001651C7" w:rsidRDefault="001651C7" w:rsidP="00790BDB">
      <w:pPr>
        <w:pStyle w:val="PARAGRAPH"/>
        <w:numPr>
          <w:ilvl w:val="0"/>
          <w:numId w:val="12"/>
        </w:numPr>
      </w:pPr>
      <w:r>
        <w:t xml:space="preserve">Part 7: Profiles – </w:t>
      </w:r>
      <w:r w:rsidR="00C76633" w:rsidRPr="001651C7">
        <w:t>Defines conformity groups for implementation and certification</w:t>
      </w:r>
      <w:r>
        <w:t xml:space="preserve">.  </w:t>
      </w:r>
    </w:p>
    <w:p w14:paraId="34428238" w14:textId="40F3E29D" w:rsidR="009C2CD9" w:rsidRPr="001651C7" w:rsidRDefault="001651C7" w:rsidP="00790BDB">
      <w:pPr>
        <w:pStyle w:val="PARAGRAPH"/>
        <w:numPr>
          <w:ilvl w:val="0"/>
          <w:numId w:val="12"/>
        </w:numPr>
        <w:rPr>
          <w:lang w:val="en-US"/>
        </w:rPr>
      </w:pPr>
      <w:r>
        <w:rPr>
          <w:lang w:val="en-US"/>
        </w:rPr>
        <w:t xml:space="preserve">Part 8: Data Access </w:t>
      </w:r>
      <w:r w:rsidR="00A45596">
        <w:rPr>
          <w:lang w:val="en-US"/>
        </w:rPr>
        <w:t>–</w:t>
      </w:r>
      <w:r>
        <w:rPr>
          <w:lang w:val="en-US"/>
        </w:rPr>
        <w:t xml:space="preserve"> </w:t>
      </w:r>
      <w:r w:rsidR="007F232E">
        <w:rPr>
          <w:lang w:val="en-US"/>
        </w:rPr>
        <w:t>Is a generic information m</w:t>
      </w:r>
      <w:r w:rsidR="00A45596">
        <w:rPr>
          <w:lang w:val="en-US"/>
        </w:rPr>
        <w:t>odel that a</w:t>
      </w:r>
      <w:r>
        <w:rPr>
          <w:lang w:val="en-US"/>
        </w:rPr>
        <w:t>dds</w:t>
      </w:r>
      <w:r w:rsidR="00C76633" w:rsidRPr="001651C7">
        <w:rPr>
          <w:lang w:val="en-US"/>
        </w:rPr>
        <w:t xml:space="preserve"> constructs</w:t>
      </w:r>
      <w:r>
        <w:rPr>
          <w:lang w:val="en-US"/>
        </w:rPr>
        <w:t xml:space="preserve"> for telemetry data exchange</w:t>
      </w:r>
      <w:r w:rsidR="00C76633" w:rsidRPr="001651C7">
        <w:rPr>
          <w:lang w:val="en-US"/>
        </w:rPr>
        <w:t xml:space="preserve"> (e.g. </w:t>
      </w:r>
      <w:r w:rsidR="00A45596">
        <w:rPr>
          <w:lang w:val="en-US"/>
        </w:rPr>
        <w:t>Engineering Units and specific data types</w:t>
      </w:r>
      <w:r w:rsidR="00C76633" w:rsidRPr="001651C7">
        <w:rPr>
          <w:lang w:val="en-US"/>
        </w:rPr>
        <w:t>)</w:t>
      </w:r>
      <w:r>
        <w:rPr>
          <w:lang w:val="en-US"/>
        </w:rPr>
        <w:t>.</w:t>
      </w:r>
    </w:p>
    <w:p w14:paraId="768A80A6" w14:textId="07AB642F" w:rsidR="009C2CD9" w:rsidRPr="001651C7" w:rsidRDefault="001651C7" w:rsidP="00790BDB">
      <w:pPr>
        <w:pStyle w:val="PARAGRAPH"/>
        <w:numPr>
          <w:ilvl w:val="0"/>
          <w:numId w:val="12"/>
        </w:numPr>
        <w:rPr>
          <w:lang w:val="de-DE"/>
        </w:rPr>
      </w:pPr>
      <w:r>
        <w:t xml:space="preserve">Part 9: Alarms and Conditions </w:t>
      </w:r>
      <w:r w:rsidR="00A45596">
        <w:t>–</w:t>
      </w:r>
      <w:r>
        <w:t xml:space="preserve"> </w:t>
      </w:r>
      <w:r w:rsidR="007F232E">
        <w:t>Is a generic i</w:t>
      </w:r>
      <w:r w:rsidR="00A45596">
        <w:t xml:space="preserve">nformation model that </w:t>
      </w:r>
      <w:r w:rsidR="00A45596">
        <w:rPr>
          <w:lang w:val="de-DE"/>
        </w:rPr>
        <w:t>a</w:t>
      </w:r>
      <w:r w:rsidR="00C76633" w:rsidRPr="001651C7">
        <w:rPr>
          <w:lang w:val="de-DE"/>
        </w:rPr>
        <w:t>dds stateful Alarms and Conditions</w:t>
      </w:r>
      <w:r>
        <w:rPr>
          <w:lang w:val="de-DE"/>
        </w:rPr>
        <w:t>.</w:t>
      </w:r>
    </w:p>
    <w:p w14:paraId="3A764622" w14:textId="075AFA41" w:rsidR="001651C7" w:rsidRPr="001651C7" w:rsidRDefault="001651C7" w:rsidP="00790BDB">
      <w:pPr>
        <w:pStyle w:val="PARAGRAPH"/>
        <w:numPr>
          <w:ilvl w:val="0"/>
          <w:numId w:val="12"/>
        </w:numPr>
      </w:pPr>
      <w:r>
        <w:t xml:space="preserve">Part 10: Programs </w:t>
      </w:r>
      <w:r w:rsidR="00A45596">
        <w:t>–</w:t>
      </w:r>
      <w:r>
        <w:t xml:space="preserve"> </w:t>
      </w:r>
      <w:r w:rsidR="007F232E">
        <w:t>Is a generic</w:t>
      </w:r>
      <w:r w:rsidR="003B1B0F">
        <w:t xml:space="preserve"> </w:t>
      </w:r>
      <w:r w:rsidR="00A45596">
        <w:t xml:space="preserve">information model that </w:t>
      </w:r>
      <w:r w:rsidR="00A45596">
        <w:rPr>
          <w:lang w:val="en-US"/>
        </w:rPr>
        <w:t>a</w:t>
      </w:r>
      <w:r w:rsidRPr="001651C7">
        <w:rPr>
          <w:lang w:val="en-US"/>
        </w:rPr>
        <w:t>dds long running executable entities with state machine</w:t>
      </w:r>
      <w:r>
        <w:rPr>
          <w:lang w:val="en-US"/>
        </w:rPr>
        <w:t>s.</w:t>
      </w:r>
    </w:p>
    <w:p w14:paraId="666D5A7E" w14:textId="4022A254" w:rsidR="009C2CD9" w:rsidRPr="001651C7" w:rsidRDefault="001651C7" w:rsidP="00790BDB">
      <w:pPr>
        <w:pStyle w:val="PARAGRAPH"/>
        <w:numPr>
          <w:ilvl w:val="0"/>
          <w:numId w:val="12"/>
        </w:numPr>
        <w:rPr>
          <w:lang w:val="de-DE"/>
        </w:rPr>
      </w:pPr>
      <w:r>
        <w:t xml:space="preserve">Part 11: Historical Access </w:t>
      </w:r>
      <w:r w:rsidR="00A45596">
        <w:t>–</w:t>
      </w:r>
      <w:r>
        <w:t xml:space="preserve"> </w:t>
      </w:r>
      <w:r w:rsidR="007F232E">
        <w:t>Is a generic</w:t>
      </w:r>
      <w:r w:rsidR="00A45596">
        <w:t xml:space="preserve"> information model that </w:t>
      </w:r>
      <w:r w:rsidR="00A45596">
        <w:rPr>
          <w:lang w:val="de-DE"/>
        </w:rPr>
        <w:t>a</w:t>
      </w:r>
      <w:r w:rsidR="00CC3267">
        <w:rPr>
          <w:lang w:val="de-DE"/>
        </w:rPr>
        <w:t xml:space="preserve">dds time series </w:t>
      </w:r>
      <w:r w:rsidR="00A45596">
        <w:rPr>
          <w:lang w:val="de-DE"/>
        </w:rPr>
        <w:t>data</w:t>
      </w:r>
      <w:r w:rsidR="00A45596" w:rsidRPr="001651C7">
        <w:rPr>
          <w:lang w:val="de-DE"/>
        </w:rPr>
        <w:t xml:space="preserve"> </w:t>
      </w:r>
      <w:r w:rsidR="00C76633" w:rsidRPr="001651C7">
        <w:rPr>
          <w:lang w:val="de-DE"/>
        </w:rPr>
        <w:t xml:space="preserve">and </w:t>
      </w:r>
      <w:r w:rsidR="00A45596">
        <w:rPr>
          <w:lang w:val="de-DE"/>
        </w:rPr>
        <w:t>time series</w:t>
      </w:r>
      <w:r w:rsidR="00A45596" w:rsidRPr="001651C7">
        <w:rPr>
          <w:lang w:val="de-DE"/>
        </w:rPr>
        <w:t xml:space="preserve"> </w:t>
      </w:r>
      <w:r w:rsidR="00C76633" w:rsidRPr="001651C7">
        <w:rPr>
          <w:lang w:val="de-DE"/>
        </w:rPr>
        <w:t>Events constructs</w:t>
      </w:r>
    </w:p>
    <w:p w14:paraId="0C35934E" w14:textId="77777777" w:rsidR="009C2CD9" w:rsidRPr="001651C7" w:rsidRDefault="001651C7" w:rsidP="00790BDB">
      <w:pPr>
        <w:pStyle w:val="PARAGRAPH"/>
        <w:numPr>
          <w:ilvl w:val="0"/>
          <w:numId w:val="12"/>
        </w:numPr>
        <w:rPr>
          <w:lang w:val="de-DE"/>
        </w:rPr>
      </w:pPr>
      <w:r>
        <w:t xml:space="preserve">Part 12: Discovery </w:t>
      </w:r>
      <w:r w:rsidR="00A45596">
        <w:t>–</w:t>
      </w:r>
      <w:r>
        <w:t xml:space="preserve"> </w:t>
      </w:r>
      <w:r w:rsidR="00A45596">
        <w:t xml:space="preserve">Describes an infrastructure that supports </w:t>
      </w:r>
      <w:r w:rsidR="00A45596">
        <w:rPr>
          <w:lang w:val="de-DE"/>
        </w:rPr>
        <w:t>f</w:t>
      </w:r>
      <w:r w:rsidR="00C76633" w:rsidRPr="001651C7">
        <w:rPr>
          <w:lang w:val="de-DE"/>
        </w:rPr>
        <w:t xml:space="preserve">inding servers in </w:t>
      </w:r>
      <w:r w:rsidR="00A45596">
        <w:rPr>
          <w:lang w:val="de-DE"/>
        </w:rPr>
        <w:t>a</w:t>
      </w:r>
      <w:r w:rsidR="00A45596" w:rsidRPr="001651C7">
        <w:rPr>
          <w:lang w:val="de-DE"/>
        </w:rPr>
        <w:t xml:space="preserve"> </w:t>
      </w:r>
      <w:r w:rsidR="00C76633" w:rsidRPr="001651C7">
        <w:rPr>
          <w:lang w:val="de-DE"/>
        </w:rPr>
        <w:t xml:space="preserve">network and </w:t>
      </w:r>
      <w:r w:rsidR="00A45596">
        <w:rPr>
          <w:lang w:val="de-DE"/>
        </w:rPr>
        <w:t>obtaining and managing the</w:t>
      </w:r>
      <w:r w:rsidR="00C76633" w:rsidRPr="001651C7">
        <w:rPr>
          <w:lang w:val="de-DE"/>
        </w:rPr>
        <w:t xml:space="preserve"> information </w:t>
      </w:r>
      <w:r w:rsidR="00A45596">
        <w:rPr>
          <w:lang w:val="de-DE"/>
        </w:rPr>
        <w:t>required to</w:t>
      </w:r>
      <w:r w:rsidR="00A45596" w:rsidRPr="001651C7">
        <w:rPr>
          <w:lang w:val="de-DE"/>
        </w:rPr>
        <w:t xml:space="preserve"> </w:t>
      </w:r>
      <w:r w:rsidR="00C76633" w:rsidRPr="001651C7">
        <w:rPr>
          <w:lang w:val="de-DE"/>
        </w:rPr>
        <w:t>connect to a server</w:t>
      </w:r>
    </w:p>
    <w:p w14:paraId="7E60D0A7" w14:textId="77777777" w:rsidR="001651C7" w:rsidRDefault="001651C7" w:rsidP="00790BDB">
      <w:pPr>
        <w:pStyle w:val="PARAGRAPH"/>
        <w:numPr>
          <w:ilvl w:val="0"/>
          <w:numId w:val="12"/>
        </w:numPr>
        <w:rPr>
          <w:lang w:val="de-DE"/>
        </w:rPr>
      </w:pPr>
      <w:r>
        <w:t xml:space="preserve">Part 13: Aggregates </w:t>
      </w:r>
      <w:r w:rsidR="00A45596">
        <w:t>–</w:t>
      </w:r>
      <w:r>
        <w:t xml:space="preserve"> </w:t>
      </w:r>
      <w:r w:rsidR="00A45596">
        <w:t xml:space="preserve">An information model that describe </w:t>
      </w:r>
      <w:r w:rsidR="00A45596">
        <w:rPr>
          <w:lang w:val="de-DE"/>
        </w:rPr>
        <w:t>c</w:t>
      </w:r>
      <w:r w:rsidR="00C76633" w:rsidRPr="001651C7">
        <w:rPr>
          <w:lang w:val="de-DE"/>
        </w:rPr>
        <w:t>alculation</w:t>
      </w:r>
      <w:r w:rsidR="00A45596">
        <w:rPr>
          <w:lang w:val="de-DE"/>
        </w:rPr>
        <w:t>s</w:t>
      </w:r>
      <w:r w:rsidR="00C76633" w:rsidRPr="001651C7">
        <w:rPr>
          <w:lang w:val="de-DE"/>
        </w:rPr>
        <w:t xml:space="preserve"> </w:t>
      </w:r>
      <w:r w:rsidR="00A45596">
        <w:rPr>
          <w:lang w:val="de-DE"/>
        </w:rPr>
        <w:t xml:space="preserve">that </w:t>
      </w:r>
      <w:r w:rsidR="00C76633" w:rsidRPr="001651C7">
        <w:rPr>
          <w:lang w:val="de-DE"/>
        </w:rPr>
        <w:t>aggregate</w:t>
      </w:r>
      <w:r w:rsidR="00A45596">
        <w:rPr>
          <w:lang w:val="de-DE"/>
        </w:rPr>
        <w:t xml:space="preserve"> data (Average, Minimum, Maximum, StandardDeviation, TimeInState).  These calculations can be applied to realtime data as well as Historical (time series) data.</w:t>
      </w:r>
      <w:r>
        <w:rPr>
          <w:lang w:val="de-DE"/>
        </w:rPr>
        <w:t>.</w:t>
      </w:r>
    </w:p>
    <w:p w14:paraId="63319525" w14:textId="77777777" w:rsidR="00CC3267" w:rsidRPr="001651C7" w:rsidRDefault="00CC3267" w:rsidP="00CC3267">
      <w:pPr>
        <w:pStyle w:val="PARAGRAPH"/>
        <w:ind w:left="360"/>
        <w:rPr>
          <w:lang w:val="de-DE"/>
        </w:rPr>
      </w:pPr>
      <w:r>
        <w:rPr>
          <w:lang w:val="de-DE"/>
        </w:rPr>
        <w:t>The diagram below illustrates the conceptual partitioning of the IEC 62541 specifications.</w:t>
      </w:r>
    </w:p>
    <w:p w14:paraId="00339DAA" w14:textId="77777777" w:rsidR="000F1C0D" w:rsidRDefault="007F232E" w:rsidP="000F1C0D">
      <w:pPr>
        <w:jc w:val="center"/>
      </w:pPr>
      <w:r>
        <w:object w:dxaOrig="874" w:dyaOrig="655" w14:anchorId="24BB6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6.5pt" o:ole="">
            <v:imagedata r:id="rId11" o:title=""/>
          </v:shape>
          <o:OLEObject Type="Embed" ProgID="PowerPoint.Slide.12" ShapeID="_x0000_i1025" DrawAspect="Content" ObjectID="_1488099453" r:id="rId12"/>
        </w:object>
      </w:r>
    </w:p>
    <w:p w14:paraId="5734217A" w14:textId="77777777" w:rsidR="000F1C0D" w:rsidRPr="00C6783E" w:rsidRDefault="000F1C0D" w:rsidP="000F1C0D">
      <w:pPr>
        <w:pStyle w:val="FIGURE-title"/>
      </w:pPr>
      <w:r w:rsidRPr="00D632C1">
        <w:t xml:space="preserve">Figure </w:t>
      </w:r>
      <w:r w:rsidR="00E00CAC">
        <w:t>1</w:t>
      </w:r>
      <w:r w:rsidRPr="00D632C1">
        <w:t xml:space="preserve">: </w:t>
      </w:r>
      <w:r>
        <w:t>IEC 62541 Layers</w:t>
      </w:r>
    </w:p>
    <w:p w14:paraId="05F5314C" w14:textId="560A5707" w:rsidR="001F6694" w:rsidRDefault="00D7536C" w:rsidP="00933C3A">
      <w:pPr>
        <w:pStyle w:val="PARAGRAPH"/>
      </w:pPr>
      <w:r>
        <w:t xml:space="preserve">IEC 62541 </w:t>
      </w:r>
      <w:r w:rsidRPr="00CC3267">
        <w:rPr>
          <w:i/>
        </w:rPr>
        <w:t>Services</w:t>
      </w:r>
      <w:r>
        <w:t xml:space="preserve"> can be implemented over a variety of underlying protocols such as </w:t>
      </w:r>
      <w:r w:rsidR="00FF7DBA">
        <w:t xml:space="preserve">TCP, </w:t>
      </w:r>
      <w:r w:rsidR="007F232E">
        <w:t>AMQ</w:t>
      </w:r>
      <w:r w:rsidR="0026698F">
        <w:t xml:space="preserve">P </w:t>
      </w:r>
      <w:r w:rsidR="005771A7">
        <w:t xml:space="preserve">HTTP </w:t>
      </w:r>
      <w:r w:rsidR="0026698F">
        <w:t>or HTTPS</w:t>
      </w:r>
      <w:r>
        <w:t>.</w:t>
      </w:r>
      <w:r w:rsidR="00FF7DBA">
        <w:t xml:space="preserve"> It makes uses </w:t>
      </w:r>
      <w:r w:rsidR="007F232E">
        <w:t xml:space="preserve">binary of </w:t>
      </w:r>
      <w:r w:rsidR="00FF7DBA">
        <w:t>XML encoding of data</w:t>
      </w:r>
      <w:r w:rsidR="003D6A68">
        <w:t xml:space="preserve"> and</w:t>
      </w:r>
      <w:r w:rsidR="00FF7DBA">
        <w:t xml:space="preserve"> of </w:t>
      </w:r>
      <w:r w:rsidR="001F6694">
        <w:t>appropriate security technology to ensure that the data on the wire is secure.</w:t>
      </w:r>
      <w:r w:rsidR="001F6694" w:rsidRPr="001F6694">
        <w:t xml:space="preserve"> </w:t>
      </w:r>
      <w:r w:rsidR="001F6694">
        <w:t>Thi</w:t>
      </w:r>
      <w:r w:rsidR="007F232E">
        <w:t>s functionality is provided by s</w:t>
      </w:r>
      <w:r w:rsidR="001F6694">
        <w:t>tacks which are provided by the OPC Foundation. A number of vendors provide SDK’s, toolkit or other API from which application can be developed.</w:t>
      </w:r>
    </w:p>
    <w:p w14:paraId="2A70E8A8" w14:textId="77777777" w:rsidR="001F6694" w:rsidRDefault="001F6694" w:rsidP="00933C3A">
      <w:pPr>
        <w:pStyle w:val="PARAGRAPH"/>
      </w:pPr>
      <w:r>
        <w:rPr>
          <w:noProof/>
          <w:lang w:val="en-US"/>
        </w:rPr>
        <w:drawing>
          <wp:inline distT="0" distB="0" distL="0" distR="0" wp14:anchorId="44D343C2" wp14:editId="77DB3EBE">
            <wp:extent cx="5820355" cy="986111"/>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srcRect/>
                    <a:stretch>
                      <a:fillRect/>
                    </a:stretch>
                  </pic:blipFill>
                  <pic:spPr bwMode="auto">
                    <a:xfrm>
                      <a:off x="0" y="0"/>
                      <a:ext cx="5816464" cy="985452"/>
                    </a:xfrm>
                    <a:prstGeom prst="rect">
                      <a:avLst/>
                    </a:prstGeom>
                    <a:noFill/>
                    <a:ln w="9525">
                      <a:noFill/>
                      <a:miter lim="800000"/>
                      <a:headEnd/>
                      <a:tailEnd/>
                    </a:ln>
                  </pic:spPr>
                </pic:pic>
              </a:graphicData>
            </a:graphic>
          </wp:inline>
        </w:drawing>
      </w:r>
    </w:p>
    <w:p w14:paraId="489A49C6" w14:textId="77777777" w:rsidR="00647C3F" w:rsidRDefault="00647C3F" w:rsidP="00647C3F">
      <w:pPr>
        <w:pStyle w:val="FIGURE-title"/>
      </w:pPr>
      <w:r w:rsidRPr="00D632C1">
        <w:t xml:space="preserve">Figure </w:t>
      </w:r>
      <w:r>
        <w:t>2</w:t>
      </w:r>
      <w:r w:rsidRPr="00D632C1">
        <w:t xml:space="preserve">: </w:t>
      </w:r>
      <w:r>
        <w:t>IEC 62541 Protocol Modularity</w:t>
      </w:r>
    </w:p>
    <w:p w14:paraId="620D1B7A" w14:textId="65B98C65" w:rsidR="00180884" w:rsidRPr="00933C3A" w:rsidRDefault="001F6694" w:rsidP="00933C3A">
      <w:pPr>
        <w:pStyle w:val="PARAGRAPH"/>
      </w:pPr>
      <w:r>
        <w:t>IEC 62541 also address the following key functionality:</w:t>
      </w:r>
    </w:p>
    <w:p w14:paraId="2BE3FC66" w14:textId="77777777" w:rsidR="00684933" w:rsidRPr="00E9458A" w:rsidRDefault="00684933" w:rsidP="00684933">
      <w:pPr>
        <w:pStyle w:val="PARAGRAPH"/>
        <w:numPr>
          <w:ilvl w:val="0"/>
          <w:numId w:val="3"/>
        </w:numPr>
      </w:pPr>
      <w:r w:rsidRPr="00E9458A">
        <w:lastRenderedPageBreak/>
        <w:t xml:space="preserve">Performance – </w:t>
      </w:r>
      <w:r>
        <w:t xml:space="preserve">IEC 62541 </w:t>
      </w:r>
      <w:r w:rsidRPr="00E9458A">
        <w:t xml:space="preserve">defines </w:t>
      </w:r>
      <w:r w:rsidRPr="009427DC">
        <w:rPr>
          <w:i/>
        </w:rPr>
        <w:t>Services</w:t>
      </w:r>
      <w:r>
        <w:t xml:space="preserve"> for </w:t>
      </w:r>
      <w:r w:rsidR="001F6694">
        <w:t xml:space="preserve">efficient </w:t>
      </w:r>
      <w:r>
        <w:t>exchang</w:t>
      </w:r>
      <w:r w:rsidR="001F6694">
        <w:t>e of</w:t>
      </w:r>
      <w:r>
        <w:t xml:space="preserve"> repetitive measurements and reports</w:t>
      </w:r>
      <w:r w:rsidR="001F6694">
        <w:t>.</w:t>
      </w:r>
    </w:p>
    <w:p w14:paraId="6456B02A" w14:textId="77777777" w:rsidR="00CC3267" w:rsidRDefault="00CC3267" w:rsidP="00CC3267">
      <w:pPr>
        <w:pStyle w:val="PARAGRAPH"/>
        <w:numPr>
          <w:ilvl w:val="0"/>
          <w:numId w:val="3"/>
        </w:numPr>
      </w:pPr>
      <w:r w:rsidRPr="00E9458A">
        <w:t>Reliability –</w:t>
      </w:r>
      <w:r>
        <w:t>. IEC 62541</w:t>
      </w:r>
      <w:r w:rsidRPr="00E9458A">
        <w:t xml:space="preserve"> includes application level protocols to insure that </w:t>
      </w:r>
      <w:r w:rsidR="00E13600">
        <w:t xml:space="preserve">no </w:t>
      </w:r>
      <w:r w:rsidRPr="00E9458A">
        <w:t xml:space="preserve">data is lost. </w:t>
      </w:r>
      <w:r w:rsidR="00E13600">
        <w:t>They also provide fast detection of communication problems and recovery without interruption or requiring any reconfiguration of data streams.</w:t>
      </w:r>
    </w:p>
    <w:p w14:paraId="6CB136AA" w14:textId="77777777" w:rsidR="00180884" w:rsidRPr="004E3401" w:rsidRDefault="00180884" w:rsidP="00CC340E">
      <w:pPr>
        <w:pStyle w:val="PARAGRAPH"/>
        <w:numPr>
          <w:ilvl w:val="0"/>
          <w:numId w:val="3"/>
        </w:numPr>
      </w:pPr>
      <w:r w:rsidRPr="00E9458A">
        <w:t>Availability –</w:t>
      </w:r>
      <w:r>
        <w:t>IEC 62541</w:t>
      </w:r>
      <w:r w:rsidRPr="00E9458A">
        <w:t xml:space="preserve"> </w:t>
      </w:r>
      <w:r w:rsidR="00C15DB6">
        <w:t xml:space="preserve">application level </w:t>
      </w:r>
      <w:r w:rsidR="00E13600">
        <w:t>redundancy features and functionality include</w:t>
      </w:r>
      <w:r w:rsidR="00EC65C0">
        <w:t xml:space="preserve"> </w:t>
      </w:r>
      <w:r w:rsidRPr="00E9458A">
        <w:t>defin</w:t>
      </w:r>
      <w:r w:rsidR="00EC65C0">
        <w:t>ing</w:t>
      </w:r>
      <w:r w:rsidRPr="00E9458A">
        <w:t xml:space="preserve"> how </w:t>
      </w:r>
      <w:r w:rsidR="00E13600">
        <w:t>redundant</w:t>
      </w:r>
      <w:r w:rsidRPr="00E9458A">
        <w:t xml:space="preserve"> </w:t>
      </w:r>
      <w:r w:rsidRPr="005F6553">
        <w:rPr>
          <w:i/>
        </w:rPr>
        <w:t>Client</w:t>
      </w:r>
      <w:r w:rsidR="00CA1040">
        <w:t>s and</w:t>
      </w:r>
      <w:r w:rsidR="00E13600">
        <w:t xml:space="preserve"> </w:t>
      </w:r>
      <w:r w:rsidR="00CA1040" w:rsidRPr="00CA1040">
        <w:rPr>
          <w:i/>
        </w:rPr>
        <w:t>S</w:t>
      </w:r>
      <w:r w:rsidRPr="00CA1040">
        <w:rPr>
          <w:i/>
        </w:rPr>
        <w:t>ervers</w:t>
      </w:r>
      <w:r w:rsidRPr="00E9458A">
        <w:t xml:space="preserve"> </w:t>
      </w:r>
      <w:r w:rsidR="00D7536C">
        <w:t>inter</w:t>
      </w:r>
      <w:r w:rsidRPr="00E9458A">
        <w:t xml:space="preserve">operate </w:t>
      </w:r>
      <w:r w:rsidR="00B90AF9">
        <w:t xml:space="preserve">with regard to </w:t>
      </w:r>
      <w:r w:rsidR="00C15DB6">
        <w:t xml:space="preserve">application </w:t>
      </w:r>
      <w:r w:rsidR="00B90AF9">
        <w:t>failover</w:t>
      </w:r>
      <w:r w:rsidR="00E13600">
        <w:t>.  This allows</w:t>
      </w:r>
      <w:r w:rsidR="00EC65C0">
        <w:t xml:space="preserve"> </w:t>
      </w:r>
      <w:r w:rsidR="00DB44D1">
        <w:t>system</w:t>
      </w:r>
      <w:r w:rsidR="00EC65C0">
        <w:t xml:space="preserve">s </w:t>
      </w:r>
      <w:r w:rsidR="00DB44D1">
        <w:t xml:space="preserve">that are composed of </w:t>
      </w:r>
      <w:r w:rsidRPr="005F6553">
        <w:rPr>
          <w:i/>
        </w:rPr>
        <w:t>Client</w:t>
      </w:r>
      <w:r w:rsidRPr="00E9458A">
        <w:t xml:space="preserve">s </w:t>
      </w:r>
      <w:r w:rsidR="00DB44D1">
        <w:t xml:space="preserve">and Servers </w:t>
      </w:r>
      <w:r w:rsidR="00CA1040">
        <w:t xml:space="preserve">from different vendors </w:t>
      </w:r>
      <w:r w:rsidR="00DB44D1">
        <w:t xml:space="preserve">to </w:t>
      </w:r>
      <w:r w:rsidRPr="00E9458A">
        <w:t>still supply high availability.</w:t>
      </w:r>
      <w:r w:rsidR="00C15DB6">
        <w:t xml:space="preserve">  </w:t>
      </w:r>
      <w:r w:rsidR="003D6A68">
        <w:t>IEC 62541 high availability features are complementary to technologies such as HSR and PRP.</w:t>
      </w:r>
    </w:p>
    <w:p w14:paraId="658AF7D0" w14:textId="77777777" w:rsidR="00180884" w:rsidRDefault="00180884" w:rsidP="00CC340E">
      <w:pPr>
        <w:pStyle w:val="PARAGRAPH"/>
        <w:numPr>
          <w:ilvl w:val="0"/>
          <w:numId w:val="3"/>
        </w:numPr>
      </w:pPr>
      <w:r>
        <w:t xml:space="preserve">Scalability – IEC 62541 </w:t>
      </w:r>
      <w:r w:rsidR="005038C0">
        <w:t>has been implemented in small embedded controllers and used as an interface to a large system</w:t>
      </w:r>
      <w:r w:rsidR="0024253A">
        <w:t>.</w:t>
      </w:r>
      <w:r w:rsidR="005038C0">
        <w:t xml:space="preserve">  </w:t>
      </w:r>
      <w:r w:rsidR="00DB44D1">
        <w:t>To support the embedded devices</w:t>
      </w:r>
      <w:r w:rsidR="005038C0">
        <w:t>, IEC 62541’s messaging sc</w:t>
      </w:r>
      <w:r w:rsidR="009427DC">
        <w:t xml:space="preserve">heme has been designed so that </w:t>
      </w:r>
      <w:r w:rsidR="009427DC" w:rsidRPr="009427DC">
        <w:rPr>
          <w:i/>
        </w:rPr>
        <w:t>C</w:t>
      </w:r>
      <w:r w:rsidR="005038C0" w:rsidRPr="009427DC">
        <w:rPr>
          <w:i/>
        </w:rPr>
        <w:t>lient</w:t>
      </w:r>
      <w:r w:rsidR="009427DC">
        <w:t xml:space="preserve"> and </w:t>
      </w:r>
      <w:r w:rsidR="009427DC" w:rsidRPr="009427DC">
        <w:rPr>
          <w:i/>
        </w:rPr>
        <w:t>S</w:t>
      </w:r>
      <w:r w:rsidR="005038C0" w:rsidRPr="009427DC">
        <w:rPr>
          <w:i/>
        </w:rPr>
        <w:t>erver</w:t>
      </w:r>
      <w:r w:rsidR="005038C0">
        <w:t xml:space="preserve"> can negotiate communicati</w:t>
      </w:r>
      <w:r w:rsidR="009427DC">
        <w:t xml:space="preserve">on parameters.  In this way, a </w:t>
      </w:r>
      <w:r w:rsidR="009427DC" w:rsidRPr="009427DC">
        <w:rPr>
          <w:i/>
        </w:rPr>
        <w:t>C</w:t>
      </w:r>
      <w:r w:rsidR="005038C0" w:rsidRPr="009427DC">
        <w:rPr>
          <w:i/>
        </w:rPr>
        <w:t>lient</w:t>
      </w:r>
      <w:r w:rsidR="005038C0">
        <w:t xml:space="preserve"> can discover at run-time the capabilities of a resource constrained device.  At the high end, IEC 62541 includes the capability t</w:t>
      </w:r>
      <w:r w:rsidR="009427DC">
        <w:t xml:space="preserve">o implement load balancing and </w:t>
      </w:r>
      <w:r w:rsidR="009427DC" w:rsidRPr="009427DC">
        <w:rPr>
          <w:i/>
        </w:rPr>
        <w:t>S</w:t>
      </w:r>
      <w:r w:rsidR="005038C0" w:rsidRPr="009427DC">
        <w:rPr>
          <w:i/>
        </w:rPr>
        <w:t>erver</w:t>
      </w:r>
      <w:r w:rsidR="005038C0">
        <w:t xml:space="preserve"> federation to enable simultaneous communication with a vast number of devices.</w:t>
      </w:r>
      <w:r w:rsidR="00DB44D1">
        <w:t xml:space="preserve">  The key is that </w:t>
      </w:r>
      <w:r w:rsidR="00DB44D1" w:rsidRPr="00DB44D1">
        <w:rPr>
          <w:i/>
        </w:rPr>
        <w:t>Clients</w:t>
      </w:r>
      <w:r w:rsidR="00DB44D1">
        <w:t xml:space="preserve"> can easily discover the functionality supported by a </w:t>
      </w:r>
      <w:r w:rsidR="00DB44D1" w:rsidRPr="00DB44D1">
        <w:rPr>
          <w:i/>
        </w:rPr>
        <w:t>Server</w:t>
      </w:r>
      <w:r w:rsidR="00DB44D1">
        <w:t>.</w:t>
      </w:r>
    </w:p>
    <w:p w14:paraId="1F51E1AC" w14:textId="18E5F726" w:rsidR="00180884" w:rsidRDefault="00180884" w:rsidP="00CC340E">
      <w:pPr>
        <w:pStyle w:val="PARAGRAPH"/>
        <w:numPr>
          <w:ilvl w:val="0"/>
          <w:numId w:val="3"/>
        </w:numPr>
      </w:pPr>
      <w:r w:rsidRPr="00E9458A">
        <w:t>Security –</w:t>
      </w:r>
      <w:r w:rsidR="00B90AF9">
        <w:t xml:space="preserve">. </w:t>
      </w:r>
      <w:r>
        <w:t>IEC 62541</w:t>
      </w:r>
      <w:r w:rsidRPr="00E9458A">
        <w:t xml:space="preserve"> includes </w:t>
      </w:r>
      <w:r w:rsidR="00EC65C0">
        <w:t>m</w:t>
      </w:r>
      <w:r w:rsidR="00DB44D1">
        <w:t xml:space="preserve">ultiple levels of security. It provides secure data on the wire by providing </w:t>
      </w:r>
      <w:r w:rsidRPr="00E9458A">
        <w:t>encryption and signing</w:t>
      </w:r>
      <w:r w:rsidR="00DB44D1">
        <w:t xml:space="preserve">.  It can restrict </w:t>
      </w:r>
      <w:r w:rsidR="00DB44D1" w:rsidRPr="00DB44D1">
        <w:rPr>
          <w:i/>
        </w:rPr>
        <w:t>Server</w:t>
      </w:r>
      <w:r w:rsidR="00DB44D1">
        <w:t xml:space="preserve"> access to approve </w:t>
      </w:r>
      <w:r w:rsidR="00DB44D1" w:rsidRPr="00DB44D1">
        <w:rPr>
          <w:i/>
        </w:rPr>
        <w:t>Client</w:t>
      </w:r>
      <w:r w:rsidR="00DB44D1">
        <w:t xml:space="preserve"> applications. I</w:t>
      </w:r>
      <w:r w:rsidR="0070184F">
        <w:t>n accordance with IEC 62351, IEC 62541</w:t>
      </w:r>
      <w:r w:rsidR="00DB44D1">
        <w:t xml:space="preserve"> provides fine grain access control to individual instance and properties on a per user </w:t>
      </w:r>
      <w:r w:rsidR="00C15DB6">
        <w:t xml:space="preserve">role </w:t>
      </w:r>
      <w:r w:rsidR="00DB44D1">
        <w:t>basis.  It provides auditing capabilities to ensure traceability.  All of these feature can be configured at a site allow the ultimate selection of the required security to be determined by a site.</w:t>
      </w:r>
      <w:r w:rsidR="0024253A">
        <w:t xml:space="preserve"> </w:t>
      </w:r>
    </w:p>
    <w:p w14:paraId="234B47AC" w14:textId="60796052" w:rsidR="00F752FF" w:rsidRDefault="00F752FF" w:rsidP="00F752FF">
      <w:pPr>
        <w:pStyle w:val="PARAGRAPH"/>
        <w:numPr>
          <w:ilvl w:val="0"/>
          <w:numId w:val="3"/>
        </w:numPr>
      </w:pPr>
      <w:r>
        <w:t>Predefined State Models</w:t>
      </w:r>
      <w:r w:rsidR="00DB44D1">
        <w:t xml:space="preserve"> – IEC 62541 has a large number of existing information models that provide standard inf</w:t>
      </w:r>
      <w:r w:rsidR="007F232E">
        <w:t xml:space="preserve">ormation. </w:t>
      </w:r>
    </w:p>
    <w:p w14:paraId="1A095034" w14:textId="2A73FFDA" w:rsidR="00F752FF" w:rsidRDefault="00F752FF" w:rsidP="00F752FF">
      <w:pPr>
        <w:pStyle w:val="PARAGRAPH"/>
        <w:numPr>
          <w:ilvl w:val="0"/>
          <w:numId w:val="3"/>
        </w:numPr>
      </w:pPr>
      <w:r>
        <w:t xml:space="preserve">Model Enabled Data Access –IEC 62541 supports </w:t>
      </w:r>
      <w:r w:rsidRPr="009427DC">
        <w:rPr>
          <w:i/>
        </w:rPr>
        <w:t>Browsing</w:t>
      </w:r>
      <w:r>
        <w:t xml:space="preserve"> type and instance data at run-time via a generic set of standard </w:t>
      </w:r>
      <w:r>
        <w:rPr>
          <w:i/>
        </w:rPr>
        <w:t>S</w:t>
      </w:r>
      <w:r w:rsidRPr="00CA1040">
        <w:rPr>
          <w:i/>
        </w:rPr>
        <w:t>ervices</w:t>
      </w:r>
      <w:r>
        <w:t>.</w:t>
      </w:r>
      <w:r w:rsidR="008F6AEF">
        <w:t xml:space="preserve"> This includes describing the structure of the data by browsing, read and writing simple and complex data values or subscribing to changes of data.</w:t>
      </w:r>
    </w:p>
    <w:p w14:paraId="63B4C2E5" w14:textId="77777777" w:rsidR="00711548" w:rsidRDefault="00711548" w:rsidP="0013267D">
      <w:pPr>
        <w:pStyle w:val="MMTopic3"/>
      </w:pPr>
      <w:bookmarkStart w:id="15" w:name="_Toc367112989"/>
      <w:bookmarkStart w:id="16" w:name="_Toc414357431"/>
      <w:r>
        <w:t>IEC 62541 Services</w:t>
      </w:r>
      <w:bookmarkEnd w:id="15"/>
      <w:bookmarkEnd w:id="16"/>
    </w:p>
    <w:p w14:paraId="28A5A6D5" w14:textId="77777777" w:rsidR="00B5684F" w:rsidRPr="006C3FAF" w:rsidRDefault="00B5684F" w:rsidP="00B5684F">
      <w:pPr>
        <w:pStyle w:val="MMTopic4"/>
      </w:pPr>
      <w:r>
        <w:t>Overview</w:t>
      </w:r>
    </w:p>
    <w:p w14:paraId="75FDF279" w14:textId="77777777" w:rsidR="00711548" w:rsidRPr="00B00DE0" w:rsidRDefault="00711548" w:rsidP="0013267D">
      <w:pPr>
        <w:pStyle w:val="PARAGRAPH"/>
        <w:ind w:left="2"/>
      </w:pPr>
      <w:r>
        <w:t xml:space="preserve">IEC 62541 </w:t>
      </w:r>
      <w:r>
        <w:rPr>
          <w:i/>
        </w:rPr>
        <w:t>Services</w:t>
      </w:r>
      <w:r>
        <w:t xml:space="preserve"> are divided into </w:t>
      </w:r>
      <w:r>
        <w:rPr>
          <w:i/>
        </w:rPr>
        <w:t>Service Sets</w:t>
      </w:r>
      <w:r>
        <w:t xml:space="preserve">, each defining a logical grouping of </w:t>
      </w:r>
      <w:r>
        <w:rPr>
          <w:i/>
        </w:rPr>
        <w:t>Services</w:t>
      </w:r>
      <w:r>
        <w:t xml:space="preserve"> used to access a particular aspect of the </w:t>
      </w:r>
      <w:r>
        <w:rPr>
          <w:i/>
        </w:rPr>
        <w:t>Server</w:t>
      </w:r>
      <w:r>
        <w:t xml:space="preserve">. The </w:t>
      </w:r>
      <w:r>
        <w:rPr>
          <w:i/>
        </w:rPr>
        <w:t>Service Sets</w:t>
      </w:r>
      <w:r>
        <w:t xml:space="preserve"> are described below. The </w:t>
      </w:r>
      <w:r>
        <w:rPr>
          <w:i/>
        </w:rPr>
        <w:t>Service Sets</w:t>
      </w:r>
      <w:r>
        <w:t xml:space="preserve"> and their </w:t>
      </w:r>
      <w:r>
        <w:rPr>
          <w:i/>
        </w:rPr>
        <w:t>Services</w:t>
      </w:r>
      <w:r>
        <w:t xml:space="preserve"> are specified in IEC 62541 Part 4: </w:t>
      </w:r>
      <w:r w:rsidRPr="006325C6">
        <w:rPr>
          <w:i/>
        </w:rPr>
        <w:t>Services</w:t>
      </w:r>
      <w:r>
        <w:t xml:space="preserve">. Whether or not a </w:t>
      </w:r>
      <w:r>
        <w:rPr>
          <w:i/>
        </w:rPr>
        <w:t>Server</w:t>
      </w:r>
      <w:r>
        <w:t xml:space="preserve"> supports a </w:t>
      </w:r>
      <w:r>
        <w:rPr>
          <w:i/>
        </w:rPr>
        <w:t>Service Set</w:t>
      </w:r>
      <w:r>
        <w:t xml:space="preserve">, or a specific </w:t>
      </w:r>
      <w:r>
        <w:rPr>
          <w:i/>
        </w:rPr>
        <w:t>Service</w:t>
      </w:r>
      <w:r>
        <w:t xml:space="preserve"> within a </w:t>
      </w:r>
      <w:r>
        <w:rPr>
          <w:i/>
        </w:rPr>
        <w:t>Service</w:t>
      </w:r>
      <w:r>
        <w:t xml:space="preserve"> </w:t>
      </w:r>
      <w:r>
        <w:rPr>
          <w:i/>
        </w:rPr>
        <w:t>Set,</w:t>
      </w:r>
      <w:r>
        <w:t xml:space="preserve"> is defined by its </w:t>
      </w:r>
      <w:r>
        <w:rPr>
          <w:i/>
        </w:rPr>
        <w:t>Profile</w:t>
      </w:r>
      <w:r w:rsidR="00EC65C0">
        <w:rPr>
          <w:i/>
        </w:rPr>
        <w:t>s</w:t>
      </w:r>
      <w:r>
        <w:t xml:space="preserve">. </w:t>
      </w:r>
      <w:r>
        <w:rPr>
          <w:i/>
        </w:rPr>
        <w:t>Profiles</w:t>
      </w:r>
      <w:r>
        <w:t xml:space="preserve"> are described in IEC 62541 Part 7 </w:t>
      </w:r>
      <w:r w:rsidRPr="00812055">
        <w:rPr>
          <w:i/>
        </w:rPr>
        <w:t>Profiles</w:t>
      </w:r>
      <w:r>
        <w:t>.</w:t>
      </w:r>
    </w:p>
    <w:p w14:paraId="2A4BF588" w14:textId="77777777" w:rsidR="00711548" w:rsidRPr="006C3FAF" w:rsidRDefault="00711548" w:rsidP="0013267D">
      <w:pPr>
        <w:pStyle w:val="MMTopic4"/>
      </w:pPr>
      <w:r w:rsidRPr="006C3FAF">
        <w:t>Discovery Service Set</w:t>
      </w:r>
    </w:p>
    <w:p w14:paraId="3F1739B3" w14:textId="77777777" w:rsidR="00711548" w:rsidRDefault="00711548" w:rsidP="0013267D">
      <w:pPr>
        <w:pStyle w:val="PARAGRAPHKWNP"/>
        <w:ind w:left="2"/>
      </w:pPr>
      <w:r>
        <w:t xml:space="preserve">This </w:t>
      </w:r>
      <w:r>
        <w:rPr>
          <w:i/>
        </w:rPr>
        <w:t>Service</w:t>
      </w:r>
      <w:r>
        <w:t xml:space="preserve"> </w:t>
      </w:r>
      <w:r>
        <w:rPr>
          <w:i/>
        </w:rPr>
        <w:t>Set</w:t>
      </w:r>
      <w:r>
        <w:t xml:space="preserve"> defines </w:t>
      </w:r>
      <w:r>
        <w:rPr>
          <w:i/>
        </w:rPr>
        <w:t>Services</w:t>
      </w:r>
      <w:r>
        <w:t xml:space="preserve"> used to discover IEC 62541 </w:t>
      </w:r>
      <w:r>
        <w:rPr>
          <w:i/>
        </w:rPr>
        <w:t>Servers</w:t>
      </w:r>
      <w:r>
        <w:t xml:space="preserve"> that are available in a system. It also provides a manner in which clients can read the security configuration required for connection to the </w:t>
      </w:r>
      <w:r>
        <w:rPr>
          <w:i/>
        </w:rPr>
        <w:t>Server</w:t>
      </w:r>
      <w:r>
        <w:rPr>
          <w:rStyle w:val="ReferenceDocumentsZchn"/>
          <w:rFonts w:eastAsia="SimSun"/>
        </w:rPr>
        <w:t xml:space="preserve">. </w:t>
      </w:r>
      <w:r>
        <w:t xml:space="preserve">The </w:t>
      </w:r>
      <w:r>
        <w:rPr>
          <w:i/>
        </w:rPr>
        <w:t>Discovery</w:t>
      </w:r>
      <w:r>
        <w:t xml:space="preserve"> </w:t>
      </w:r>
      <w:r>
        <w:rPr>
          <w:i/>
        </w:rPr>
        <w:t>Services</w:t>
      </w:r>
      <w:r>
        <w:t xml:space="preserve"> are implemented by individual </w:t>
      </w:r>
      <w:r>
        <w:rPr>
          <w:i/>
        </w:rPr>
        <w:t>Servers</w:t>
      </w:r>
      <w:r>
        <w:t xml:space="preserve"> and by dedicated </w:t>
      </w:r>
      <w:r>
        <w:rPr>
          <w:i/>
        </w:rPr>
        <w:t>Discovery</w:t>
      </w:r>
      <w:r>
        <w:t xml:space="preserve"> </w:t>
      </w:r>
      <w:r>
        <w:rPr>
          <w:i/>
        </w:rPr>
        <w:t>Servers</w:t>
      </w:r>
      <w:r w:rsidR="00EC65C0">
        <w:t xml:space="preserve">. </w:t>
      </w:r>
      <w:r>
        <w:t xml:space="preserve">Well known dedicated </w:t>
      </w:r>
      <w:r>
        <w:rPr>
          <w:i/>
        </w:rPr>
        <w:t>Discovery</w:t>
      </w:r>
      <w:r>
        <w:t xml:space="preserve"> </w:t>
      </w:r>
      <w:r>
        <w:rPr>
          <w:i/>
        </w:rPr>
        <w:t>Servers</w:t>
      </w:r>
      <w:r>
        <w:t xml:space="preserve"> provide a way for clients to discover all registered IEC 62541 </w:t>
      </w:r>
      <w:r>
        <w:rPr>
          <w:i/>
        </w:rPr>
        <w:t>Servers</w:t>
      </w:r>
      <w:r>
        <w:t xml:space="preserve">. IEC 62541 Part 12: </w:t>
      </w:r>
      <w:r w:rsidRPr="006325C6">
        <w:rPr>
          <w:i/>
        </w:rPr>
        <w:t>Discovery</w:t>
      </w:r>
      <w:r>
        <w:t xml:space="preserve"> describes </w:t>
      </w:r>
      <w:r w:rsidR="00EC65C0">
        <w:t xml:space="preserve">additional features that </w:t>
      </w:r>
      <w:r>
        <w:t>dedicated</w:t>
      </w:r>
      <w:r>
        <w:rPr>
          <w:i/>
        </w:rPr>
        <w:t xml:space="preserve"> Discovery</w:t>
      </w:r>
      <w:r>
        <w:t xml:space="preserve"> </w:t>
      </w:r>
      <w:r>
        <w:rPr>
          <w:i/>
        </w:rPr>
        <w:t>Servers</w:t>
      </w:r>
      <w:r w:rsidR="00EC65C0">
        <w:rPr>
          <w:i/>
        </w:rPr>
        <w:t xml:space="preserve"> </w:t>
      </w:r>
      <w:r w:rsidR="00EC65C0">
        <w:t>can provide</w:t>
      </w:r>
      <w:r>
        <w:rPr>
          <w:i/>
        </w:rPr>
        <w:t>.</w:t>
      </w:r>
    </w:p>
    <w:p w14:paraId="790D52F4" w14:textId="77777777" w:rsidR="00711548" w:rsidRDefault="00711548" w:rsidP="0013267D">
      <w:pPr>
        <w:pStyle w:val="MMTopic4"/>
      </w:pPr>
      <w:r w:rsidRPr="006F48B4">
        <w:t>SecureChannel Service Set</w:t>
      </w:r>
    </w:p>
    <w:p w14:paraId="0F344D0F" w14:textId="77777777" w:rsidR="00711548" w:rsidRDefault="00711548" w:rsidP="0013267D">
      <w:pPr>
        <w:pStyle w:val="PARAGRAPH"/>
        <w:ind w:left="2"/>
      </w:pPr>
      <w:r>
        <w:t xml:space="preserve">This </w:t>
      </w:r>
      <w:r>
        <w:rPr>
          <w:i/>
        </w:rPr>
        <w:t>Service</w:t>
      </w:r>
      <w:r>
        <w:t xml:space="preserve"> </w:t>
      </w:r>
      <w:r>
        <w:rPr>
          <w:i/>
        </w:rPr>
        <w:t>Set</w:t>
      </w:r>
      <w:r>
        <w:t xml:space="preserve"> defines </w:t>
      </w:r>
      <w:r>
        <w:rPr>
          <w:i/>
        </w:rPr>
        <w:t>Services</w:t>
      </w:r>
      <w:r>
        <w:t xml:space="preserve"> used to open a communication channel that ensures the confidentiality and integrity of all </w:t>
      </w:r>
      <w:r>
        <w:rPr>
          <w:i/>
        </w:rPr>
        <w:t>Messages</w:t>
      </w:r>
      <w:r>
        <w:t xml:space="preserve"> exchanged with the </w:t>
      </w:r>
      <w:r>
        <w:rPr>
          <w:i/>
        </w:rPr>
        <w:t>Server</w:t>
      </w:r>
      <w:r>
        <w:t xml:space="preserve">. </w:t>
      </w:r>
      <w:r w:rsidR="00EC65C0">
        <w:t>A summary of all aspects of security along with basic</w:t>
      </w:r>
      <w:r>
        <w:t xml:space="preserve"> conce</w:t>
      </w:r>
      <w:r w:rsidR="00EC65C0">
        <w:t xml:space="preserve">pts for </w:t>
      </w:r>
      <w:r>
        <w:t xml:space="preserve">security are </w:t>
      </w:r>
      <w:r w:rsidR="00EC65C0">
        <w:t>discussed</w:t>
      </w:r>
      <w:r>
        <w:t xml:space="preserve"> in IEC 62541 Part 2 </w:t>
      </w:r>
      <w:r w:rsidRPr="00812055">
        <w:rPr>
          <w:i/>
        </w:rPr>
        <w:t>Security Model</w:t>
      </w:r>
      <w:r>
        <w:t>.</w:t>
      </w:r>
    </w:p>
    <w:p w14:paraId="647CFA02" w14:textId="77777777" w:rsidR="00711548" w:rsidRDefault="00711548" w:rsidP="0013267D">
      <w:pPr>
        <w:pStyle w:val="PARAGRAPHKWNP"/>
        <w:ind w:left="2"/>
      </w:pPr>
      <w:r>
        <w:t xml:space="preserve">The </w:t>
      </w:r>
      <w:r w:rsidRPr="004313E8">
        <w:t>SecureChannel</w:t>
      </w:r>
      <w:r>
        <w:t xml:space="preserve"> </w:t>
      </w:r>
      <w:r w:rsidRPr="004313E8">
        <w:t>Services</w:t>
      </w:r>
      <w:r>
        <w:t xml:space="preserve"> are unlike other </w:t>
      </w:r>
      <w:r w:rsidRPr="004313E8">
        <w:t>Services</w:t>
      </w:r>
      <w:r>
        <w:t xml:space="preserve"> because they are typically not implemented by the IEC 62541</w:t>
      </w:r>
      <w:r w:rsidRPr="004313E8">
        <w:t xml:space="preserve"> application</w:t>
      </w:r>
      <w:r>
        <w:t xml:space="preserve"> directly. Instead, they are provided by the communication stack that the IEC 62541</w:t>
      </w:r>
      <w:r w:rsidRPr="004313E8">
        <w:t xml:space="preserve"> application</w:t>
      </w:r>
      <w:r>
        <w:t xml:space="preserve"> is built on. A </w:t>
      </w:r>
      <w:r>
        <w:rPr>
          <w:i/>
        </w:rPr>
        <w:t>SecureChannel</w:t>
      </w:r>
      <w:r>
        <w:t xml:space="preserve"> is a long-running logical connection between a single </w:t>
      </w:r>
      <w:r>
        <w:rPr>
          <w:i/>
        </w:rPr>
        <w:t>Client</w:t>
      </w:r>
      <w:r>
        <w:t xml:space="preserve"> and a single </w:t>
      </w:r>
      <w:r>
        <w:rPr>
          <w:i/>
        </w:rPr>
        <w:t>Server</w:t>
      </w:r>
      <w:r>
        <w:t xml:space="preserve">. This channel maintains a set of keys that are known only to the </w:t>
      </w:r>
      <w:r>
        <w:rPr>
          <w:i/>
        </w:rPr>
        <w:t>Client</w:t>
      </w:r>
      <w:r>
        <w:t xml:space="preserve"> and </w:t>
      </w:r>
      <w:r>
        <w:rPr>
          <w:i/>
        </w:rPr>
        <w:t>Server</w:t>
      </w:r>
      <w:r>
        <w:t xml:space="preserve"> and that are used to authenticate </w:t>
      </w:r>
      <w:r>
        <w:lastRenderedPageBreak/>
        <w:t xml:space="preserve">and encrypt </w:t>
      </w:r>
      <w:r>
        <w:rPr>
          <w:i/>
        </w:rPr>
        <w:t>Messages</w:t>
      </w:r>
      <w:r>
        <w:t xml:space="preserve"> sent across the network. The </w:t>
      </w:r>
      <w:r>
        <w:rPr>
          <w:i/>
        </w:rPr>
        <w:t>SecureChannel</w:t>
      </w:r>
      <w:r>
        <w:t xml:space="preserve"> </w:t>
      </w:r>
      <w:r>
        <w:rPr>
          <w:i/>
        </w:rPr>
        <w:t>Services</w:t>
      </w:r>
      <w:r>
        <w:t xml:space="preserve"> allow the </w:t>
      </w:r>
      <w:r>
        <w:rPr>
          <w:i/>
        </w:rPr>
        <w:t>Client</w:t>
      </w:r>
      <w:r>
        <w:t xml:space="preserve"> and </w:t>
      </w:r>
      <w:r>
        <w:rPr>
          <w:i/>
        </w:rPr>
        <w:t>Server</w:t>
      </w:r>
      <w:r>
        <w:t xml:space="preserve"> to securely negotiate the keys to use.</w:t>
      </w:r>
    </w:p>
    <w:p w14:paraId="29901C75" w14:textId="77777777" w:rsidR="00711548" w:rsidRDefault="00711548" w:rsidP="0013267D">
      <w:pPr>
        <w:pStyle w:val="PARAGRAPH"/>
        <w:ind w:left="2"/>
      </w:pPr>
      <w:r>
        <w:t xml:space="preserve">The exact algorithms used to authenticate and encrypt </w:t>
      </w:r>
      <w:r>
        <w:rPr>
          <w:i/>
        </w:rPr>
        <w:t>Messages</w:t>
      </w:r>
      <w:r>
        <w:t xml:space="preserve"> are described in the security policies for a </w:t>
      </w:r>
      <w:r>
        <w:rPr>
          <w:i/>
        </w:rPr>
        <w:t>Server</w:t>
      </w:r>
      <w:r>
        <w:t xml:space="preserve">. These policies are </w:t>
      </w:r>
      <w:r w:rsidR="00EC65C0">
        <w:t>part of the profiles a server and client expose</w:t>
      </w:r>
      <w:r w:rsidR="008A347F">
        <w:t>s.</w:t>
      </w:r>
      <w:r w:rsidR="00EC65C0">
        <w:t xml:space="preserve"> The client can also discover the security policies a server exposes</w:t>
      </w:r>
      <w:r>
        <w:t xml:space="preserve"> via the </w:t>
      </w:r>
      <w:r>
        <w:rPr>
          <w:i/>
        </w:rPr>
        <w:t>Discovery</w:t>
      </w:r>
      <w:r>
        <w:t xml:space="preserve"> </w:t>
      </w:r>
      <w:r>
        <w:rPr>
          <w:i/>
        </w:rPr>
        <w:t>Service Set</w:t>
      </w:r>
      <w:r>
        <w:t xml:space="preserve">. A </w:t>
      </w:r>
      <w:r>
        <w:rPr>
          <w:i/>
        </w:rPr>
        <w:t>Client</w:t>
      </w:r>
      <w:r>
        <w:t xml:space="preserve"> selects the appropriate endpoint that supports the desired security policy by the </w:t>
      </w:r>
      <w:r>
        <w:rPr>
          <w:i/>
        </w:rPr>
        <w:t>Server</w:t>
      </w:r>
      <w:r>
        <w:t xml:space="preserve"> when it creates a </w:t>
      </w:r>
      <w:r>
        <w:rPr>
          <w:i/>
        </w:rPr>
        <w:t>SecureChannel</w:t>
      </w:r>
      <w:r>
        <w:t xml:space="preserve">. </w:t>
      </w:r>
    </w:p>
    <w:p w14:paraId="18A08667" w14:textId="77777777" w:rsidR="00711548" w:rsidRDefault="00711548" w:rsidP="0013267D">
      <w:pPr>
        <w:pStyle w:val="PARAGRAPH"/>
        <w:ind w:left="2"/>
      </w:pPr>
      <w:r>
        <w:t xml:space="preserve">When a </w:t>
      </w:r>
      <w:r>
        <w:rPr>
          <w:i/>
        </w:rPr>
        <w:t>Client</w:t>
      </w:r>
      <w:r>
        <w:t xml:space="preserve"> and </w:t>
      </w:r>
      <w:r>
        <w:rPr>
          <w:i/>
        </w:rPr>
        <w:t>Server</w:t>
      </w:r>
      <w:r>
        <w:t xml:space="preserve"> are communicating via a </w:t>
      </w:r>
      <w:r>
        <w:rPr>
          <w:i/>
        </w:rPr>
        <w:t>SecureChannel</w:t>
      </w:r>
      <w:r>
        <w:t xml:space="preserve"> they verify that all incoming </w:t>
      </w:r>
      <w:r>
        <w:rPr>
          <w:i/>
        </w:rPr>
        <w:t>Messages</w:t>
      </w:r>
      <w:r>
        <w:t xml:space="preserve"> have been signed and/or encrypted according to the security policy. A</w:t>
      </w:r>
      <w:r w:rsidR="00EC65C0">
        <w:t>n</w:t>
      </w:r>
      <w:r>
        <w:t xml:space="preserve"> IEC 62541 application is expected to ignore any </w:t>
      </w:r>
      <w:r>
        <w:rPr>
          <w:i/>
        </w:rPr>
        <w:t>Message</w:t>
      </w:r>
      <w:r>
        <w:t xml:space="preserve"> that does not conform to the security policy for the channel.</w:t>
      </w:r>
    </w:p>
    <w:p w14:paraId="6150E559" w14:textId="77777777" w:rsidR="00711548" w:rsidRDefault="00711548" w:rsidP="0013267D">
      <w:pPr>
        <w:pStyle w:val="PARAGRAPH"/>
        <w:ind w:left="2"/>
      </w:pPr>
      <w:r>
        <w:t xml:space="preserve">A </w:t>
      </w:r>
      <w:r>
        <w:rPr>
          <w:i/>
        </w:rPr>
        <w:t>SecureChannel</w:t>
      </w:r>
      <w:r>
        <w:t xml:space="preserve"> is separate from the </w:t>
      </w:r>
      <w:r>
        <w:rPr>
          <w:i/>
        </w:rPr>
        <w:t>IEC 62541 Application Session</w:t>
      </w:r>
      <w:r>
        <w:t xml:space="preserve">; however, a single </w:t>
      </w:r>
      <w:r>
        <w:rPr>
          <w:i/>
        </w:rPr>
        <w:t>IEC 62541 Application</w:t>
      </w:r>
      <w:r>
        <w:t xml:space="preserve"> </w:t>
      </w:r>
      <w:r>
        <w:rPr>
          <w:i/>
        </w:rPr>
        <w:t>Session</w:t>
      </w:r>
      <w:r>
        <w:t xml:space="preserve"> may only be accessed via a single </w:t>
      </w:r>
      <w:r>
        <w:rPr>
          <w:i/>
        </w:rPr>
        <w:t>SecureChannel</w:t>
      </w:r>
      <w:r>
        <w:t xml:space="preserve">. This implies that the </w:t>
      </w:r>
      <w:r>
        <w:rPr>
          <w:i/>
        </w:rPr>
        <w:t>IEC 62541 application</w:t>
      </w:r>
      <w:r>
        <w:t xml:space="preserve"> is able to determine what </w:t>
      </w:r>
      <w:r>
        <w:rPr>
          <w:i/>
        </w:rPr>
        <w:t>SecureChannel</w:t>
      </w:r>
      <w:r>
        <w:t xml:space="preserve"> is associated with each </w:t>
      </w:r>
      <w:r>
        <w:rPr>
          <w:i/>
        </w:rPr>
        <w:t>Message</w:t>
      </w:r>
      <w:r>
        <w:t xml:space="preserve">. A communication stack that provides a </w:t>
      </w:r>
      <w:r>
        <w:rPr>
          <w:i/>
        </w:rPr>
        <w:t>SecureChannel</w:t>
      </w:r>
      <w:r>
        <w:t xml:space="preserve"> mechanism but that does not allow the application to know what </w:t>
      </w:r>
      <w:r>
        <w:rPr>
          <w:i/>
        </w:rPr>
        <w:t>SecureChannel</w:t>
      </w:r>
      <w:r>
        <w:t xml:space="preserve"> was used for a given </w:t>
      </w:r>
      <w:r>
        <w:rPr>
          <w:i/>
        </w:rPr>
        <w:t>Message</w:t>
      </w:r>
      <w:r>
        <w:t xml:space="preserve"> cannot be used to implement the </w:t>
      </w:r>
      <w:r>
        <w:rPr>
          <w:i/>
        </w:rPr>
        <w:t>SecureChannel Service Set</w:t>
      </w:r>
      <w:r>
        <w:t>.</w:t>
      </w:r>
    </w:p>
    <w:p w14:paraId="777B6F8E" w14:textId="77777777" w:rsidR="00711548" w:rsidRDefault="00711548" w:rsidP="0013267D">
      <w:pPr>
        <w:pStyle w:val="PARAGRAPH"/>
        <w:ind w:left="2"/>
      </w:pPr>
      <w:r>
        <w:t xml:space="preserve">The relationship between the </w:t>
      </w:r>
      <w:r>
        <w:rPr>
          <w:i/>
        </w:rPr>
        <w:t>IEC 62541 Application</w:t>
      </w:r>
      <w:r>
        <w:t xml:space="preserve"> </w:t>
      </w:r>
      <w:r>
        <w:rPr>
          <w:i/>
        </w:rPr>
        <w:t>Session</w:t>
      </w:r>
      <w:r>
        <w:t xml:space="preserve"> and the </w:t>
      </w:r>
      <w:r>
        <w:rPr>
          <w:i/>
        </w:rPr>
        <w:t>SecureChannel</w:t>
      </w:r>
      <w:r>
        <w:t xml:space="preserve"> is illustrated in</w:t>
      </w:r>
      <w:r w:rsidR="0004432C">
        <w:t xml:space="preserve"> the diagram below.</w:t>
      </w:r>
      <w:r>
        <w:t xml:space="preserve">. The IEC 62541 applications use the communication stack to exchange </w:t>
      </w:r>
      <w:r>
        <w:rPr>
          <w:i/>
        </w:rPr>
        <w:t>Messages</w:t>
      </w:r>
      <w:r>
        <w:t xml:space="preserve">. First, the </w:t>
      </w:r>
      <w:r>
        <w:rPr>
          <w:i/>
        </w:rPr>
        <w:t>SecureChannel</w:t>
      </w:r>
      <w:r>
        <w:t xml:space="preserve"> </w:t>
      </w:r>
      <w:r>
        <w:rPr>
          <w:i/>
        </w:rPr>
        <w:t>Services</w:t>
      </w:r>
      <w:r>
        <w:t xml:space="preserve"> are used to establish a </w:t>
      </w:r>
      <w:r>
        <w:rPr>
          <w:i/>
        </w:rPr>
        <w:t>SecureChannel</w:t>
      </w:r>
      <w:r>
        <w:t xml:space="preserve"> between the two communication stacks, allowing them to exchange </w:t>
      </w:r>
      <w:r>
        <w:rPr>
          <w:i/>
        </w:rPr>
        <w:t>Messages</w:t>
      </w:r>
      <w:r>
        <w:t xml:space="preserve"> in a secure way. Second, the IEC 62541 applications use the </w:t>
      </w:r>
      <w:r>
        <w:rPr>
          <w:i/>
        </w:rPr>
        <w:t>Session</w:t>
      </w:r>
      <w:r>
        <w:t xml:space="preserve"> </w:t>
      </w:r>
      <w:r>
        <w:rPr>
          <w:i/>
        </w:rPr>
        <w:t>Service Set</w:t>
      </w:r>
      <w:r>
        <w:t xml:space="preserve"> to establish an </w:t>
      </w:r>
      <w:r>
        <w:rPr>
          <w:i/>
        </w:rPr>
        <w:t>IEC 62541 application</w:t>
      </w:r>
      <w:r>
        <w:t xml:space="preserve"> </w:t>
      </w:r>
      <w:r>
        <w:rPr>
          <w:i/>
        </w:rPr>
        <w:t>Session</w:t>
      </w:r>
      <w:r>
        <w:t>.</w:t>
      </w:r>
    </w:p>
    <w:p w14:paraId="55738DD3" w14:textId="77777777" w:rsidR="009603AF" w:rsidRDefault="00711548" w:rsidP="009603AF">
      <w:pPr>
        <w:pStyle w:val="Figure"/>
        <w:ind w:left="2"/>
      </w:pPr>
      <w:r>
        <w:object w:dxaOrig="7113" w:dyaOrig="5346" w14:anchorId="3102F3FD">
          <v:shape id="_x0000_i1026" type="#_x0000_t75" style="width:358.5pt;height:267pt" o:ole="">
            <v:imagedata r:id="rId14" o:title=""/>
          </v:shape>
          <o:OLEObject Type="Embed" ProgID="PowerPoint.Slide.12" ShapeID="_x0000_i1026" DrawAspect="Content" ObjectID="_1488099454" r:id="rId15"/>
        </w:object>
      </w:r>
    </w:p>
    <w:p w14:paraId="4D14BF94" w14:textId="77777777" w:rsidR="00711548" w:rsidRDefault="009603AF" w:rsidP="00647C3F">
      <w:pPr>
        <w:pStyle w:val="FIGURE-title"/>
      </w:pPr>
      <w:r>
        <w:t xml:space="preserve">Figure </w:t>
      </w:r>
      <w:r w:rsidR="00647C3F">
        <w:t>3</w:t>
      </w:r>
      <w:r>
        <w:t xml:space="preserve">: </w:t>
      </w:r>
      <w:r w:rsidRPr="003E12EC">
        <w:t>SecureChannel and Session Services</w:t>
      </w:r>
    </w:p>
    <w:p w14:paraId="30066822" w14:textId="77777777" w:rsidR="00711548" w:rsidRDefault="00711548" w:rsidP="0013267D">
      <w:pPr>
        <w:pStyle w:val="MMTopic4"/>
      </w:pPr>
      <w:r w:rsidRPr="006F48B4">
        <w:t>Session Service Set</w:t>
      </w:r>
    </w:p>
    <w:p w14:paraId="00D5B241" w14:textId="77777777" w:rsidR="00711548" w:rsidRDefault="00711548" w:rsidP="0013267D">
      <w:pPr>
        <w:pStyle w:val="PARAGRAPH"/>
        <w:keepNext/>
        <w:keepLines/>
        <w:ind w:left="2"/>
      </w:pPr>
      <w:r>
        <w:t xml:space="preserve">This </w:t>
      </w:r>
      <w:r>
        <w:rPr>
          <w:i/>
        </w:rPr>
        <w:t>Service Set</w:t>
      </w:r>
      <w:r>
        <w:t xml:space="preserve"> defines </w:t>
      </w:r>
      <w:r>
        <w:rPr>
          <w:i/>
        </w:rPr>
        <w:t>Services</w:t>
      </w:r>
      <w:r>
        <w:t xml:space="preserve"> used to establish an application-layer connection in the context of a </w:t>
      </w:r>
      <w:r>
        <w:rPr>
          <w:i/>
        </w:rPr>
        <w:t xml:space="preserve">Session </w:t>
      </w:r>
      <w:r>
        <w:t>on behalf of a specific user.</w:t>
      </w:r>
      <w:r w:rsidR="00B5684F">
        <w:t xml:space="preserve"> They include the ability to define the Locale of the client.  The client application can also change the user that is associated with a given session.  The session is maintained even if the secure channel is interrupted, allowing for fast recoveries from short communication errors.</w:t>
      </w:r>
    </w:p>
    <w:p w14:paraId="2124092F" w14:textId="77777777" w:rsidR="00936F67" w:rsidRDefault="00936F67" w:rsidP="00936F67">
      <w:pPr>
        <w:pStyle w:val="MMTopic4"/>
      </w:pPr>
      <w:bookmarkStart w:id="17" w:name="_Ref350634638"/>
      <w:r w:rsidRPr="006F48B4">
        <w:t>Subscription Service Set</w:t>
      </w:r>
      <w:bookmarkEnd w:id="17"/>
    </w:p>
    <w:p w14:paraId="7E8111EF" w14:textId="77777777" w:rsidR="00936F67" w:rsidRDefault="00936F67" w:rsidP="00936F67">
      <w:pPr>
        <w:pStyle w:val="PARAGRAPH"/>
        <w:ind w:left="2"/>
      </w:pPr>
      <w:r>
        <w:t xml:space="preserve">The </w:t>
      </w:r>
      <w:r>
        <w:rPr>
          <w:i/>
        </w:rPr>
        <w:t>Subscription</w:t>
      </w:r>
      <w:r>
        <w:t xml:space="preserve"> </w:t>
      </w:r>
      <w:r>
        <w:rPr>
          <w:i/>
        </w:rPr>
        <w:t>Service Set</w:t>
      </w:r>
      <w:r>
        <w:t xml:space="preserve"> is used by the </w:t>
      </w:r>
      <w:r>
        <w:rPr>
          <w:i/>
        </w:rPr>
        <w:t>Client</w:t>
      </w:r>
      <w:r>
        <w:t xml:space="preserve"> to create and maintain </w:t>
      </w:r>
      <w:r>
        <w:rPr>
          <w:i/>
        </w:rPr>
        <w:t>Subscriptions</w:t>
      </w:r>
      <w:r>
        <w:t xml:space="preserve">. </w:t>
      </w:r>
      <w:r w:rsidR="003D6A68">
        <w:t xml:space="preserve">IEC 62541 </w:t>
      </w:r>
      <w:r w:rsidR="00575284" w:rsidRPr="003D6A68">
        <w:rPr>
          <w:i/>
        </w:rPr>
        <w:t>Subscriptions</w:t>
      </w:r>
      <w:r w:rsidR="003D6A68">
        <w:t xml:space="preserve"> can be seen as dynamic as opposed to an IEC 61850 Report Control Block which defines </w:t>
      </w:r>
      <w:r w:rsidR="003D6A68" w:rsidRPr="00A937EA">
        <w:rPr>
          <w:i/>
        </w:rPr>
        <w:t>Subscription</w:t>
      </w:r>
      <w:r w:rsidR="003D6A68">
        <w:t xml:space="preserve"> </w:t>
      </w:r>
      <w:r w:rsidR="003D6A68">
        <w:lastRenderedPageBreak/>
        <w:t xml:space="preserve">configuration.  </w:t>
      </w:r>
      <w:r>
        <w:rPr>
          <w:i/>
        </w:rPr>
        <w:t>Subscriptions</w:t>
      </w:r>
      <w:r>
        <w:t xml:space="preserve"> are entities that periodically publish </w:t>
      </w:r>
      <w:r>
        <w:rPr>
          <w:i/>
        </w:rPr>
        <w:t>NotificationMessages</w:t>
      </w:r>
      <w:r>
        <w:t xml:space="preserve"> for the </w:t>
      </w:r>
      <w:r>
        <w:rPr>
          <w:i/>
        </w:rPr>
        <w:t>MonitoredItem</w:t>
      </w:r>
      <w:r>
        <w:t xml:space="preserve"> assigned to them. The </w:t>
      </w:r>
      <w:r>
        <w:rPr>
          <w:i/>
        </w:rPr>
        <w:t>NotificationMessage</w:t>
      </w:r>
      <w:r>
        <w:t xml:space="preserve"> contains a common header followed by a series of </w:t>
      </w:r>
      <w:r>
        <w:rPr>
          <w:i/>
        </w:rPr>
        <w:t>Notifications</w:t>
      </w:r>
      <w:r>
        <w:t xml:space="preserve">. The format of </w:t>
      </w:r>
      <w:r>
        <w:rPr>
          <w:i/>
        </w:rPr>
        <w:t>Notifications</w:t>
      </w:r>
      <w:r>
        <w:t xml:space="preserve"> is specific to the type of item being monitored (i.e. </w:t>
      </w:r>
      <w:r w:rsidRPr="00812055">
        <w:rPr>
          <w:i/>
        </w:rPr>
        <w:t>Properties</w:t>
      </w:r>
      <w:r>
        <w:rPr>
          <w:i/>
        </w:rPr>
        <w:t>,</w:t>
      </w:r>
      <w:r w:rsidRPr="00812055">
        <w:rPr>
          <w:i/>
        </w:rPr>
        <w:t xml:space="preserve"> DataVariables</w:t>
      </w:r>
      <w:r>
        <w:t xml:space="preserve">, </w:t>
      </w:r>
      <w:r>
        <w:rPr>
          <w:i/>
        </w:rPr>
        <w:t>Attributes</w:t>
      </w:r>
      <w:r>
        <w:t xml:space="preserve">, and </w:t>
      </w:r>
      <w:r>
        <w:rPr>
          <w:i/>
        </w:rPr>
        <w:t>EventNotifiers</w:t>
      </w:r>
      <w:r>
        <w:t xml:space="preserve">). </w:t>
      </w:r>
    </w:p>
    <w:p w14:paraId="3899FC91" w14:textId="018FF8D7" w:rsidR="00936F67" w:rsidRDefault="00936F67" w:rsidP="00936F67">
      <w:pPr>
        <w:pStyle w:val="PARAGRAPH"/>
        <w:ind w:left="2"/>
      </w:pPr>
      <w:r>
        <w:t xml:space="preserve">Once created, a </w:t>
      </w:r>
      <w:r>
        <w:rPr>
          <w:i/>
        </w:rPr>
        <w:t>Subscription</w:t>
      </w:r>
      <w:r>
        <w:t xml:space="preserve"> </w:t>
      </w:r>
      <w:r w:rsidR="00CF35CB">
        <w:t xml:space="preserve">can be shared by multiple </w:t>
      </w:r>
      <w:r>
        <w:rPr>
          <w:i/>
        </w:rPr>
        <w:t>Clients</w:t>
      </w:r>
      <w:r>
        <w:t xml:space="preserve">. </w:t>
      </w:r>
      <w:r w:rsidR="00307AF0">
        <w:t xml:space="preserve">Since backup </w:t>
      </w:r>
      <w:r w:rsidR="00307AF0">
        <w:rPr>
          <w:i/>
          <w:iCs/>
        </w:rPr>
        <w:t xml:space="preserve">Clients </w:t>
      </w:r>
      <w:r w:rsidR="00307AF0">
        <w:t xml:space="preserve">can monitor an active </w:t>
      </w:r>
      <w:r w:rsidR="00307AF0">
        <w:rPr>
          <w:i/>
          <w:iCs/>
        </w:rPr>
        <w:t xml:space="preserve">Client’s Session </w:t>
      </w:r>
      <w:r w:rsidR="00307AF0">
        <w:t xml:space="preserve">with the </w:t>
      </w:r>
      <w:r w:rsidR="00307AF0">
        <w:rPr>
          <w:i/>
          <w:iCs/>
        </w:rPr>
        <w:t>Server</w:t>
      </w:r>
      <w:r w:rsidR="00307AF0">
        <w:t xml:space="preserve">, if the active </w:t>
      </w:r>
      <w:r w:rsidR="00307AF0">
        <w:rPr>
          <w:i/>
          <w:iCs/>
        </w:rPr>
        <w:t xml:space="preserve">Client </w:t>
      </w:r>
      <w:r w:rsidR="00307AF0">
        <w:t xml:space="preserve">ceases to be active, a </w:t>
      </w:r>
      <w:r w:rsidR="00307AF0">
        <w:rPr>
          <w:i/>
          <w:iCs/>
        </w:rPr>
        <w:t xml:space="preserve">Server </w:t>
      </w:r>
      <w:r w:rsidR="00307AF0">
        <w:t xml:space="preserve">can send data updates to backup </w:t>
      </w:r>
      <w:r w:rsidR="00307AF0">
        <w:rPr>
          <w:i/>
          <w:iCs/>
        </w:rPr>
        <w:t xml:space="preserve">Client </w:t>
      </w:r>
      <w:r w:rsidR="00307AF0">
        <w:t>without data loss</w:t>
      </w:r>
      <w:r>
        <w:t xml:space="preserve">. </w:t>
      </w:r>
      <w:r w:rsidR="00DE7162">
        <w:t xml:space="preserve"> </w:t>
      </w:r>
    </w:p>
    <w:p w14:paraId="067B16C7" w14:textId="77777777" w:rsidR="00575284" w:rsidRDefault="00936F67" w:rsidP="00936F67">
      <w:pPr>
        <w:pStyle w:val="PARAGRAPH"/>
        <w:ind w:left="2"/>
      </w:pPr>
      <w:r>
        <w:t xml:space="preserve">To protect against non-use by </w:t>
      </w:r>
      <w:r>
        <w:rPr>
          <w:i/>
        </w:rPr>
        <w:t>Clients</w:t>
      </w:r>
      <w:r>
        <w:t xml:space="preserve">, </w:t>
      </w:r>
      <w:r>
        <w:rPr>
          <w:i/>
        </w:rPr>
        <w:t>Subscriptions</w:t>
      </w:r>
      <w:r>
        <w:t xml:space="preserve"> have a configured lifetime that </w:t>
      </w:r>
      <w:r>
        <w:rPr>
          <w:i/>
        </w:rPr>
        <w:t>Clients</w:t>
      </w:r>
      <w:r>
        <w:t xml:space="preserve"> periodically renew. If any </w:t>
      </w:r>
      <w:r>
        <w:rPr>
          <w:i/>
        </w:rPr>
        <w:t>Client</w:t>
      </w:r>
      <w:r>
        <w:t xml:space="preserve"> fails to renew the lifetime, the lifetime expires and the S</w:t>
      </w:r>
      <w:r>
        <w:rPr>
          <w:i/>
        </w:rPr>
        <w:t>ubscription</w:t>
      </w:r>
      <w:r>
        <w:t xml:space="preserve"> is closed by the </w:t>
      </w:r>
      <w:r>
        <w:rPr>
          <w:i/>
        </w:rPr>
        <w:t>Server</w:t>
      </w:r>
      <w:r>
        <w:rPr>
          <w:rStyle w:val="FootnoteReference"/>
          <w:i/>
        </w:rPr>
        <w:footnoteReference w:id="4"/>
      </w:r>
      <w:r>
        <w:t xml:space="preserve">. </w:t>
      </w:r>
      <w:r w:rsidR="00575284">
        <w:t>E</w:t>
      </w:r>
      <w:r w:rsidR="00CF35CB">
        <w:t xml:space="preserve">xpiration of a </w:t>
      </w:r>
      <w:r w:rsidR="00575284" w:rsidRPr="006D6244">
        <w:rPr>
          <w:i/>
        </w:rPr>
        <w:t>Subscription</w:t>
      </w:r>
      <w:r w:rsidR="00CF35CB">
        <w:t xml:space="preserve"> does not impact the persistence of IEC 61850 </w:t>
      </w:r>
      <w:r w:rsidR="003D6A68">
        <w:t xml:space="preserve">Report </w:t>
      </w:r>
      <w:r w:rsidR="00CF35CB">
        <w:t xml:space="preserve">Control Block objects in the </w:t>
      </w:r>
      <w:r w:rsidR="003D6A68">
        <w:t xml:space="preserve">IEC 62541 </w:t>
      </w:r>
      <w:r w:rsidR="00CF35CB" w:rsidRPr="006D6244">
        <w:rPr>
          <w:i/>
        </w:rPr>
        <w:t>Server</w:t>
      </w:r>
      <w:r w:rsidR="00CF35CB">
        <w:t xml:space="preserve">.  It only means that the </w:t>
      </w:r>
      <w:r w:rsidR="00CF35CB" w:rsidRPr="006D6244">
        <w:rPr>
          <w:i/>
        </w:rPr>
        <w:t>Server</w:t>
      </w:r>
      <w:r w:rsidR="00CF35CB">
        <w:t xml:space="preserve"> does not try to continue to send data to the </w:t>
      </w:r>
      <w:r w:rsidR="00CF35CB" w:rsidRPr="006D6244">
        <w:rPr>
          <w:i/>
        </w:rPr>
        <w:t>Client</w:t>
      </w:r>
      <w:r w:rsidR="00CF35CB">
        <w:t xml:space="preserve"> until the </w:t>
      </w:r>
      <w:r w:rsidR="00CF35CB" w:rsidRPr="006D6244">
        <w:rPr>
          <w:i/>
        </w:rPr>
        <w:t>Session</w:t>
      </w:r>
      <w:r w:rsidR="00CF35CB">
        <w:t xml:space="preserve"> is re</w:t>
      </w:r>
      <w:r w:rsidR="00575284">
        <w:t>-e</w:t>
      </w:r>
      <w:r w:rsidR="00CF35CB">
        <w:t xml:space="preserve">stablished.  </w:t>
      </w:r>
    </w:p>
    <w:p w14:paraId="3B258A70" w14:textId="67F83BB8" w:rsidR="00936F67" w:rsidRDefault="00575284" w:rsidP="00936F67">
      <w:pPr>
        <w:pStyle w:val="PARAGRAPH"/>
        <w:ind w:left="2"/>
      </w:pPr>
      <w:r>
        <w:t xml:space="preserve">IEC 62541 </w:t>
      </w:r>
      <w:r>
        <w:rPr>
          <w:i/>
        </w:rPr>
        <w:t>MonitoredItems</w:t>
      </w:r>
      <w:r>
        <w:t xml:space="preserve"> can be seen as dynamic as opposed to an IEC 61850 DataSet which defines </w:t>
      </w:r>
      <w:r>
        <w:rPr>
          <w:i/>
        </w:rPr>
        <w:t>MonitoredItem</w:t>
      </w:r>
      <w:r>
        <w:t xml:space="preserve"> configuration. </w:t>
      </w:r>
      <w:r w:rsidR="00936F67">
        <w:t xml:space="preserve">When a </w:t>
      </w:r>
      <w:r w:rsidR="00936F67">
        <w:rPr>
          <w:i/>
        </w:rPr>
        <w:t>Subscription</w:t>
      </w:r>
      <w:r w:rsidR="00936F67">
        <w:t xml:space="preserve"> is closed, all </w:t>
      </w:r>
      <w:r w:rsidR="00936F67">
        <w:rPr>
          <w:i/>
        </w:rPr>
        <w:t>MonitoredItems</w:t>
      </w:r>
      <w:r w:rsidR="00936F67">
        <w:t xml:space="preserve"> assigned to the </w:t>
      </w:r>
      <w:r w:rsidR="00936F67">
        <w:rPr>
          <w:i/>
        </w:rPr>
        <w:t>Subscription</w:t>
      </w:r>
      <w:r w:rsidR="00936F67">
        <w:t xml:space="preserve"> are removed. </w:t>
      </w:r>
      <w:r w:rsidR="00307AF0">
        <w:t xml:space="preserve">  </w:t>
      </w:r>
      <w:r>
        <w:t xml:space="preserve">Removal of the </w:t>
      </w:r>
      <w:r w:rsidRPr="00A937EA">
        <w:rPr>
          <w:i/>
        </w:rPr>
        <w:t>MonitoredItems</w:t>
      </w:r>
      <w:r w:rsidR="00307AF0">
        <w:t xml:space="preserve"> does not </w:t>
      </w:r>
      <w:r>
        <w:t>impact the persistence of</w:t>
      </w:r>
      <w:r w:rsidR="00307AF0">
        <w:t xml:space="preserve"> IEC 61850 Data Set </w:t>
      </w:r>
      <w:r>
        <w:t xml:space="preserve">objects in </w:t>
      </w:r>
      <w:r w:rsidR="00CF35CB">
        <w:t>the</w:t>
      </w:r>
      <w:r>
        <w:t xml:space="preserve"> IEC 62541</w:t>
      </w:r>
      <w:r w:rsidR="00CF35CB">
        <w:t xml:space="preserve"> </w:t>
      </w:r>
      <w:r w:rsidR="00CF35CB" w:rsidRPr="006D6244">
        <w:rPr>
          <w:i/>
        </w:rPr>
        <w:t>Server</w:t>
      </w:r>
      <w:r>
        <w:t xml:space="preserve">.  It </w:t>
      </w:r>
      <w:r w:rsidR="00307AF0">
        <w:t xml:space="preserve">only </w:t>
      </w:r>
      <w:r>
        <w:t xml:space="preserve">means </w:t>
      </w:r>
      <w:r w:rsidR="00307AF0">
        <w:t xml:space="preserve">that the </w:t>
      </w:r>
      <w:r w:rsidR="00307AF0" w:rsidRPr="004264AF">
        <w:rPr>
          <w:i/>
        </w:rPr>
        <w:t>Server</w:t>
      </w:r>
      <w:r w:rsidR="00307AF0">
        <w:t xml:space="preserve"> </w:t>
      </w:r>
      <w:r w:rsidR="009B1A12">
        <w:t>no longer need to process data changes from an underlying device for</w:t>
      </w:r>
      <w:r w:rsidR="00307AF0">
        <w:t xml:space="preserve"> </w:t>
      </w:r>
      <w:r w:rsidR="009B1A12" w:rsidRPr="00A937EA">
        <w:rPr>
          <w:i/>
        </w:rPr>
        <w:t>C</w:t>
      </w:r>
      <w:r w:rsidR="00307AF0" w:rsidRPr="00A937EA">
        <w:rPr>
          <w:i/>
        </w:rPr>
        <w:t>lients</w:t>
      </w:r>
      <w:r w:rsidR="00307AF0">
        <w:t xml:space="preserve"> that have failed</w:t>
      </w:r>
      <w:r w:rsidR="00DE7162">
        <w:rPr>
          <w:rStyle w:val="FootnoteReference"/>
        </w:rPr>
        <w:footnoteReference w:id="5"/>
      </w:r>
      <w:r w:rsidR="00307AF0">
        <w:t>.</w:t>
      </w:r>
    </w:p>
    <w:p w14:paraId="2A3CC2BB" w14:textId="77777777" w:rsidR="00936F67" w:rsidRDefault="00936F67" w:rsidP="00936F67">
      <w:pPr>
        <w:pStyle w:val="PARAGRAPH"/>
        <w:ind w:left="2"/>
      </w:pPr>
      <w:r>
        <w:rPr>
          <w:i/>
        </w:rPr>
        <w:t>Subscriptions</w:t>
      </w:r>
      <w:r>
        <w:t xml:space="preserve"> include features that support detection and recovery of lost </w:t>
      </w:r>
      <w:r>
        <w:rPr>
          <w:i/>
        </w:rPr>
        <w:t>Messages</w:t>
      </w:r>
      <w:r>
        <w:t xml:space="preserve">. Each </w:t>
      </w:r>
      <w:r>
        <w:rPr>
          <w:i/>
        </w:rPr>
        <w:t>NotificationMessage</w:t>
      </w:r>
      <w:r>
        <w:t xml:space="preserve"> contains a sequence number that allows </w:t>
      </w:r>
      <w:r>
        <w:rPr>
          <w:i/>
        </w:rPr>
        <w:t>Clients</w:t>
      </w:r>
      <w:r>
        <w:t xml:space="preserve"> to detect missed </w:t>
      </w:r>
      <w:r>
        <w:rPr>
          <w:i/>
        </w:rPr>
        <w:t>Messages</w:t>
      </w:r>
      <w:r>
        <w:t xml:space="preserve">. When there are no </w:t>
      </w:r>
      <w:r>
        <w:rPr>
          <w:i/>
        </w:rPr>
        <w:t>Notifications</w:t>
      </w:r>
      <w:r>
        <w:t xml:space="preserve"> to send within the keep-alive time interval, the </w:t>
      </w:r>
      <w:r>
        <w:rPr>
          <w:i/>
        </w:rPr>
        <w:t>Server</w:t>
      </w:r>
      <w:r>
        <w:t xml:space="preserve"> sends a keep-alive </w:t>
      </w:r>
      <w:r>
        <w:rPr>
          <w:i/>
        </w:rPr>
        <w:t>Message</w:t>
      </w:r>
      <w:r>
        <w:t xml:space="preserve"> that contains the sequence number of the next </w:t>
      </w:r>
      <w:r>
        <w:rPr>
          <w:i/>
        </w:rPr>
        <w:t>NotificationMessage</w:t>
      </w:r>
      <w:r>
        <w:t xml:space="preserve"> sent. If a </w:t>
      </w:r>
      <w:r>
        <w:rPr>
          <w:i/>
        </w:rPr>
        <w:t>Client</w:t>
      </w:r>
      <w:r>
        <w:t xml:space="preserve"> fails to receive a </w:t>
      </w:r>
      <w:r>
        <w:rPr>
          <w:i/>
        </w:rPr>
        <w:t>Message</w:t>
      </w:r>
      <w:r>
        <w:t xml:space="preserve"> after the keep-alive interval has expired, or if it determines that it has missed a </w:t>
      </w:r>
      <w:r>
        <w:rPr>
          <w:i/>
        </w:rPr>
        <w:t>Message</w:t>
      </w:r>
      <w:r>
        <w:t xml:space="preserve">, it can request the </w:t>
      </w:r>
      <w:r>
        <w:rPr>
          <w:i/>
        </w:rPr>
        <w:t>Server</w:t>
      </w:r>
      <w:r>
        <w:t xml:space="preserve"> to resend one or more </w:t>
      </w:r>
      <w:r>
        <w:rPr>
          <w:i/>
        </w:rPr>
        <w:t>Messages</w:t>
      </w:r>
      <w:r>
        <w:t>.</w:t>
      </w:r>
    </w:p>
    <w:p w14:paraId="780743D1" w14:textId="77777777" w:rsidR="00711548" w:rsidRDefault="00711548" w:rsidP="0013267D">
      <w:pPr>
        <w:pStyle w:val="MMTopic4"/>
      </w:pPr>
      <w:r w:rsidRPr="006F48B4">
        <w:t>NodeManagement Service Set</w:t>
      </w:r>
    </w:p>
    <w:p w14:paraId="49C1987E" w14:textId="77777777" w:rsidR="00711548" w:rsidRDefault="00711548" w:rsidP="0013267D">
      <w:pPr>
        <w:pStyle w:val="PARAGRAPH"/>
        <w:ind w:left="2"/>
      </w:pPr>
      <w:r>
        <w:t xml:space="preserve">The </w:t>
      </w:r>
      <w:r>
        <w:rPr>
          <w:i/>
        </w:rPr>
        <w:t>NodeManagement</w:t>
      </w:r>
      <w:r>
        <w:t xml:space="preserve"> </w:t>
      </w:r>
      <w:r>
        <w:rPr>
          <w:i/>
        </w:rPr>
        <w:t>Service</w:t>
      </w:r>
      <w:r>
        <w:t xml:space="preserve"> </w:t>
      </w:r>
      <w:r>
        <w:rPr>
          <w:i/>
        </w:rPr>
        <w:t>Set</w:t>
      </w:r>
      <w:r>
        <w:t xml:space="preserve"> allows </w:t>
      </w:r>
      <w:r>
        <w:rPr>
          <w:i/>
        </w:rPr>
        <w:t>Clients</w:t>
      </w:r>
      <w:r>
        <w:t xml:space="preserve"> to add, modify, and delete </w:t>
      </w:r>
      <w:r>
        <w:rPr>
          <w:i/>
        </w:rPr>
        <w:t>Node</w:t>
      </w:r>
      <w:r>
        <w:t xml:space="preserve">s in the </w:t>
      </w:r>
      <w:r>
        <w:rPr>
          <w:i/>
        </w:rPr>
        <w:t>AddressSpace</w:t>
      </w:r>
      <w:r>
        <w:t xml:space="preserve">. These </w:t>
      </w:r>
      <w:r>
        <w:rPr>
          <w:i/>
        </w:rPr>
        <w:t>Services</w:t>
      </w:r>
      <w:r>
        <w:t xml:space="preserve"> provide an interface for the configuration of a </w:t>
      </w:r>
      <w:r>
        <w:rPr>
          <w:i/>
        </w:rPr>
        <w:t>Server’s AddressSpace</w:t>
      </w:r>
      <w:r>
        <w:t xml:space="preserve">.  </w:t>
      </w:r>
    </w:p>
    <w:p w14:paraId="23040573" w14:textId="77777777" w:rsidR="00711548" w:rsidRPr="006F48B4" w:rsidRDefault="00711548" w:rsidP="0013267D">
      <w:pPr>
        <w:pStyle w:val="MMTopic4"/>
      </w:pPr>
      <w:r w:rsidRPr="006F48B4">
        <w:t>View Service Set</w:t>
      </w:r>
    </w:p>
    <w:p w14:paraId="6C51C0ED" w14:textId="77777777" w:rsidR="00711548" w:rsidRDefault="00711548" w:rsidP="0013267D">
      <w:pPr>
        <w:pStyle w:val="PARAGRAPH"/>
        <w:ind w:left="2"/>
      </w:pPr>
      <w:r>
        <w:rPr>
          <w:i/>
        </w:rPr>
        <w:t>Views</w:t>
      </w:r>
      <w:r>
        <w:t xml:space="preserve"> are publicly defined, </w:t>
      </w:r>
      <w:r>
        <w:rPr>
          <w:i/>
        </w:rPr>
        <w:t>Server</w:t>
      </w:r>
      <w:r>
        <w:t xml:space="preserve">-created subsets of the </w:t>
      </w:r>
      <w:r>
        <w:rPr>
          <w:i/>
        </w:rPr>
        <w:t>AddressSpace</w:t>
      </w:r>
      <w:r>
        <w:t xml:space="preserve">. The entire </w:t>
      </w:r>
      <w:r>
        <w:rPr>
          <w:i/>
        </w:rPr>
        <w:t>AddressSpace</w:t>
      </w:r>
      <w:r>
        <w:t xml:space="preserve"> is the default </w:t>
      </w:r>
      <w:r>
        <w:rPr>
          <w:i/>
        </w:rPr>
        <w:t>View</w:t>
      </w:r>
      <w:r>
        <w:t xml:space="preserve">, and therefore, the </w:t>
      </w:r>
      <w:r>
        <w:rPr>
          <w:i/>
        </w:rPr>
        <w:t>View Services</w:t>
      </w:r>
      <w:r>
        <w:t xml:space="preserve"> are capable of operating on the entire </w:t>
      </w:r>
      <w:r>
        <w:rPr>
          <w:i/>
        </w:rPr>
        <w:t>AddressSpace</w:t>
      </w:r>
      <w:r>
        <w:t xml:space="preserve">. Future versions of this specification may also define </w:t>
      </w:r>
      <w:r>
        <w:rPr>
          <w:i/>
        </w:rPr>
        <w:t>Services</w:t>
      </w:r>
      <w:r>
        <w:t xml:space="preserve"> to create </w:t>
      </w:r>
      <w:r>
        <w:rPr>
          <w:i/>
        </w:rPr>
        <w:t>Client</w:t>
      </w:r>
      <w:r>
        <w:t xml:space="preserve"> defined </w:t>
      </w:r>
      <w:r>
        <w:rPr>
          <w:i/>
        </w:rPr>
        <w:t>Views</w:t>
      </w:r>
      <w:r>
        <w:t xml:space="preserve">.  </w:t>
      </w:r>
    </w:p>
    <w:p w14:paraId="17632E20" w14:textId="77777777" w:rsidR="00711548" w:rsidRDefault="00711548" w:rsidP="0013267D">
      <w:pPr>
        <w:pStyle w:val="PARAGRAPH"/>
        <w:ind w:left="2"/>
      </w:pPr>
      <w:r>
        <w:t xml:space="preserve">The </w:t>
      </w:r>
      <w:r>
        <w:rPr>
          <w:i/>
        </w:rPr>
        <w:t>View</w:t>
      </w:r>
      <w:r>
        <w:t xml:space="preserve"> </w:t>
      </w:r>
      <w:r>
        <w:rPr>
          <w:i/>
        </w:rPr>
        <w:t>Service Set</w:t>
      </w:r>
      <w:r>
        <w:t xml:space="preserve"> allows </w:t>
      </w:r>
      <w:r>
        <w:rPr>
          <w:i/>
        </w:rPr>
        <w:t>Clients</w:t>
      </w:r>
      <w:r>
        <w:t xml:space="preserve"> to discover </w:t>
      </w:r>
      <w:r>
        <w:rPr>
          <w:i/>
        </w:rPr>
        <w:t>Node</w:t>
      </w:r>
      <w:r>
        <w:t xml:space="preserve">s in a </w:t>
      </w:r>
      <w:r>
        <w:rPr>
          <w:i/>
        </w:rPr>
        <w:t>View</w:t>
      </w:r>
      <w:r>
        <w:t xml:space="preserve"> by browsing. Browsing allows </w:t>
      </w:r>
      <w:r>
        <w:rPr>
          <w:i/>
        </w:rPr>
        <w:t>Clients</w:t>
      </w:r>
      <w:r>
        <w:t xml:space="preserve"> to navigate up and down the hierarchy, or to follow </w:t>
      </w:r>
      <w:r>
        <w:rPr>
          <w:i/>
        </w:rPr>
        <w:t>References</w:t>
      </w:r>
      <w:r>
        <w:t xml:space="preserve"> between </w:t>
      </w:r>
      <w:r>
        <w:rPr>
          <w:i/>
        </w:rPr>
        <w:t>Node</w:t>
      </w:r>
      <w:r>
        <w:t xml:space="preserve">s contained in the </w:t>
      </w:r>
      <w:r>
        <w:rPr>
          <w:i/>
        </w:rPr>
        <w:t>View</w:t>
      </w:r>
      <w:r>
        <w:t xml:space="preserve">. In this manner, browsing also allows </w:t>
      </w:r>
      <w:r>
        <w:rPr>
          <w:i/>
        </w:rPr>
        <w:t>Clients</w:t>
      </w:r>
      <w:r>
        <w:t xml:space="preserve"> to discover the structure of the </w:t>
      </w:r>
      <w:r>
        <w:rPr>
          <w:i/>
        </w:rPr>
        <w:t>View</w:t>
      </w:r>
      <w:r>
        <w:t xml:space="preserve">. </w:t>
      </w:r>
    </w:p>
    <w:p w14:paraId="52ED3600" w14:textId="77777777" w:rsidR="00B5684F" w:rsidRDefault="00B5684F" w:rsidP="0013267D">
      <w:pPr>
        <w:pStyle w:val="PARAGRAPH"/>
        <w:ind w:left="2"/>
      </w:pPr>
      <w:r>
        <w:t xml:space="preserve">The </w:t>
      </w:r>
      <w:r w:rsidRPr="0013267D">
        <w:rPr>
          <w:i/>
        </w:rPr>
        <w:t>View Service Set</w:t>
      </w:r>
      <w:r>
        <w:t xml:space="preserve"> allows browsing both the type system and the instance address space.  This allows a </w:t>
      </w:r>
      <w:r w:rsidRPr="0013267D">
        <w:rPr>
          <w:i/>
        </w:rPr>
        <w:t>Client</w:t>
      </w:r>
      <w:r>
        <w:t xml:space="preserve"> to discover the structures associated with a given instance.</w:t>
      </w:r>
    </w:p>
    <w:p w14:paraId="713D7690" w14:textId="77777777" w:rsidR="00711548" w:rsidRPr="006F48B4" w:rsidRDefault="00711548" w:rsidP="0013267D">
      <w:pPr>
        <w:pStyle w:val="MMTopic4"/>
      </w:pPr>
      <w:r w:rsidRPr="006F48B4">
        <w:t>Query Service Set</w:t>
      </w:r>
    </w:p>
    <w:p w14:paraId="5DFA66F9" w14:textId="77777777" w:rsidR="00711548" w:rsidRDefault="00711548" w:rsidP="0013267D">
      <w:pPr>
        <w:pStyle w:val="PARAGRAPH"/>
        <w:ind w:left="2"/>
      </w:pPr>
      <w:r>
        <w:t xml:space="preserve">The </w:t>
      </w:r>
      <w:r w:rsidRPr="00D57423">
        <w:rPr>
          <w:i/>
        </w:rPr>
        <w:t>Query Service Set</w:t>
      </w:r>
      <w:r>
        <w:t xml:space="preserve"> allows users to access the address space without browsing and without knowledge of the logical schema used for internal storage of the data.</w:t>
      </w:r>
    </w:p>
    <w:p w14:paraId="6A4D579D" w14:textId="77777777" w:rsidR="00711548" w:rsidRDefault="00711548" w:rsidP="0013267D">
      <w:pPr>
        <w:pStyle w:val="PARAGRAPH"/>
        <w:ind w:left="2"/>
      </w:pPr>
      <w:r>
        <w:lastRenderedPageBreak/>
        <w:t xml:space="preserve">Querying allows </w:t>
      </w:r>
      <w:r>
        <w:rPr>
          <w:i/>
        </w:rPr>
        <w:t>Clients</w:t>
      </w:r>
      <w:r>
        <w:t xml:space="preserve"> to select a subset of the </w:t>
      </w:r>
      <w:r>
        <w:rPr>
          <w:i/>
        </w:rPr>
        <w:t>Node</w:t>
      </w:r>
      <w:r>
        <w:t xml:space="preserve">s in a </w:t>
      </w:r>
      <w:r>
        <w:rPr>
          <w:i/>
        </w:rPr>
        <w:t>View</w:t>
      </w:r>
      <w:r>
        <w:t xml:space="preserve"> based on some </w:t>
      </w:r>
      <w:r>
        <w:rPr>
          <w:i/>
        </w:rPr>
        <w:t>Client</w:t>
      </w:r>
      <w:r>
        <w:t xml:space="preserve">-provided filter criteria. The </w:t>
      </w:r>
      <w:r>
        <w:rPr>
          <w:i/>
        </w:rPr>
        <w:t>Node</w:t>
      </w:r>
      <w:r>
        <w:t xml:space="preserve">s selected from the </w:t>
      </w:r>
      <w:r>
        <w:rPr>
          <w:i/>
        </w:rPr>
        <w:t xml:space="preserve">View </w:t>
      </w:r>
      <w:r>
        <w:t>by the query stat</w:t>
      </w:r>
      <w:r w:rsidR="00B5684F">
        <w:t>ement are called a result set.</w:t>
      </w:r>
    </w:p>
    <w:p w14:paraId="34271739" w14:textId="77777777" w:rsidR="00711548" w:rsidRDefault="00711548" w:rsidP="0013267D">
      <w:pPr>
        <w:pStyle w:val="PARAGRAPH"/>
        <w:ind w:left="2"/>
      </w:pPr>
      <w:r>
        <w:rPr>
          <w:i/>
        </w:rPr>
        <w:t>Servers</w:t>
      </w:r>
      <w:r>
        <w:t xml:space="preserve"> may find it difficult to process queries that require access to runtime data, such as device data, that involves resource intensive operations or significant delays. In these cases, the </w:t>
      </w:r>
      <w:r>
        <w:rPr>
          <w:i/>
        </w:rPr>
        <w:t>Server</w:t>
      </w:r>
      <w:r>
        <w:t xml:space="preserve"> may find it necessary to reject the query.</w:t>
      </w:r>
    </w:p>
    <w:p w14:paraId="5AB2C2D7" w14:textId="77777777" w:rsidR="00711548" w:rsidRPr="00D57423" w:rsidRDefault="00711548" w:rsidP="0013267D">
      <w:pPr>
        <w:pStyle w:val="PARAGRAPH"/>
        <w:ind w:left="2"/>
      </w:pPr>
      <w:r>
        <w:t xml:space="preserve">The </w:t>
      </w:r>
      <w:r w:rsidRPr="00D57423">
        <w:rPr>
          <w:i/>
        </w:rPr>
        <w:t>Query Service Set</w:t>
      </w:r>
      <w:r>
        <w:t xml:space="preserve"> is optionally used instead of the </w:t>
      </w:r>
      <w:r w:rsidRPr="00D57423">
        <w:rPr>
          <w:i/>
        </w:rPr>
        <w:t>View Service Set</w:t>
      </w:r>
      <w:r>
        <w:t xml:space="preserve"> when enhance data filtering is needed.</w:t>
      </w:r>
    </w:p>
    <w:p w14:paraId="16E9A9D8" w14:textId="77777777" w:rsidR="00711548" w:rsidRPr="006F48B4" w:rsidRDefault="00711548" w:rsidP="0013267D">
      <w:pPr>
        <w:pStyle w:val="MMTopic4"/>
      </w:pPr>
      <w:bookmarkStart w:id="18" w:name="_Ref350635042"/>
      <w:r w:rsidRPr="006F48B4">
        <w:t>Attribute Service Set</w:t>
      </w:r>
      <w:bookmarkEnd w:id="18"/>
    </w:p>
    <w:p w14:paraId="1D2580FD" w14:textId="77777777" w:rsidR="00711548" w:rsidRDefault="00711548" w:rsidP="0013267D">
      <w:pPr>
        <w:pStyle w:val="PARAGRAPH"/>
        <w:ind w:left="2"/>
      </w:pPr>
      <w:r>
        <w:t xml:space="preserve">The </w:t>
      </w:r>
      <w:r>
        <w:rPr>
          <w:i/>
        </w:rPr>
        <w:t>Attribute</w:t>
      </w:r>
      <w:r>
        <w:t xml:space="preserve"> </w:t>
      </w:r>
      <w:r>
        <w:rPr>
          <w:i/>
        </w:rPr>
        <w:t>Service Set</w:t>
      </w:r>
      <w:r>
        <w:t xml:space="preserve"> is used to read and write </w:t>
      </w:r>
      <w:r>
        <w:rPr>
          <w:i/>
        </w:rPr>
        <w:t>Attribute</w:t>
      </w:r>
      <w:r>
        <w:t xml:space="preserve"> values. </w:t>
      </w:r>
      <w:r>
        <w:rPr>
          <w:i/>
        </w:rPr>
        <w:t>Attributes</w:t>
      </w:r>
      <w:r>
        <w:t xml:space="preserve"> are primitive characteristics of </w:t>
      </w:r>
      <w:r>
        <w:rPr>
          <w:i/>
        </w:rPr>
        <w:t>Node</w:t>
      </w:r>
      <w:r>
        <w:t xml:space="preserve">s that are defined by IEC 62541. They may not be defined by </w:t>
      </w:r>
      <w:r>
        <w:rPr>
          <w:i/>
        </w:rPr>
        <w:t>Clients</w:t>
      </w:r>
      <w:r>
        <w:t xml:space="preserve"> or </w:t>
      </w:r>
      <w:r>
        <w:rPr>
          <w:i/>
        </w:rPr>
        <w:t>Servers</w:t>
      </w:r>
      <w:r>
        <w:t xml:space="preserve">. </w:t>
      </w:r>
      <w:r>
        <w:rPr>
          <w:i/>
        </w:rPr>
        <w:t>Attributes</w:t>
      </w:r>
      <w:r>
        <w:t xml:space="preserve"> are the only elements in the </w:t>
      </w:r>
      <w:r>
        <w:rPr>
          <w:i/>
        </w:rPr>
        <w:t>AddressSpace</w:t>
      </w:r>
      <w:r>
        <w:t xml:space="preserve"> permitted to have data values. A special </w:t>
      </w:r>
      <w:r>
        <w:rPr>
          <w:i/>
        </w:rPr>
        <w:t>Attribute</w:t>
      </w:r>
      <w:r>
        <w:t xml:space="preserve">, the </w:t>
      </w:r>
      <w:r>
        <w:rPr>
          <w:i/>
        </w:rPr>
        <w:t>Value</w:t>
      </w:r>
      <w:r>
        <w:t xml:space="preserve"> </w:t>
      </w:r>
      <w:r>
        <w:rPr>
          <w:i/>
        </w:rPr>
        <w:t>Attribute</w:t>
      </w:r>
      <w:r>
        <w:t xml:space="preserve"> is used to define the value of </w:t>
      </w:r>
      <w:r w:rsidRPr="00812055">
        <w:rPr>
          <w:i/>
        </w:rPr>
        <w:t>Properties</w:t>
      </w:r>
      <w:r>
        <w:t xml:space="preserve"> and Data</w:t>
      </w:r>
      <w:r>
        <w:rPr>
          <w:i/>
        </w:rPr>
        <w:t>Variables</w:t>
      </w:r>
      <w:r>
        <w:t>.</w:t>
      </w:r>
    </w:p>
    <w:p w14:paraId="42D22242" w14:textId="77777777" w:rsidR="00B5684F" w:rsidRDefault="00B5684F" w:rsidP="0013267D">
      <w:pPr>
        <w:pStyle w:val="PARAGRAPH"/>
        <w:ind w:left="2"/>
      </w:pPr>
      <w:r w:rsidRPr="0013267D">
        <w:rPr>
          <w:i/>
        </w:rPr>
        <w:t>Attribute Services Set</w:t>
      </w:r>
      <w:r>
        <w:t xml:space="preserve"> also includes read and write access to historical data.  The Server include properties that define if the node include historical data or if the data is writeable</w:t>
      </w:r>
      <w:r w:rsidR="00345EDC">
        <w:t>, this includes if the data is accessible by the particular user associated with the session.</w:t>
      </w:r>
    </w:p>
    <w:p w14:paraId="1279083C" w14:textId="77777777" w:rsidR="00711548" w:rsidRPr="006F48B4" w:rsidRDefault="00711548" w:rsidP="0013267D">
      <w:pPr>
        <w:pStyle w:val="MMTopic4"/>
      </w:pPr>
      <w:r w:rsidRPr="006F48B4">
        <w:t>Method Service Set</w:t>
      </w:r>
    </w:p>
    <w:p w14:paraId="483D997F" w14:textId="77777777" w:rsidR="00711548" w:rsidRDefault="00711548" w:rsidP="0013267D">
      <w:pPr>
        <w:pStyle w:val="PARAGRAPH"/>
        <w:ind w:left="2"/>
      </w:pPr>
      <w:r>
        <w:rPr>
          <w:i/>
        </w:rPr>
        <w:t>Methods</w:t>
      </w:r>
      <w:r>
        <w:t xml:space="preserve"> represent the function calls of </w:t>
      </w:r>
      <w:r>
        <w:rPr>
          <w:i/>
        </w:rPr>
        <w:t>Objects</w:t>
      </w:r>
      <w:r w:rsidR="00345EDC">
        <w:t xml:space="preserve">. </w:t>
      </w:r>
      <w:r>
        <w:rPr>
          <w:i/>
        </w:rPr>
        <w:t>Methods</w:t>
      </w:r>
      <w:r>
        <w:t xml:space="preserve"> are invoked and return after completion, whether successful or unsuccessful. Execution times for </w:t>
      </w:r>
      <w:r>
        <w:rPr>
          <w:i/>
        </w:rPr>
        <w:t>Methods</w:t>
      </w:r>
      <w:r>
        <w:t xml:space="preserve"> may vary, depending on the function they are performing.</w:t>
      </w:r>
    </w:p>
    <w:p w14:paraId="7E3683B6" w14:textId="77777777" w:rsidR="00711548" w:rsidRDefault="00711548" w:rsidP="0013267D">
      <w:pPr>
        <w:pStyle w:val="PARAGRAPH"/>
        <w:ind w:left="2"/>
      </w:pPr>
      <w:r>
        <w:t xml:space="preserve">The </w:t>
      </w:r>
      <w:r>
        <w:rPr>
          <w:i/>
        </w:rPr>
        <w:t>Method</w:t>
      </w:r>
      <w:r>
        <w:t xml:space="preserve"> </w:t>
      </w:r>
      <w:r>
        <w:rPr>
          <w:i/>
        </w:rPr>
        <w:t>Service Set</w:t>
      </w:r>
      <w:r>
        <w:t xml:space="preserve"> defines the means to invoke </w:t>
      </w:r>
      <w:r>
        <w:rPr>
          <w:i/>
        </w:rPr>
        <w:t>Methods</w:t>
      </w:r>
      <w:r>
        <w:t xml:space="preserve">. A </w:t>
      </w:r>
      <w:r>
        <w:rPr>
          <w:i/>
        </w:rPr>
        <w:t>Method</w:t>
      </w:r>
      <w:r>
        <w:t xml:space="preserve"> is always a</w:t>
      </w:r>
      <w:r>
        <w:rPr>
          <w:i/>
        </w:rPr>
        <w:t xml:space="preserve"> </w:t>
      </w:r>
      <w:r>
        <w:t xml:space="preserve">component of an </w:t>
      </w:r>
      <w:r>
        <w:rPr>
          <w:i/>
        </w:rPr>
        <w:t>Object</w:t>
      </w:r>
      <w:r>
        <w:t xml:space="preserve">. Discovery is provided through the browse and query </w:t>
      </w:r>
      <w:r>
        <w:rPr>
          <w:i/>
        </w:rPr>
        <w:t>Services</w:t>
      </w:r>
      <w:r>
        <w:t xml:space="preserve">. </w:t>
      </w:r>
      <w:r>
        <w:rPr>
          <w:i/>
        </w:rPr>
        <w:t>Clients</w:t>
      </w:r>
      <w:r>
        <w:t xml:space="preserve"> discover the </w:t>
      </w:r>
      <w:r>
        <w:rPr>
          <w:i/>
        </w:rPr>
        <w:t>Methods</w:t>
      </w:r>
      <w:r>
        <w:t xml:space="preserve"> supported by a </w:t>
      </w:r>
      <w:r>
        <w:rPr>
          <w:i/>
        </w:rPr>
        <w:t>Server</w:t>
      </w:r>
      <w:r>
        <w:t xml:space="preserve"> by browsing for the owning </w:t>
      </w:r>
      <w:r>
        <w:rPr>
          <w:i/>
        </w:rPr>
        <w:t xml:space="preserve">Objects </w:t>
      </w:r>
      <w:r>
        <w:t xml:space="preserve">that identify their supported </w:t>
      </w:r>
      <w:r>
        <w:rPr>
          <w:i/>
        </w:rPr>
        <w:t>Methods</w:t>
      </w:r>
      <w:r>
        <w:t>.</w:t>
      </w:r>
    </w:p>
    <w:p w14:paraId="0C67D083" w14:textId="77777777" w:rsidR="00711548" w:rsidRDefault="00711548" w:rsidP="0013267D">
      <w:pPr>
        <w:pStyle w:val="PARAGRAPH"/>
        <w:ind w:left="2"/>
      </w:pPr>
      <w:r>
        <w:t xml:space="preserve">Because </w:t>
      </w:r>
      <w:r>
        <w:rPr>
          <w:i/>
        </w:rPr>
        <w:t>Methods</w:t>
      </w:r>
      <w:r>
        <w:t xml:space="preserve"> may control some aspect of device operations, method invocation may depend on environmental or other conditions. This may be especially true when attempting to re-invoke a </w:t>
      </w:r>
      <w:r>
        <w:rPr>
          <w:i/>
        </w:rPr>
        <w:t>Method</w:t>
      </w:r>
      <w:r>
        <w:t xml:space="preserve"> immediately after it has completed execution. Conditions that are required to invoke the </w:t>
      </w:r>
      <w:r>
        <w:rPr>
          <w:i/>
        </w:rPr>
        <w:t>Method</w:t>
      </w:r>
      <w:r>
        <w:t xml:space="preserve"> may not yet have returned to the state that permits the </w:t>
      </w:r>
      <w:r>
        <w:rPr>
          <w:i/>
        </w:rPr>
        <w:t>Method</w:t>
      </w:r>
      <w:r>
        <w:t xml:space="preserve"> to start again. In addition, some </w:t>
      </w:r>
      <w:r>
        <w:rPr>
          <w:i/>
        </w:rPr>
        <w:t>Methods</w:t>
      </w:r>
      <w:r>
        <w:t xml:space="preserve"> may be capable of supporting concurrent invocations, while others may have a single invocation executing at a given time. </w:t>
      </w:r>
    </w:p>
    <w:p w14:paraId="05B6DA94" w14:textId="77777777" w:rsidR="00711548" w:rsidRDefault="00345EDC" w:rsidP="0013267D">
      <w:pPr>
        <w:pStyle w:val="PARAGRAPH"/>
        <w:ind w:left="2"/>
      </w:pPr>
      <w:r>
        <w:t xml:space="preserve">IEC 62541 defines a number of </w:t>
      </w:r>
      <w:r w:rsidRPr="0013267D">
        <w:rPr>
          <w:i/>
        </w:rPr>
        <w:t>Methods</w:t>
      </w:r>
      <w:r>
        <w:t xml:space="preserve">. These </w:t>
      </w:r>
      <w:r w:rsidRPr="0013267D">
        <w:rPr>
          <w:i/>
        </w:rPr>
        <w:t>Methods</w:t>
      </w:r>
      <w:r>
        <w:t xml:space="preserve"> include</w:t>
      </w:r>
      <w:r w:rsidR="00711548">
        <w:t xml:space="preserve"> File Transfer</w:t>
      </w:r>
      <w:r>
        <w:t xml:space="preserve"> methods, Alarm Acknowledge methods and Alarm Management methods to mention a few.</w:t>
      </w:r>
      <w:r w:rsidR="00711548">
        <w:t>.</w:t>
      </w:r>
    </w:p>
    <w:p w14:paraId="52EC20F4" w14:textId="77777777" w:rsidR="00711548" w:rsidRDefault="00711548" w:rsidP="0013267D">
      <w:pPr>
        <w:pStyle w:val="MMTopic4"/>
      </w:pPr>
      <w:bookmarkStart w:id="19" w:name="_Ref350634777"/>
      <w:r w:rsidRPr="006F48B4">
        <w:t>MonitoredItem Service Set</w:t>
      </w:r>
      <w:bookmarkEnd w:id="19"/>
    </w:p>
    <w:p w14:paraId="47B90B87" w14:textId="77777777" w:rsidR="00711548" w:rsidRDefault="00711548" w:rsidP="0013267D">
      <w:pPr>
        <w:pStyle w:val="PARAGRAPH"/>
        <w:ind w:left="2"/>
      </w:pPr>
      <w:r>
        <w:t xml:space="preserve">The </w:t>
      </w:r>
      <w:r>
        <w:rPr>
          <w:i/>
        </w:rPr>
        <w:t>MonitoredItem</w:t>
      </w:r>
      <w:r>
        <w:t xml:space="preserve"> </w:t>
      </w:r>
      <w:r>
        <w:rPr>
          <w:i/>
        </w:rPr>
        <w:t>Service Set</w:t>
      </w:r>
      <w:r>
        <w:t xml:space="preserve"> is used by the </w:t>
      </w:r>
      <w:r>
        <w:rPr>
          <w:i/>
        </w:rPr>
        <w:t>Client</w:t>
      </w:r>
      <w:r>
        <w:t xml:space="preserve"> to create and maintain </w:t>
      </w:r>
      <w:r>
        <w:rPr>
          <w:i/>
        </w:rPr>
        <w:t>MonitoredItems</w:t>
      </w:r>
      <w:r>
        <w:t xml:space="preserve">. </w:t>
      </w:r>
      <w:r>
        <w:rPr>
          <w:i/>
        </w:rPr>
        <w:t>MonitoredItems</w:t>
      </w:r>
      <w:r>
        <w:t xml:space="preserve"> monitor </w:t>
      </w:r>
      <w:r w:rsidRPr="00812055">
        <w:rPr>
          <w:i/>
        </w:rPr>
        <w:t>Properties and DataVariables</w:t>
      </w:r>
      <w:r>
        <w:t xml:space="preserve">, </w:t>
      </w:r>
      <w:r>
        <w:rPr>
          <w:i/>
        </w:rPr>
        <w:t>Attributes</w:t>
      </w:r>
      <w:r>
        <w:t xml:space="preserve"> and </w:t>
      </w:r>
      <w:r>
        <w:rPr>
          <w:i/>
        </w:rPr>
        <w:t>EventNotifiers</w:t>
      </w:r>
      <w:r>
        <w:t xml:space="preserve">. They generate </w:t>
      </w:r>
      <w:r>
        <w:rPr>
          <w:i/>
        </w:rPr>
        <w:t>Notifications</w:t>
      </w:r>
      <w:r>
        <w:t xml:space="preserve"> when they detect certain conditions. They monitor </w:t>
      </w:r>
      <w:r w:rsidRPr="00812055">
        <w:rPr>
          <w:i/>
        </w:rPr>
        <w:t xml:space="preserve">Properties and DataVariables </w:t>
      </w:r>
      <w:r>
        <w:t xml:space="preserve">for a change in value or status; </w:t>
      </w:r>
      <w:r>
        <w:rPr>
          <w:i/>
        </w:rPr>
        <w:t>Attributes</w:t>
      </w:r>
      <w:r>
        <w:t xml:space="preserve"> for a change in value; and </w:t>
      </w:r>
      <w:r>
        <w:rPr>
          <w:i/>
        </w:rPr>
        <w:t>EventNotifiers</w:t>
      </w:r>
      <w:r>
        <w:t xml:space="preserve"> for newly generated </w:t>
      </w:r>
      <w:r>
        <w:rPr>
          <w:i/>
        </w:rPr>
        <w:t>Alarm</w:t>
      </w:r>
      <w:r w:rsidR="00345EDC">
        <w:t xml:space="preserve"> or</w:t>
      </w:r>
      <w:r>
        <w:t xml:space="preserve"> </w:t>
      </w:r>
      <w:r>
        <w:rPr>
          <w:i/>
        </w:rPr>
        <w:t>Event</w:t>
      </w:r>
      <w:r>
        <w:t xml:space="preserve"> reports. </w:t>
      </w:r>
    </w:p>
    <w:p w14:paraId="20FC208C" w14:textId="77777777" w:rsidR="00D530A3" w:rsidRDefault="00D530A3" w:rsidP="0013267D">
      <w:pPr>
        <w:pStyle w:val="PARAGRAPH"/>
        <w:ind w:left="2"/>
      </w:pPr>
      <w:r>
        <w:rPr>
          <w:noProof/>
          <w:lang w:val="en-US"/>
        </w:rPr>
        <w:drawing>
          <wp:inline distT="0" distB="0" distL="0" distR="0" wp14:anchorId="5956F937" wp14:editId="78A397AE">
            <wp:extent cx="5901164" cy="2147977"/>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1147" cy="2147971"/>
                    </a:xfrm>
                    <a:prstGeom prst="rect">
                      <a:avLst/>
                    </a:prstGeom>
                    <a:noFill/>
                    <a:ln>
                      <a:noFill/>
                    </a:ln>
                  </pic:spPr>
                </pic:pic>
              </a:graphicData>
            </a:graphic>
          </wp:inline>
        </w:drawing>
      </w:r>
    </w:p>
    <w:p w14:paraId="037960EC" w14:textId="77777777" w:rsidR="00D530A3" w:rsidRDefault="00D530A3" w:rsidP="00D530A3">
      <w:pPr>
        <w:pStyle w:val="FIGURE-title"/>
      </w:pPr>
      <w:r w:rsidRPr="00D632C1">
        <w:t xml:space="preserve">Figure </w:t>
      </w:r>
      <w:r>
        <w:t>4</w:t>
      </w:r>
      <w:r w:rsidRPr="00D632C1">
        <w:t xml:space="preserve">: </w:t>
      </w:r>
      <w:r>
        <w:t>IEC 62541 Monitoring Model</w:t>
      </w:r>
    </w:p>
    <w:p w14:paraId="6287EAD7" w14:textId="77777777" w:rsidR="00711548" w:rsidRDefault="00711548" w:rsidP="0013267D">
      <w:pPr>
        <w:pStyle w:val="PARAGRAPH"/>
        <w:ind w:left="2"/>
      </w:pPr>
      <w:r>
        <w:lastRenderedPageBreak/>
        <w:t xml:space="preserve">Each </w:t>
      </w:r>
      <w:r>
        <w:rPr>
          <w:i/>
        </w:rPr>
        <w:t>MonitoredItem</w:t>
      </w:r>
      <w:r>
        <w:t xml:space="preserve"> identifies the item to monitor and the </w:t>
      </w:r>
      <w:r>
        <w:rPr>
          <w:i/>
        </w:rPr>
        <w:t>Subscription</w:t>
      </w:r>
      <w:r>
        <w:t xml:space="preserve"> to use to periodically publish </w:t>
      </w:r>
      <w:r>
        <w:rPr>
          <w:i/>
        </w:rPr>
        <w:t>Notifications</w:t>
      </w:r>
      <w:r>
        <w:t xml:space="preserve"> to the </w:t>
      </w:r>
      <w:r>
        <w:rPr>
          <w:i/>
        </w:rPr>
        <w:t>Client</w:t>
      </w:r>
      <w:r w:rsidR="0096781D">
        <w:rPr>
          <w:i/>
        </w:rPr>
        <w:t>.</w:t>
      </w:r>
      <w:r>
        <w:t xml:space="preserve"> Each </w:t>
      </w:r>
      <w:r>
        <w:rPr>
          <w:i/>
        </w:rPr>
        <w:t>MonitoredItem</w:t>
      </w:r>
      <w:r>
        <w:t xml:space="preserve"> also specifies the rate at which the item is to be monitored (sampled) and, for </w:t>
      </w:r>
      <w:r w:rsidRPr="00812055">
        <w:rPr>
          <w:i/>
        </w:rPr>
        <w:t xml:space="preserve">Properties and DataVariables </w:t>
      </w:r>
      <w:r>
        <w:t xml:space="preserve">and </w:t>
      </w:r>
      <w:r>
        <w:rPr>
          <w:i/>
        </w:rPr>
        <w:t>EventNotifiers</w:t>
      </w:r>
      <w:r>
        <w:t xml:space="preserve">, the filter criteria used to determine when a </w:t>
      </w:r>
      <w:r>
        <w:rPr>
          <w:i/>
        </w:rPr>
        <w:t>Notification</w:t>
      </w:r>
      <w:r>
        <w:t xml:space="preserve"> is to be generated. Filter criteria for </w:t>
      </w:r>
      <w:r>
        <w:rPr>
          <w:i/>
        </w:rPr>
        <w:t>Attributes</w:t>
      </w:r>
      <w:r>
        <w:t xml:space="preserve"> are specified by their </w:t>
      </w:r>
      <w:r>
        <w:rPr>
          <w:i/>
        </w:rPr>
        <w:t>Attribute</w:t>
      </w:r>
      <w:r>
        <w:t xml:space="preserve"> definitions in IEC 62541 Part 3 </w:t>
      </w:r>
      <w:r w:rsidRPr="00812055">
        <w:rPr>
          <w:i/>
        </w:rPr>
        <w:t>Address Space Model</w:t>
      </w:r>
      <w:r>
        <w:t xml:space="preserve">. </w:t>
      </w:r>
    </w:p>
    <w:p w14:paraId="13492149" w14:textId="77777777" w:rsidR="00711548" w:rsidRDefault="00711548" w:rsidP="0013267D">
      <w:pPr>
        <w:pStyle w:val="PARAGRAPH"/>
        <w:ind w:left="2"/>
      </w:pPr>
      <w:r>
        <w:t xml:space="preserve">The sample rate defined for a </w:t>
      </w:r>
      <w:r>
        <w:rPr>
          <w:i/>
        </w:rPr>
        <w:t>MonitoredItem</w:t>
      </w:r>
      <w:r>
        <w:t xml:space="preserve"> may be faster than the publishing rate of the </w:t>
      </w:r>
      <w:r>
        <w:rPr>
          <w:i/>
        </w:rPr>
        <w:t>Subscription</w:t>
      </w:r>
      <w:r>
        <w:t xml:space="preserve">. For this reason, the </w:t>
      </w:r>
      <w:r>
        <w:rPr>
          <w:i/>
        </w:rPr>
        <w:t>MonitoredItem</w:t>
      </w:r>
      <w:r>
        <w:t xml:space="preserve"> may be configured to either queue all </w:t>
      </w:r>
      <w:r>
        <w:rPr>
          <w:i/>
        </w:rPr>
        <w:t>Notifications</w:t>
      </w:r>
      <w:r>
        <w:t xml:space="preserve"> or to queue only the latest </w:t>
      </w:r>
      <w:r>
        <w:rPr>
          <w:i/>
        </w:rPr>
        <w:t>Notification</w:t>
      </w:r>
      <w:r>
        <w:t xml:space="preserve"> for transfer by the </w:t>
      </w:r>
      <w:r>
        <w:rPr>
          <w:i/>
        </w:rPr>
        <w:t>Subscription</w:t>
      </w:r>
      <w:r>
        <w:t xml:space="preserve">. In this latter case, the queue size is one. </w:t>
      </w:r>
    </w:p>
    <w:p w14:paraId="778EA590" w14:textId="77777777" w:rsidR="00711548" w:rsidRDefault="00711548" w:rsidP="0013267D">
      <w:pPr>
        <w:pStyle w:val="PARAGRAPH"/>
        <w:ind w:left="2"/>
      </w:pPr>
      <w:r>
        <w:rPr>
          <w:i/>
        </w:rPr>
        <w:t>MonitoredItem</w:t>
      </w:r>
      <w:r>
        <w:t xml:space="preserve"> </w:t>
      </w:r>
      <w:r>
        <w:rPr>
          <w:i/>
        </w:rPr>
        <w:t>Services</w:t>
      </w:r>
      <w:r>
        <w:t xml:space="preserve"> also define a monitoring mode. The monitoring mode is configured to disable sampling and reporting, to enable sampling only, or to enable both sampling and reporting. When sampling is enabled, the </w:t>
      </w:r>
      <w:r>
        <w:rPr>
          <w:i/>
        </w:rPr>
        <w:t>Server</w:t>
      </w:r>
      <w:r>
        <w:t xml:space="preserve"> samples the item. In addition, each sample is evaluated to determine if a </w:t>
      </w:r>
      <w:r>
        <w:rPr>
          <w:i/>
        </w:rPr>
        <w:t>Notification</w:t>
      </w:r>
      <w:r>
        <w:t xml:space="preserve"> should be generated. If so, the </w:t>
      </w:r>
      <w:r>
        <w:rPr>
          <w:i/>
        </w:rPr>
        <w:t>Notification</w:t>
      </w:r>
      <w:r>
        <w:t xml:space="preserve"> is queued. If reporting is enabled, the queue is made available to the </w:t>
      </w:r>
      <w:r>
        <w:rPr>
          <w:i/>
        </w:rPr>
        <w:t>Subscription</w:t>
      </w:r>
      <w:r>
        <w:t xml:space="preserve"> for transfer. </w:t>
      </w:r>
    </w:p>
    <w:p w14:paraId="3672806C" w14:textId="77777777" w:rsidR="00711548" w:rsidRDefault="002F26DE" w:rsidP="0013267D">
      <w:pPr>
        <w:pStyle w:val="MMTopic3"/>
      </w:pPr>
      <w:bookmarkStart w:id="20" w:name="_Toc367112990"/>
      <w:bookmarkStart w:id="21" w:name="_Toc414357432"/>
      <w:r>
        <w:t xml:space="preserve">IEC 62541 </w:t>
      </w:r>
      <w:r w:rsidR="00711548">
        <w:t>Historical Access</w:t>
      </w:r>
      <w:bookmarkEnd w:id="20"/>
      <w:bookmarkEnd w:id="21"/>
    </w:p>
    <w:p w14:paraId="61B5737E" w14:textId="77777777" w:rsidR="00711548" w:rsidRPr="0013267D" w:rsidRDefault="00711548" w:rsidP="0013267D">
      <w:pPr>
        <w:pStyle w:val="PARAGRAPH"/>
        <w:ind w:left="2"/>
        <w:rPr>
          <w:iCs/>
        </w:rPr>
      </w:pPr>
      <w:r w:rsidRPr="008D484E">
        <w:t xml:space="preserve">The </w:t>
      </w:r>
      <w:r>
        <w:t>IEC 62541</w:t>
      </w:r>
      <w:r w:rsidR="00E92ECF">
        <w:t xml:space="preserve"> </w:t>
      </w:r>
      <w:r>
        <w:t>Part 11:</w:t>
      </w:r>
      <w:r w:rsidRPr="008D484E">
        <w:t xml:space="preserve"> Historical Access specification defines of the handling of historical time series data and historical </w:t>
      </w:r>
      <w:r w:rsidRPr="008D484E">
        <w:rPr>
          <w:i/>
          <w:iCs/>
        </w:rPr>
        <w:t xml:space="preserve">Event </w:t>
      </w:r>
      <w:r w:rsidRPr="008D484E">
        <w:t xml:space="preserve">data. Included is the specification of the representation of historical data and </w:t>
      </w:r>
      <w:r w:rsidRPr="008D484E">
        <w:rPr>
          <w:i/>
          <w:iCs/>
        </w:rPr>
        <w:t xml:space="preserve">Events </w:t>
      </w:r>
      <w:r w:rsidRPr="008D484E">
        <w:t xml:space="preserve">in the </w:t>
      </w:r>
      <w:r>
        <w:t>IEC 62541</w:t>
      </w:r>
      <w:r w:rsidRPr="008D484E">
        <w:t xml:space="preserve"> </w:t>
      </w:r>
      <w:r w:rsidRPr="008D484E">
        <w:rPr>
          <w:i/>
          <w:iCs/>
        </w:rPr>
        <w:t>AddressSpace.</w:t>
      </w:r>
      <w:r w:rsidR="00E92ECF">
        <w:rPr>
          <w:iCs/>
        </w:rPr>
        <w:t xml:space="preserve"> This specification provide additional details on the Historical attribute service (see Clause </w:t>
      </w:r>
      <w:r w:rsidR="00E92ECF">
        <w:rPr>
          <w:iCs/>
        </w:rPr>
        <w:fldChar w:fldCharType="begin"/>
      </w:r>
      <w:r w:rsidR="00E92ECF">
        <w:rPr>
          <w:iCs/>
        </w:rPr>
        <w:instrText xml:space="preserve"> REF _Ref350635042 \r \h </w:instrText>
      </w:r>
      <w:r w:rsidR="00E92ECF">
        <w:rPr>
          <w:iCs/>
        </w:rPr>
      </w:r>
      <w:r w:rsidR="00E92ECF">
        <w:rPr>
          <w:iCs/>
        </w:rPr>
        <w:fldChar w:fldCharType="separate"/>
      </w:r>
      <w:r w:rsidR="00A76F7F">
        <w:rPr>
          <w:iCs/>
        </w:rPr>
        <w:t>1.2.2.9</w:t>
      </w:r>
      <w:r w:rsidR="00E92ECF">
        <w:rPr>
          <w:iCs/>
        </w:rPr>
        <w:fldChar w:fldCharType="end"/>
      </w:r>
      <w:r w:rsidR="00E92ECF">
        <w:rPr>
          <w:iCs/>
        </w:rPr>
        <w:t>)</w:t>
      </w:r>
    </w:p>
    <w:p w14:paraId="091C94D3" w14:textId="77777777" w:rsidR="00711548" w:rsidRDefault="00711548" w:rsidP="0013267D">
      <w:pPr>
        <w:autoSpaceDE w:val="0"/>
        <w:autoSpaceDN w:val="0"/>
        <w:adjustRightInd w:val="0"/>
        <w:ind w:left="2"/>
        <w:jc w:val="both"/>
        <w:rPr>
          <w:rFonts w:cs="Arial"/>
          <w:color w:val="000000"/>
          <w:sz w:val="20"/>
          <w:szCs w:val="20"/>
        </w:rPr>
      </w:pPr>
      <w:r w:rsidRPr="008D484E">
        <w:rPr>
          <w:rFonts w:cs="Arial"/>
          <w:color w:val="000000"/>
          <w:sz w:val="20"/>
          <w:szCs w:val="20"/>
          <w:lang w:eastAsia="en-US"/>
        </w:rPr>
        <w:t xml:space="preserve">An </w:t>
      </w:r>
      <w:r>
        <w:rPr>
          <w:rFonts w:cs="Arial"/>
          <w:bCs/>
          <w:color w:val="000000"/>
          <w:sz w:val="20"/>
          <w:szCs w:val="20"/>
          <w:lang w:eastAsia="en-US"/>
        </w:rPr>
        <w:t>IEC 62541</w:t>
      </w:r>
      <w:r w:rsidRPr="008D484E">
        <w:rPr>
          <w:rFonts w:cs="Arial"/>
          <w:bCs/>
          <w:color w:val="000000"/>
          <w:sz w:val="20"/>
          <w:szCs w:val="20"/>
          <w:lang w:eastAsia="en-US"/>
        </w:rPr>
        <w:t xml:space="preserve"> </w:t>
      </w:r>
      <w:r w:rsidRPr="008D484E">
        <w:rPr>
          <w:rFonts w:cs="Arial"/>
          <w:bCs/>
          <w:i/>
          <w:color w:val="000000"/>
          <w:sz w:val="20"/>
          <w:szCs w:val="20"/>
          <w:lang w:eastAsia="en-US"/>
        </w:rPr>
        <w:t>Server</w:t>
      </w:r>
      <w:r w:rsidRPr="008D484E">
        <w:rPr>
          <w:rFonts w:cs="Arial"/>
          <w:bCs/>
          <w:color w:val="000000"/>
          <w:sz w:val="20"/>
          <w:szCs w:val="20"/>
          <w:lang w:eastAsia="en-US"/>
        </w:rPr>
        <w:t xml:space="preserve"> supporting </w:t>
      </w:r>
      <w:r w:rsidRPr="008D484E">
        <w:rPr>
          <w:rFonts w:cs="Arial"/>
          <w:bCs/>
          <w:i/>
          <w:color w:val="000000"/>
          <w:sz w:val="20"/>
          <w:szCs w:val="20"/>
          <w:lang w:eastAsia="en-US"/>
        </w:rPr>
        <w:t>Historical Access</w:t>
      </w:r>
      <w:r w:rsidRPr="008D484E">
        <w:rPr>
          <w:rFonts w:cs="Arial"/>
          <w:bCs/>
          <w:color w:val="000000"/>
          <w:sz w:val="20"/>
          <w:szCs w:val="20"/>
          <w:lang w:eastAsia="en-US"/>
        </w:rPr>
        <w:t xml:space="preserve"> </w:t>
      </w:r>
      <w:r w:rsidRPr="008D484E">
        <w:rPr>
          <w:rFonts w:cs="Arial"/>
          <w:color w:val="000000"/>
          <w:sz w:val="20"/>
          <w:szCs w:val="20"/>
          <w:lang w:eastAsia="en-US"/>
        </w:rPr>
        <w:t xml:space="preserve">provides one or more </w:t>
      </w:r>
      <w:r>
        <w:rPr>
          <w:rFonts w:cs="Arial"/>
          <w:color w:val="000000"/>
          <w:sz w:val="20"/>
          <w:szCs w:val="20"/>
          <w:lang w:eastAsia="en-US"/>
        </w:rPr>
        <w:t>IEC 62541</w:t>
      </w:r>
      <w:r w:rsidRPr="008D484E">
        <w:rPr>
          <w:rFonts w:cs="Arial"/>
          <w:color w:val="000000"/>
          <w:sz w:val="20"/>
          <w:szCs w:val="20"/>
          <w:lang w:eastAsia="en-US"/>
        </w:rPr>
        <w:t xml:space="preserve"> </w:t>
      </w:r>
      <w:r w:rsidRPr="008D484E">
        <w:rPr>
          <w:rFonts w:cs="Arial"/>
          <w:i/>
          <w:iCs/>
          <w:color w:val="000000"/>
          <w:sz w:val="20"/>
          <w:szCs w:val="20"/>
          <w:lang w:eastAsia="en-US"/>
        </w:rPr>
        <w:t>Client</w:t>
      </w:r>
      <w:r w:rsidR="00E92ECF">
        <w:rPr>
          <w:rFonts w:cs="Arial"/>
          <w:i/>
          <w:iCs/>
          <w:color w:val="000000"/>
          <w:sz w:val="20"/>
          <w:szCs w:val="20"/>
          <w:lang w:eastAsia="en-US"/>
        </w:rPr>
        <w:t>s</w:t>
      </w:r>
      <w:r w:rsidRPr="008D484E">
        <w:rPr>
          <w:rFonts w:cs="Arial"/>
          <w:i/>
          <w:iCs/>
          <w:color w:val="000000"/>
          <w:sz w:val="20"/>
          <w:szCs w:val="20"/>
          <w:lang w:eastAsia="en-US"/>
        </w:rPr>
        <w:t xml:space="preserve"> </w:t>
      </w:r>
      <w:r w:rsidRPr="008D484E">
        <w:rPr>
          <w:rFonts w:cs="Arial"/>
          <w:color w:val="000000"/>
          <w:sz w:val="20"/>
          <w:szCs w:val="20"/>
          <w:lang w:eastAsia="en-US"/>
        </w:rPr>
        <w:t xml:space="preserve">with transparent access to different historical data and/or historical </w:t>
      </w:r>
      <w:r w:rsidRPr="008D484E">
        <w:rPr>
          <w:rFonts w:cs="Arial"/>
          <w:i/>
          <w:iCs/>
          <w:color w:val="000000"/>
          <w:sz w:val="20"/>
          <w:szCs w:val="20"/>
          <w:lang w:eastAsia="en-US"/>
        </w:rPr>
        <w:t xml:space="preserve">Event </w:t>
      </w:r>
      <w:r>
        <w:rPr>
          <w:rFonts w:cs="Arial"/>
          <w:color w:val="000000"/>
          <w:sz w:val="20"/>
          <w:szCs w:val="20"/>
          <w:lang w:eastAsia="en-US"/>
        </w:rPr>
        <w:t>sources</w:t>
      </w:r>
      <w:r w:rsidRPr="008D484E">
        <w:rPr>
          <w:rFonts w:cs="Arial"/>
          <w:color w:val="000000"/>
          <w:sz w:val="20"/>
          <w:szCs w:val="20"/>
          <w:lang w:eastAsia="en-US"/>
        </w:rPr>
        <w:t xml:space="preserve">.  The historical data or </w:t>
      </w:r>
      <w:r w:rsidRPr="008D484E">
        <w:rPr>
          <w:rFonts w:cs="Arial"/>
          <w:i/>
          <w:iCs/>
          <w:color w:val="000000"/>
          <w:sz w:val="20"/>
          <w:szCs w:val="20"/>
          <w:lang w:eastAsia="en-US"/>
        </w:rPr>
        <w:t xml:space="preserve">Events </w:t>
      </w:r>
      <w:r w:rsidRPr="008D484E">
        <w:rPr>
          <w:rFonts w:cs="Arial"/>
          <w:color w:val="000000"/>
          <w:sz w:val="20"/>
          <w:szCs w:val="20"/>
          <w:lang w:eastAsia="en-US"/>
        </w:rPr>
        <w:t xml:space="preserve">may be located in a proprietary data collection, database or a short term buffer within memory. An </w:t>
      </w:r>
      <w:r>
        <w:rPr>
          <w:rFonts w:cs="Arial"/>
          <w:bCs/>
          <w:color w:val="000000"/>
          <w:sz w:val="20"/>
          <w:szCs w:val="20"/>
          <w:lang w:eastAsia="en-US"/>
        </w:rPr>
        <w:t>IEC 62541</w:t>
      </w:r>
      <w:r w:rsidRPr="008D484E">
        <w:rPr>
          <w:rFonts w:cs="Arial"/>
          <w:bCs/>
          <w:color w:val="000000"/>
          <w:sz w:val="20"/>
          <w:szCs w:val="20"/>
          <w:lang w:eastAsia="en-US"/>
        </w:rPr>
        <w:t xml:space="preserve"> </w:t>
      </w:r>
      <w:r w:rsidRPr="008D484E">
        <w:rPr>
          <w:rFonts w:cs="Arial"/>
          <w:bCs/>
          <w:i/>
          <w:color w:val="000000"/>
          <w:sz w:val="20"/>
          <w:szCs w:val="20"/>
          <w:lang w:eastAsia="en-US"/>
        </w:rPr>
        <w:t>Server</w:t>
      </w:r>
      <w:r w:rsidRPr="008D484E">
        <w:rPr>
          <w:rFonts w:cs="Arial"/>
          <w:bCs/>
          <w:color w:val="000000"/>
          <w:sz w:val="20"/>
          <w:szCs w:val="20"/>
          <w:lang w:eastAsia="en-US"/>
        </w:rPr>
        <w:t xml:space="preserve"> supporting </w:t>
      </w:r>
      <w:r w:rsidRPr="008D484E">
        <w:rPr>
          <w:rFonts w:cs="Arial"/>
          <w:bCs/>
          <w:i/>
          <w:color w:val="000000"/>
          <w:sz w:val="20"/>
          <w:szCs w:val="20"/>
          <w:lang w:eastAsia="en-US"/>
        </w:rPr>
        <w:t>Historical Access</w:t>
      </w:r>
      <w:r w:rsidRPr="008D484E">
        <w:rPr>
          <w:rFonts w:cs="Arial"/>
          <w:bCs/>
          <w:color w:val="000000"/>
          <w:sz w:val="20"/>
          <w:szCs w:val="20"/>
          <w:lang w:eastAsia="en-US"/>
        </w:rPr>
        <w:t xml:space="preserve"> </w:t>
      </w:r>
      <w:r w:rsidRPr="008D484E">
        <w:rPr>
          <w:rFonts w:cs="Arial"/>
          <w:color w:val="000000"/>
          <w:sz w:val="20"/>
          <w:szCs w:val="20"/>
          <w:lang w:eastAsia="en-US"/>
        </w:rPr>
        <w:t xml:space="preserve">may or may not provide historical data and </w:t>
      </w:r>
      <w:r w:rsidRPr="008D484E">
        <w:rPr>
          <w:rFonts w:cs="Arial"/>
          <w:i/>
          <w:iCs/>
          <w:color w:val="000000"/>
          <w:sz w:val="20"/>
          <w:szCs w:val="20"/>
          <w:lang w:eastAsia="en-US"/>
        </w:rPr>
        <w:t xml:space="preserve">Events </w:t>
      </w:r>
      <w:r w:rsidRPr="008D484E">
        <w:rPr>
          <w:rFonts w:cs="Arial"/>
          <w:color w:val="000000"/>
          <w:sz w:val="20"/>
          <w:szCs w:val="20"/>
          <w:lang w:eastAsia="en-US"/>
        </w:rPr>
        <w:t xml:space="preserve">for some or all available </w:t>
      </w:r>
      <w:r w:rsidRPr="008D484E">
        <w:rPr>
          <w:rFonts w:cs="Arial"/>
          <w:i/>
          <w:iCs/>
          <w:color w:val="000000"/>
          <w:sz w:val="20"/>
          <w:szCs w:val="20"/>
          <w:lang w:eastAsia="en-US"/>
        </w:rPr>
        <w:t>Variables</w:t>
      </w:r>
      <w:r w:rsidRPr="008D484E">
        <w:rPr>
          <w:rFonts w:cs="Arial"/>
          <w:color w:val="000000"/>
          <w:sz w:val="20"/>
          <w:szCs w:val="20"/>
          <w:lang w:eastAsia="en-US"/>
        </w:rPr>
        <w:t xml:space="preserve">, </w:t>
      </w:r>
      <w:r w:rsidRPr="008D484E">
        <w:rPr>
          <w:rFonts w:cs="Arial"/>
          <w:i/>
          <w:iCs/>
          <w:color w:val="000000"/>
          <w:sz w:val="20"/>
          <w:szCs w:val="20"/>
          <w:lang w:eastAsia="en-US"/>
        </w:rPr>
        <w:t xml:space="preserve">Objects, Properties </w:t>
      </w:r>
      <w:r w:rsidRPr="008D484E">
        <w:rPr>
          <w:rFonts w:cs="Arial"/>
          <w:color w:val="000000"/>
          <w:sz w:val="20"/>
          <w:szCs w:val="20"/>
          <w:lang w:eastAsia="en-US"/>
        </w:rPr>
        <w:t xml:space="preserve">or </w:t>
      </w:r>
      <w:r w:rsidRPr="008D484E">
        <w:rPr>
          <w:rFonts w:cs="Arial"/>
          <w:i/>
          <w:iCs/>
          <w:color w:val="000000"/>
          <w:sz w:val="20"/>
          <w:szCs w:val="20"/>
          <w:lang w:eastAsia="en-US"/>
        </w:rPr>
        <w:t xml:space="preserve">Views </w:t>
      </w:r>
      <w:r w:rsidRPr="008D484E">
        <w:rPr>
          <w:rFonts w:cs="Arial"/>
          <w:color w:val="000000"/>
          <w:sz w:val="20"/>
          <w:szCs w:val="20"/>
          <w:lang w:eastAsia="en-US"/>
        </w:rPr>
        <w:t xml:space="preserve">within the server </w:t>
      </w:r>
      <w:r w:rsidRPr="008D484E">
        <w:rPr>
          <w:rFonts w:cs="Arial"/>
          <w:i/>
          <w:iCs/>
          <w:color w:val="000000"/>
          <w:sz w:val="20"/>
          <w:szCs w:val="20"/>
          <w:lang w:eastAsia="en-US"/>
        </w:rPr>
        <w:t>AddressSpace</w:t>
      </w:r>
      <w:r w:rsidRPr="008D484E">
        <w:rPr>
          <w:rFonts w:cs="Arial"/>
          <w:color w:val="000000"/>
          <w:sz w:val="20"/>
          <w:szCs w:val="20"/>
          <w:lang w:eastAsia="en-US"/>
        </w:rPr>
        <w:t xml:space="preserve">. As with the other </w:t>
      </w:r>
      <w:r w:rsidRPr="008D484E">
        <w:rPr>
          <w:rFonts w:cs="Arial"/>
          <w:i/>
          <w:iCs/>
          <w:color w:val="000000"/>
          <w:sz w:val="20"/>
          <w:szCs w:val="20"/>
          <w:lang w:eastAsia="en-US"/>
        </w:rPr>
        <w:t>Information Models</w:t>
      </w:r>
      <w:r w:rsidRPr="008D484E">
        <w:rPr>
          <w:rFonts w:cs="Arial"/>
          <w:color w:val="000000"/>
          <w:sz w:val="20"/>
          <w:szCs w:val="20"/>
          <w:lang w:eastAsia="en-US"/>
        </w:rPr>
        <w:t xml:space="preserve">, the </w:t>
      </w:r>
      <w:r w:rsidRPr="008D484E">
        <w:rPr>
          <w:rFonts w:cs="Arial"/>
          <w:i/>
          <w:iCs/>
          <w:color w:val="000000"/>
          <w:sz w:val="20"/>
          <w:szCs w:val="20"/>
          <w:lang w:eastAsia="en-US"/>
        </w:rPr>
        <w:t xml:space="preserve">AddressSpace </w:t>
      </w:r>
      <w:r w:rsidRPr="008D484E">
        <w:rPr>
          <w:rFonts w:cs="Arial"/>
          <w:color w:val="000000"/>
          <w:sz w:val="20"/>
          <w:szCs w:val="20"/>
          <w:lang w:eastAsia="en-US"/>
        </w:rPr>
        <w:t xml:space="preserve">of an </w:t>
      </w:r>
      <w:r>
        <w:rPr>
          <w:rFonts w:cs="Arial"/>
          <w:bCs/>
          <w:color w:val="000000"/>
          <w:sz w:val="20"/>
          <w:szCs w:val="20"/>
          <w:lang w:eastAsia="en-US"/>
        </w:rPr>
        <w:t>IEC 62541</w:t>
      </w:r>
      <w:r w:rsidRPr="008D484E">
        <w:rPr>
          <w:rFonts w:cs="Arial"/>
          <w:bCs/>
          <w:color w:val="000000"/>
          <w:sz w:val="20"/>
          <w:szCs w:val="20"/>
          <w:lang w:eastAsia="en-US"/>
        </w:rPr>
        <w:t xml:space="preserve"> </w:t>
      </w:r>
      <w:r w:rsidRPr="008D484E">
        <w:rPr>
          <w:rFonts w:cs="Arial"/>
          <w:bCs/>
          <w:i/>
          <w:color w:val="000000"/>
          <w:sz w:val="20"/>
          <w:szCs w:val="20"/>
          <w:lang w:eastAsia="en-US"/>
        </w:rPr>
        <w:t>Server</w:t>
      </w:r>
      <w:r w:rsidRPr="008D484E">
        <w:rPr>
          <w:rFonts w:cs="Arial"/>
          <w:bCs/>
          <w:color w:val="000000"/>
          <w:sz w:val="20"/>
          <w:szCs w:val="20"/>
          <w:lang w:eastAsia="en-US"/>
        </w:rPr>
        <w:t xml:space="preserve"> supporting </w:t>
      </w:r>
      <w:r w:rsidRPr="008D484E">
        <w:rPr>
          <w:rFonts w:cs="Arial"/>
          <w:bCs/>
          <w:i/>
          <w:color w:val="000000"/>
          <w:sz w:val="20"/>
          <w:szCs w:val="20"/>
          <w:lang w:eastAsia="en-US"/>
        </w:rPr>
        <w:t>Historical Access</w:t>
      </w:r>
      <w:r w:rsidRPr="008D484E">
        <w:rPr>
          <w:rFonts w:cs="Arial"/>
          <w:bCs/>
          <w:color w:val="000000"/>
          <w:sz w:val="20"/>
          <w:szCs w:val="20"/>
          <w:lang w:eastAsia="en-US"/>
        </w:rPr>
        <w:t xml:space="preserve"> </w:t>
      </w:r>
      <w:r w:rsidRPr="008D484E">
        <w:rPr>
          <w:rFonts w:cs="Arial"/>
          <w:color w:val="000000"/>
          <w:sz w:val="20"/>
          <w:szCs w:val="20"/>
          <w:lang w:eastAsia="en-US"/>
        </w:rPr>
        <w:t xml:space="preserve">is accessed via the </w:t>
      </w:r>
      <w:r>
        <w:rPr>
          <w:rFonts w:cs="Arial"/>
          <w:i/>
          <w:iCs/>
          <w:color w:val="000000"/>
          <w:sz w:val="20"/>
          <w:szCs w:val="20"/>
          <w:lang w:eastAsia="en-US"/>
        </w:rPr>
        <w:t>Browse</w:t>
      </w:r>
      <w:r w:rsidRPr="008D484E">
        <w:rPr>
          <w:rFonts w:cs="Arial"/>
          <w:i/>
          <w:iCs/>
          <w:color w:val="000000"/>
          <w:sz w:val="20"/>
          <w:szCs w:val="20"/>
          <w:lang w:eastAsia="en-US"/>
        </w:rPr>
        <w:t xml:space="preserve"> </w:t>
      </w:r>
      <w:r w:rsidRPr="008D484E">
        <w:rPr>
          <w:rFonts w:cs="Arial"/>
          <w:color w:val="000000"/>
          <w:sz w:val="20"/>
          <w:szCs w:val="20"/>
          <w:lang w:eastAsia="en-US"/>
        </w:rPr>
        <w:t xml:space="preserve">or </w:t>
      </w:r>
      <w:r w:rsidRPr="008D484E">
        <w:rPr>
          <w:rFonts w:cs="Arial"/>
          <w:i/>
          <w:iCs/>
          <w:color w:val="000000"/>
          <w:sz w:val="20"/>
          <w:szCs w:val="20"/>
          <w:lang w:eastAsia="en-US"/>
        </w:rPr>
        <w:t xml:space="preserve">Query Service </w:t>
      </w:r>
      <w:r w:rsidRPr="008D484E">
        <w:rPr>
          <w:rFonts w:cs="Arial"/>
          <w:color w:val="000000"/>
          <w:sz w:val="20"/>
          <w:szCs w:val="20"/>
          <w:lang w:eastAsia="en-US"/>
        </w:rPr>
        <w:t xml:space="preserve">sets. </w:t>
      </w:r>
      <w:r w:rsidRPr="008D484E">
        <w:rPr>
          <w:rFonts w:cs="Arial"/>
          <w:color w:val="000000"/>
          <w:sz w:val="20"/>
          <w:szCs w:val="20"/>
        </w:rPr>
        <w:t xml:space="preserve">An </w:t>
      </w:r>
      <w:r>
        <w:rPr>
          <w:rFonts w:cs="Arial"/>
          <w:bCs/>
          <w:color w:val="000000"/>
          <w:sz w:val="20"/>
          <w:szCs w:val="20"/>
        </w:rPr>
        <w:t>IEC 62541</w:t>
      </w:r>
      <w:r w:rsidRPr="008D484E">
        <w:rPr>
          <w:rFonts w:cs="Arial"/>
          <w:bCs/>
          <w:color w:val="000000"/>
          <w:sz w:val="20"/>
          <w:szCs w:val="20"/>
        </w:rPr>
        <w:t xml:space="preserve"> </w:t>
      </w:r>
      <w:r w:rsidRPr="008D484E">
        <w:rPr>
          <w:rFonts w:cs="Arial"/>
          <w:bCs/>
          <w:i/>
          <w:color w:val="000000"/>
          <w:sz w:val="20"/>
          <w:szCs w:val="20"/>
        </w:rPr>
        <w:t>Server</w:t>
      </w:r>
      <w:r w:rsidRPr="008D484E">
        <w:rPr>
          <w:rFonts w:cs="Arial"/>
          <w:bCs/>
          <w:color w:val="000000"/>
          <w:sz w:val="20"/>
          <w:szCs w:val="20"/>
        </w:rPr>
        <w:t xml:space="preserve"> supporting </w:t>
      </w:r>
      <w:r w:rsidRPr="008D484E">
        <w:rPr>
          <w:rFonts w:cs="Arial"/>
          <w:bCs/>
          <w:i/>
          <w:color w:val="000000"/>
          <w:sz w:val="20"/>
          <w:szCs w:val="20"/>
        </w:rPr>
        <w:t>Historical Access</w:t>
      </w:r>
      <w:r w:rsidRPr="008D484E">
        <w:rPr>
          <w:rFonts w:cs="Arial"/>
          <w:bCs/>
          <w:color w:val="000000"/>
          <w:sz w:val="20"/>
          <w:szCs w:val="20"/>
        </w:rPr>
        <w:t xml:space="preserve"> </w:t>
      </w:r>
      <w:r w:rsidRPr="008D484E">
        <w:rPr>
          <w:rFonts w:cs="Arial"/>
          <w:color w:val="000000"/>
          <w:sz w:val="20"/>
          <w:szCs w:val="20"/>
        </w:rPr>
        <w:t xml:space="preserve">provides a way to access or communicate to a set of historical data and/or historical </w:t>
      </w:r>
      <w:r w:rsidRPr="008D484E">
        <w:rPr>
          <w:rFonts w:cs="Arial"/>
          <w:i/>
          <w:iCs/>
          <w:color w:val="000000"/>
          <w:sz w:val="20"/>
          <w:szCs w:val="20"/>
        </w:rPr>
        <w:t xml:space="preserve">Event </w:t>
      </w:r>
      <w:r w:rsidRPr="008D484E">
        <w:rPr>
          <w:rFonts w:cs="Arial"/>
          <w:color w:val="000000"/>
          <w:sz w:val="20"/>
          <w:szCs w:val="20"/>
        </w:rPr>
        <w:t>sources. The types of sources a</w:t>
      </w:r>
      <w:r w:rsidR="00E92ECF">
        <w:rPr>
          <w:rFonts w:cs="Arial"/>
          <w:color w:val="000000"/>
          <w:sz w:val="20"/>
          <w:szCs w:val="20"/>
        </w:rPr>
        <w:t xml:space="preserve">vailable are a function of the </w:t>
      </w:r>
      <w:r w:rsidR="00E92ECF" w:rsidRPr="0013267D">
        <w:rPr>
          <w:rFonts w:cs="Arial"/>
          <w:i/>
          <w:color w:val="000000"/>
          <w:sz w:val="20"/>
          <w:szCs w:val="20"/>
        </w:rPr>
        <w:t>S</w:t>
      </w:r>
      <w:r w:rsidRPr="0013267D">
        <w:rPr>
          <w:rFonts w:cs="Arial"/>
          <w:i/>
          <w:color w:val="000000"/>
          <w:sz w:val="20"/>
          <w:szCs w:val="20"/>
        </w:rPr>
        <w:t>erver</w:t>
      </w:r>
      <w:r w:rsidRPr="008D484E">
        <w:rPr>
          <w:rFonts w:cs="Arial"/>
          <w:color w:val="000000"/>
          <w:sz w:val="20"/>
          <w:szCs w:val="20"/>
        </w:rPr>
        <w:t xml:space="preserve"> implementation.</w:t>
      </w:r>
    </w:p>
    <w:p w14:paraId="28861348" w14:textId="77777777" w:rsidR="002F26DE" w:rsidRPr="00026EFA" w:rsidRDefault="002F26DE" w:rsidP="0013267D">
      <w:pPr>
        <w:pStyle w:val="MMTopic3"/>
      </w:pPr>
      <w:bookmarkStart w:id="22" w:name="_Toc367112991"/>
      <w:bookmarkStart w:id="23" w:name="_Toc414357433"/>
      <w:r>
        <w:t>IEC 62541 Meta Model</w:t>
      </w:r>
      <w:bookmarkEnd w:id="22"/>
      <w:bookmarkEnd w:id="23"/>
    </w:p>
    <w:p w14:paraId="3A9E8693" w14:textId="77777777" w:rsidR="002F26DE" w:rsidRPr="00026EFA" w:rsidRDefault="002F26DE" w:rsidP="0013267D">
      <w:pPr>
        <w:pStyle w:val="MMTopic4"/>
      </w:pPr>
      <w:r>
        <w:t>Overview</w:t>
      </w:r>
    </w:p>
    <w:p w14:paraId="6E9D91F0" w14:textId="77777777" w:rsidR="002F26DE" w:rsidRPr="000062D1" w:rsidRDefault="002F26DE" w:rsidP="002F26DE">
      <w:pPr>
        <w:pStyle w:val="PARAGRAPH"/>
      </w:pPr>
      <w:r>
        <w:t xml:space="preserve">The diagram below illustrates the generic IEC 62541 meta model including </w:t>
      </w:r>
      <w:r w:rsidRPr="00615425">
        <w:rPr>
          <w:i/>
        </w:rPr>
        <w:t>Types</w:t>
      </w:r>
      <w:r>
        <w:t xml:space="preserve"> and </w:t>
      </w:r>
      <w:r w:rsidRPr="00615425">
        <w:rPr>
          <w:i/>
        </w:rPr>
        <w:t>Instances</w:t>
      </w:r>
      <w:r>
        <w:t xml:space="preserve"> of </w:t>
      </w:r>
      <w:r w:rsidRPr="00615425">
        <w:rPr>
          <w:i/>
        </w:rPr>
        <w:t>Objects</w:t>
      </w:r>
      <w:r>
        <w:t xml:space="preserve"> and </w:t>
      </w:r>
      <w:r w:rsidRPr="00615425">
        <w:rPr>
          <w:i/>
        </w:rPr>
        <w:t>References</w:t>
      </w:r>
      <w:r>
        <w:t xml:space="preserve">.  The meta-model also include a means to describe simple and </w:t>
      </w:r>
      <w:r w:rsidRPr="00615425">
        <w:rPr>
          <w:i/>
        </w:rPr>
        <w:t>Complex Data Types</w:t>
      </w:r>
      <w:r>
        <w:t xml:space="preserve">.  </w:t>
      </w:r>
    </w:p>
    <w:p w14:paraId="2DF48A8A" w14:textId="77777777" w:rsidR="002F26DE" w:rsidRDefault="002F26DE" w:rsidP="002F26DE">
      <w:pPr>
        <w:pStyle w:val="FIGURE-title"/>
      </w:pPr>
      <w:r>
        <w:object w:dxaOrig="7219" w:dyaOrig="5423" w14:anchorId="36FEF336">
          <v:shape id="_x0000_i1027" type="#_x0000_t75" style="width:395.25pt;height:297.75pt" o:ole="">
            <v:imagedata r:id="rId17" o:title=""/>
          </v:shape>
          <o:OLEObject Type="Embed" ProgID="PowerPoint.Slide.12" ShapeID="_x0000_i1027" DrawAspect="Content" ObjectID="_1488099455" r:id="rId18"/>
        </w:object>
      </w:r>
    </w:p>
    <w:p w14:paraId="1973AEC5" w14:textId="77777777" w:rsidR="002F26DE" w:rsidRDefault="002F26DE" w:rsidP="002F26DE">
      <w:pPr>
        <w:pStyle w:val="FIGURE-title"/>
      </w:pPr>
      <w:r w:rsidRPr="00CA10D9">
        <w:t xml:space="preserve"> </w:t>
      </w:r>
      <w:r w:rsidRPr="00D632C1">
        <w:t xml:space="preserve">Figure </w:t>
      </w:r>
      <w:r w:rsidR="00320E8D">
        <w:t>5</w:t>
      </w:r>
      <w:r w:rsidRPr="00D632C1">
        <w:t xml:space="preserve">: </w:t>
      </w:r>
      <w:r>
        <w:t>IEC 62541 Meta Model</w:t>
      </w:r>
    </w:p>
    <w:p w14:paraId="06047EDB" w14:textId="77777777" w:rsidR="002F26DE" w:rsidRPr="00026EFA" w:rsidRDefault="002F26DE" w:rsidP="0013267D">
      <w:pPr>
        <w:pStyle w:val="MMTopic4"/>
      </w:pPr>
      <w:r>
        <w:t>The IEC 62541 Object Model</w:t>
      </w:r>
    </w:p>
    <w:p w14:paraId="75834F61" w14:textId="77777777" w:rsidR="002F26DE" w:rsidRPr="00A11479" w:rsidRDefault="002F26DE" w:rsidP="002F26DE">
      <w:pPr>
        <w:pStyle w:val="PARAGRAPH"/>
      </w:pPr>
      <w:r w:rsidRPr="00A11479">
        <w:t xml:space="preserve">The primary objective of the </w:t>
      </w:r>
      <w:r>
        <w:t>IEC 62541</w:t>
      </w:r>
      <w:r w:rsidRPr="00A11479">
        <w:t xml:space="preserve"> </w:t>
      </w:r>
      <w:r>
        <w:rPr>
          <w:i/>
        </w:rPr>
        <w:t>Address S</w:t>
      </w:r>
      <w:r w:rsidRPr="00F04035">
        <w:rPr>
          <w:i/>
        </w:rPr>
        <w:t>pace</w:t>
      </w:r>
      <w:r w:rsidRPr="00A11479">
        <w:t xml:space="preserve"> is</w:t>
      </w:r>
      <w:r>
        <w:t xml:space="preserve"> to provide a standard way for </w:t>
      </w:r>
      <w:r w:rsidRPr="00F04035">
        <w:rPr>
          <w:i/>
        </w:rPr>
        <w:t>Servers</w:t>
      </w:r>
      <w:r w:rsidRPr="00A11479">
        <w:t xml:space="preserve"> to represent objects to clients</w:t>
      </w:r>
      <w:r>
        <w:rPr>
          <w:rStyle w:val="FootnoteReference"/>
        </w:rPr>
        <w:footnoteReference w:id="6"/>
      </w:r>
      <w:r w:rsidRPr="00A11479">
        <w:t xml:space="preserve">. The </w:t>
      </w:r>
      <w:r>
        <w:t>IEC 62541 Meta M</w:t>
      </w:r>
      <w:r w:rsidRPr="00A11479">
        <w:t xml:space="preserve">odel has been designed to meet this objective. It defines </w:t>
      </w:r>
      <w:r w:rsidRPr="00F04035">
        <w:rPr>
          <w:i/>
        </w:rPr>
        <w:t>Objects</w:t>
      </w:r>
      <w:r w:rsidRPr="00A11479">
        <w:t xml:space="preserve"> in terms of </w:t>
      </w:r>
      <w:r w:rsidRPr="00F04035">
        <w:rPr>
          <w:i/>
        </w:rPr>
        <w:t>Variables</w:t>
      </w:r>
      <w:r w:rsidRPr="00A11479">
        <w:t xml:space="preserve"> and </w:t>
      </w:r>
      <w:r w:rsidRPr="00F04035">
        <w:rPr>
          <w:i/>
        </w:rPr>
        <w:t>Methods</w:t>
      </w:r>
      <w:r w:rsidRPr="00A11479">
        <w:t xml:space="preserve">. It also allows </w:t>
      </w:r>
      <w:r w:rsidRPr="00F04035">
        <w:rPr>
          <w:i/>
        </w:rPr>
        <w:t>References</w:t>
      </w:r>
      <w:r w:rsidRPr="00A11479">
        <w:t xml:space="preserve"> to other </w:t>
      </w:r>
      <w:r w:rsidRPr="00F04035">
        <w:rPr>
          <w:i/>
        </w:rPr>
        <w:t>Objects</w:t>
      </w:r>
      <w:r w:rsidRPr="00A11479">
        <w:t xml:space="preserve"> to be expressed. </w:t>
      </w:r>
    </w:p>
    <w:p w14:paraId="49892271" w14:textId="77777777" w:rsidR="002F26DE" w:rsidRPr="00A11479" w:rsidRDefault="002F26DE" w:rsidP="002F26DE">
      <w:pPr>
        <w:pStyle w:val="PARAGRAPH"/>
      </w:pPr>
      <w:r>
        <w:t xml:space="preserve">In addition </w:t>
      </w:r>
      <w:r w:rsidRPr="00F04035">
        <w:rPr>
          <w:i/>
        </w:rPr>
        <w:t>Objects</w:t>
      </w:r>
      <w:r w:rsidRPr="00A11479">
        <w:t xml:space="preserve"> can by typed, i.e. </w:t>
      </w:r>
      <w:r>
        <w:t>IEC 62541</w:t>
      </w:r>
      <w:r w:rsidRPr="00A11479">
        <w:t xml:space="preserve"> provi</w:t>
      </w:r>
      <w:r>
        <w:t xml:space="preserve">des a way to define and expose </w:t>
      </w:r>
      <w:r w:rsidRPr="00F04035">
        <w:rPr>
          <w:i/>
        </w:rPr>
        <w:t>Object</w:t>
      </w:r>
      <w:r>
        <w:t xml:space="preserve"> </w:t>
      </w:r>
      <w:r w:rsidRPr="00F04035">
        <w:rPr>
          <w:i/>
        </w:rPr>
        <w:t>Types</w:t>
      </w:r>
      <w:r w:rsidRPr="00A11479">
        <w:t xml:space="preserve"> (classes with member var</w:t>
      </w:r>
      <w:r>
        <w:t xml:space="preserve">iables and member methods) and </w:t>
      </w:r>
      <w:r w:rsidRPr="00F04035">
        <w:rPr>
          <w:i/>
        </w:rPr>
        <w:t>Object Instances</w:t>
      </w:r>
      <w:r w:rsidRPr="00A11479">
        <w:t xml:space="preserve">. </w:t>
      </w:r>
    </w:p>
    <w:p w14:paraId="2CFB199A" w14:textId="77777777" w:rsidR="002F26DE" w:rsidRPr="00A11479" w:rsidRDefault="002F26DE" w:rsidP="002F26DE">
      <w:pPr>
        <w:pStyle w:val="PARAGRAPH"/>
      </w:pPr>
      <w:r>
        <w:t>IEC 62541 does not</w:t>
      </w:r>
      <w:r w:rsidRPr="00A11479">
        <w:t xml:space="preserve"> </w:t>
      </w:r>
      <w:r>
        <w:t xml:space="preserve">require that a </w:t>
      </w:r>
      <w:r w:rsidRPr="00F04035">
        <w:rPr>
          <w:i/>
        </w:rPr>
        <w:t>Server</w:t>
      </w:r>
      <w:r w:rsidRPr="00A11479">
        <w:t xml:space="preserve"> </w:t>
      </w:r>
      <w:r>
        <w:t>expose</w:t>
      </w:r>
      <w:r w:rsidR="00344C34">
        <w:t>s</w:t>
      </w:r>
      <w:r>
        <w:t xml:space="preserve"> a complete </w:t>
      </w:r>
      <w:r w:rsidRPr="00F04035">
        <w:rPr>
          <w:i/>
        </w:rPr>
        <w:t>Type Model</w:t>
      </w:r>
      <w:r>
        <w:rPr>
          <w:i/>
        </w:rPr>
        <w:t xml:space="preserve"> </w:t>
      </w:r>
      <w:r w:rsidRPr="00F04035">
        <w:t>for</w:t>
      </w:r>
      <w:r>
        <w:t xml:space="preserve"> all </w:t>
      </w:r>
      <w:r w:rsidRPr="00F04035">
        <w:rPr>
          <w:i/>
        </w:rPr>
        <w:t>Instances</w:t>
      </w:r>
      <w:r>
        <w:t xml:space="preserve"> that it exposes</w:t>
      </w:r>
      <w:r w:rsidRPr="00A11479">
        <w:t xml:space="preserve">. A simple </w:t>
      </w:r>
      <w:r>
        <w:rPr>
          <w:i/>
        </w:rPr>
        <w:t>Address S</w:t>
      </w:r>
      <w:r w:rsidRPr="00F04035">
        <w:rPr>
          <w:i/>
        </w:rPr>
        <w:t>pace</w:t>
      </w:r>
      <w:r w:rsidRPr="00A11479">
        <w:t xml:space="preserve"> model like in classic OPC Data Ac</w:t>
      </w:r>
      <w:r>
        <w:t xml:space="preserve">cess can be built using </w:t>
      </w:r>
      <w:r w:rsidRPr="00F04035">
        <w:rPr>
          <w:i/>
        </w:rPr>
        <w:t>Folder Objects</w:t>
      </w:r>
      <w:r>
        <w:t xml:space="preserve"> and </w:t>
      </w:r>
      <w:r w:rsidRPr="00F04035">
        <w:rPr>
          <w:i/>
        </w:rPr>
        <w:t>Variables</w:t>
      </w:r>
      <w:r w:rsidRPr="00A11479">
        <w:t xml:space="preserve">. But the availability of </w:t>
      </w:r>
      <w:r>
        <w:t xml:space="preserve">a </w:t>
      </w:r>
      <w:r w:rsidRPr="00F04035">
        <w:rPr>
          <w:i/>
        </w:rPr>
        <w:t>Type Model</w:t>
      </w:r>
      <w:r>
        <w:t xml:space="preserve"> by a </w:t>
      </w:r>
      <w:r w:rsidRPr="00F04035">
        <w:rPr>
          <w:i/>
        </w:rPr>
        <w:t>Server</w:t>
      </w:r>
      <w:r>
        <w:t xml:space="preserve"> </w:t>
      </w:r>
      <w:r w:rsidRPr="00A11479">
        <w:t xml:space="preserve">makes the </w:t>
      </w:r>
      <w:r>
        <w:t>semantics</w:t>
      </w:r>
      <w:r w:rsidRPr="00A11479">
        <w:t xml:space="preserve"> of </w:t>
      </w:r>
      <w:r>
        <w:t>a system much easier to discover</w:t>
      </w:r>
      <w:r w:rsidRPr="00A11479">
        <w:t xml:space="preserve">. </w:t>
      </w:r>
    </w:p>
    <w:p w14:paraId="3811E68A" w14:textId="77777777" w:rsidR="002F26DE" w:rsidRDefault="002F26DE" w:rsidP="002F26DE">
      <w:pPr>
        <w:shd w:val="clear" w:color="auto" w:fill="FFFFFF"/>
        <w:spacing w:line="270" w:lineRule="atLeast"/>
        <w:jc w:val="center"/>
        <w:rPr>
          <w:rFonts w:ascii="Verdana" w:eastAsia="Times New Roman" w:hAnsi="Verdana"/>
          <w:sz w:val="18"/>
          <w:szCs w:val="18"/>
          <w:lang w:eastAsia="en-US"/>
        </w:rPr>
      </w:pPr>
      <w:r w:rsidRPr="0013267D">
        <w:rPr>
          <w:rFonts w:ascii="Verdana" w:eastAsia="Times New Roman" w:hAnsi="Verdana"/>
          <w:noProof/>
          <w:sz w:val="18"/>
          <w:szCs w:val="18"/>
          <w:lang w:eastAsia="en-US"/>
        </w:rPr>
        <w:lastRenderedPageBreak/>
        <w:drawing>
          <wp:inline distT="0" distB="0" distL="0" distR="0" wp14:anchorId="6DC521FA" wp14:editId="3EB558F9">
            <wp:extent cx="4467600" cy="2590800"/>
            <wp:effectExtent l="0" t="0" r="9525" b="0"/>
            <wp:docPr id="2" name="Picture 12" descr="l2uaadrspaceconceptobjec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2uaadrspaceconceptobjectmod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7600" cy="2590800"/>
                    </a:xfrm>
                    <a:prstGeom prst="rect">
                      <a:avLst/>
                    </a:prstGeom>
                    <a:noFill/>
                    <a:ln>
                      <a:noFill/>
                    </a:ln>
                  </pic:spPr>
                </pic:pic>
              </a:graphicData>
            </a:graphic>
          </wp:inline>
        </w:drawing>
      </w:r>
    </w:p>
    <w:p w14:paraId="21C5FB73" w14:textId="77777777" w:rsidR="002F26DE" w:rsidRPr="007B7E8D" w:rsidRDefault="002F26DE" w:rsidP="002F26DE">
      <w:pPr>
        <w:pStyle w:val="FIGURE-title"/>
      </w:pPr>
      <w:r w:rsidRPr="007B7E8D">
        <w:t xml:space="preserve">Figure </w:t>
      </w:r>
      <w:r w:rsidR="00320E8D">
        <w:t>6</w:t>
      </w:r>
      <w:r w:rsidRPr="007B7E8D">
        <w:t xml:space="preserve">: IEC </w:t>
      </w:r>
      <w:r>
        <w:t>62541 Object</w:t>
      </w:r>
    </w:p>
    <w:p w14:paraId="434C30E9" w14:textId="77777777" w:rsidR="002F26DE" w:rsidRPr="00A11479" w:rsidRDefault="002F26DE" w:rsidP="002F26DE">
      <w:pPr>
        <w:pStyle w:val="PARAGRAPH"/>
      </w:pPr>
      <w:r>
        <w:t xml:space="preserve">The IEC 62541 </w:t>
      </w:r>
      <w:r w:rsidRPr="00F04035">
        <w:rPr>
          <w:i/>
        </w:rPr>
        <w:t>Services</w:t>
      </w:r>
      <w:r>
        <w:t xml:space="preserve"> are used to access the </w:t>
      </w:r>
      <w:r w:rsidRPr="00F04035">
        <w:rPr>
          <w:i/>
        </w:rPr>
        <w:t>Objects</w:t>
      </w:r>
      <w:r w:rsidRPr="00A11479">
        <w:t xml:space="preserve"> and their components li</w:t>
      </w:r>
      <w:r>
        <w:t xml:space="preserve">ke </w:t>
      </w:r>
      <w:r w:rsidRPr="00F04035">
        <w:rPr>
          <w:i/>
        </w:rPr>
        <w:t>Reading</w:t>
      </w:r>
      <w:r>
        <w:t xml:space="preserve"> or </w:t>
      </w:r>
      <w:r w:rsidRPr="00F04035">
        <w:rPr>
          <w:i/>
        </w:rPr>
        <w:t>Writing</w:t>
      </w:r>
      <w:r>
        <w:t xml:space="preserve"> a </w:t>
      </w:r>
      <w:r w:rsidRPr="00F04035">
        <w:rPr>
          <w:i/>
        </w:rPr>
        <w:t>Variable</w:t>
      </w:r>
      <w:r>
        <w:t xml:space="preserve"> </w:t>
      </w:r>
      <w:r w:rsidRPr="00F04035">
        <w:rPr>
          <w:i/>
        </w:rPr>
        <w:t>Value</w:t>
      </w:r>
      <w:r>
        <w:t xml:space="preserve">, </w:t>
      </w:r>
      <w:r w:rsidRPr="00F04035">
        <w:rPr>
          <w:i/>
        </w:rPr>
        <w:t>Calling</w:t>
      </w:r>
      <w:r w:rsidRPr="00A11479">
        <w:t xml:space="preserve"> a </w:t>
      </w:r>
      <w:r w:rsidRPr="00F04035">
        <w:rPr>
          <w:i/>
        </w:rPr>
        <w:t>Method</w:t>
      </w:r>
      <w:r>
        <w:t xml:space="preserve"> or receiving </w:t>
      </w:r>
      <w:r w:rsidRPr="00F04035">
        <w:rPr>
          <w:i/>
        </w:rPr>
        <w:t>Events</w:t>
      </w:r>
      <w:r>
        <w:t xml:space="preserve"> from the </w:t>
      </w:r>
      <w:r w:rsidRPr="00F04035">
        <w:rPr>
          <w:i/>
        </w:rPr>
        <w:t>Object</w:t>
      </w:r>
      <w:r>
        <w:t xml:space="preserve">. The </w:t>
      </w:r>
      <w:r w:rsidRPr="00F04035">
        <w:rPr>
          <w:i/>
        </w:rPr>
        <w:t xml:space="preserve">Browse Service </w:t>
      </w:r>
      <w:r w:rsidRPr="00A11479">
        <w:t xml:space="preserve">can be used to explore </w:t>
      </w:r>
      <w:r w:rsidRPr="00F04035">
        <w:rPr>
          <w:i/>
        </w:rPr>
        <w:t>References</w:t>
      </w:r>
      <w:r>
        <w:t xml:space="preserve"> between </w:t>
      </w:r>
      <w:r w:rsidRPr="00F04035">
        <w:rPr>
          <w:i/>
        </w:rPr>
        <w:t>Objects</w:t>
      </w:r>
      <w:r w:rsidR="00344C34">
        <w:rPr>
          <w:i/>
        </w:rPr>
        <w:t>, Variable</w:t>
      </w:r>
      <w:r w:rsidRPr="00A11479">
        <w:t xml:space="preserve"> and their components. </w:t>
      </w:r>
    </w:p>
    <w:p w14:paraId="5CFD3515" w14:textId="77777777" w:rsidR="002F26DE" w:rsidRPr="00A11479" w:rsidRDefault="002F26DE" w:rsidP="002F26DE">
      <w:pPr>
        <w:pStyle w:val="PARAGRAPH"/>
      </w:pPr>
      <w:r w:rsidRPr="00A11479">
        <w:t>The elements of thi</w:t>
      </w:r>
      <w:r>
        <w:t xml:space="preserve">s model are represented in the </w:t>
      </w:r>
      <w:r w:rsidRPr="00DC4AC1">
        <w:rPr>
          <w:i/>
        </w:rPr>
        <w:t>Address Space</w:t>
      </w:r>
      <w:r w:rsidRPr="00A11479">
        <w:t xml:space="preserve"> as </w:t>
      </w:r>
      <w:r w:rsidRPr="00DC4AC1">
        <w:rPr>
          <w:i/>
        </w:rPr>
        <w:t>Nodes</w:t>
      </w:r>
      <w:r>
        <w:t xml:space="preserve">. Each </w:t>
      </w:r>
      <w:r w:rsidRPr="00DC4AC1">
        <w:rPr>
          <w:i/>
        </w:rPr>
        <w:t>Node</w:t>
      </w:r>
      <w:r>
        <w:t xml:space="preserve"> is assigned to a </w:t>
      </w:r>
      <w:r w:rsidRPr="00DC4AC1">
        <w:rPr>
          <w:i/>
        </w:rPr>
        <w:t>Node Class</w:t>
      </w:r>
      <w:r>
        <w:t xml:space="preserve"> e.g. </w:t>
      </w:r>
      <w:r w:rsidRPr="00DC4AC1">
        <w:rPr>
          <w:i/>
        </w:rPr>
        <w:t>Object</w:t>
      </w:r>
      <w:r>
        <w:t xml:space="preserve">, </w:t>
      </w:r>
      <w:r w:rsidRPr="00DC4AC1">
        <w:rPr>
          <w:i/>
        </w:rPr>
        <w:t>Variable</w:t>
      </w:r>
      <w:r>
        <w:t xml:space="preserve"> and </w:t>
      </w:r>
      <w:r w:rsidRPr="00DC4AC1">
        <w:rPr>
          <w:i/>
        </w:rPr>
        <w:t>Method</w:t>
      </w:r>
      <w:r w:rsidRPr="00A11479">
        <w:t xml:space="preserve"> </w:t>
      </w:r>
      <w:r>
        <w:t>each</w:t>
      </w:r>
      <w:r w:rsidRPr="00A11479">
        <w:t xml:space="preserve"> represents a different element of the</w:t>
      </w:r>
      <w:r>
        <w:t xml:space="preserve"> IEC 62541</w:t>
      </w:r>
      <w:r w:rsidRPr="00A11479">
        <w:t xml:space="preserve"> </w:t>
      </w:r>
      <w:r>
        <w:t>Meta</w:t>
      </w:r>
      <w:r w:rsidRPr="00A11479">
        <w:t xml:space="preserve"> </w:t>
      </w:r>
      <w:r>
        <w:t>M</w:t>
      </w:r>
      <w:r w:rsidRPr="00A11479">
        <w:t>odel.</w:t>
      </w:r>
    </w:p>
    <w:p w14:paraId="78EA49AE" w14:textId="77777777" w:rsidR="002F26DE" w:rsidRPr="00026EFA" w:rsidRDefault="002F26DE" w:rsidP="0013267D">
      <w:pPr>
        <w:pStyle w:val="MMTopic4"/>
      </w:pPr>
      <w:r>
        <w:t>Node Model</w:t>
      </w:r>
    </w:p>
    <w:p w14:paraId="4F199D5C" w14:textId="77777777" w:rsidR="002F26DE" w:rsidRPr="00A11479" w:rsidRDefault="002F26DE" w:rsidP="002F26DE">
      <w:pPr>
        <w:pStyle w:val="PARAGRAPH"/>
      </w:pPr>
      <w:r>
        <w:t xml:space="preserve">The set of </w:t>
      </w:r>
      <w:r w:rsidRPr="00DC4AC1">
        <w:rPr>
          <w:i/>
        </w:rPr>
        <w:t>Objects</w:t>
      </w:r>
      <w:r w:rsidRPr="00A11479">
        <w:t xml:space="preserve"> and related information that the </w:t>
      </w:r>
      <w:r>
        <w:t xml:space="preserve">IEC 62541 </w:t>
      </w:r>
      <w:r w:rsidRPr="00DC4AC1">
        <w:rPr>
          <w:i/>
        </w:rPr>
        <w:t>Server</w:t>
      </w:r>
      <w:r>
        <w:t xml:space="preserve"> makes available to </w:t>
      </w:r>
      <w:r w:rsidRPr="00DC4AC1">
        <w:rPr>
          <w:i/>
        </w:rPr>
        <w:t>Clients</w:t>
      </w:r>
      <w:r w:rsidRPr="00A11479">
        <w:t xml:space="preserve"> is its </w:t>
      </w:r>
      <w:r>
        <w:t>A</w:t>
      </w:r>
      <w:r>
        <w:rPr>
          <w:i/>
        </w:rPr>
        <w:t>ddress S</w:t>
      </w:r>
      <w:r w:rsidRPr="00DC4AC1">
        <w:rPr>
          <w:i/>
        </w:rPr>
        <w:t>pace</w:t>
      </w:r>
      <w:r w:rsidRPr="00A11479">
        <w:t xml:space="preserve">. </w:t>
      </w:r>
    </w:p>
    <w:p w14:paraId="24B6A3B9" w14:textId="77777777" w:rsidR="002F26DE" w:rsidRPr="00A11479" w:rsidRDefault="002F26DE" w:rsidP="002F26DE">
      <w:pPr>
        <w:pStyle w:val="PARAGRAPH"/>
      </w:pPr>
      <w:r w:rsidRPr="00DC4AC1">
        <w:rPr>
          <w:i/>
        </w:rPr>
        <w:t>Objects</w:t>
      </w:r>
      <w:r w:rsidRPr="00A11479">
        <w:t xml:space="preserve"> and their com</w:t>
      </w:r>
      <w:r>
        <w:t xml:space="preserve">ponents are represented in the </w:t>
      </w:r>
      <w:r w:rsidRPr="00DC4AC1">
        <w:rPr>
          <w:i/>
        </w:rPr>
        <w:t>Address Space</w:t>
      </w:r>
      <w:r>
        <w:t xml:space="preserve"> as a set of </w:t>
      </w:r>
      <w:r w:rsidRPr="00DC4AC1">
        <w:rPr>
          <w:i/>
        </w:rPr>
        <w:t>Nodes</w:t>
      </w:r>
      <w:r>
        <w:t xml:space="preserve"> described by </w:t>
      </w:r>
      <w:r w:rsidRPr="00DC4AC1">
        <w:rPr>
          <w:i/>
        </w:rPr>
        <w:t>Attributes</w:t>
      </w:r>
      <w:r>
        <w:t xml:space="preserve"> and interconnected by </w:t>
      </w:r>
      <w:r w:rsidRPr="00DC4AC1">
        <w:rPr>
          <w:i/>
        </w:rPr>
        <w:t>References</w:t>
      </w:r>
      <w:r w:rsidRPr="00A11479">
        <w:t xml:space="preserve">. </w:t>
      </w:r>
    </w:p>
    <w:p w14:paraId="0DB3A6C2" w14:textId="77777777" w:rsidR="002F26DE" w:rsidRDefault="002F26DE" w:rsidP="002F26DE">
      <w:pPr>
        <w:shd w:val="clear" w:color="auto" w:fill="FFFFFF"/>
        <w:spacing w:line="270" w:lineRule="atLeast"/>
        <w:jc w:val="center"/>
        <w:rPr>
          <w:rFonts w:ascii="Verdana" w:eastAsia="Times New Roman" w:hAnsi="Verdana"/>
          <w:sz w:val="18"/>
          <w:szCs w:val="18"/>
          <w:lang w:eastAsia="en-US"/>
        </w:rPr>
      </w:pPr>
      <w:r w:rsidRPr="0013267D">
        <w:rPr>
          <w:rFonts w:ascii="Verdana" w:eastAsia="Times New Roman" w:hAnsi="Verdana"/>
          <w:noProof/>
          <w:sz w:val="18"/>
          <w:szCs w:val="18"/>
          <w:lang w:eastAsia="en-US"/>
        </w:rPr>
        <w:drawing>
          <wp:inline distT="0" distB="0" distL="0" distR="0" wp14:anchorId="4E232AB0" wp14:editId="362980CC">
            <wp:extent cx="3820362" cy="2152650"/>
            <wp:effectExtent l="0" t="0" r="8890" b="0"/>
            <wp:docPr id="9" name="Picture 13" descr="l2uaadrspaceconceptnod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2uaadrspaceconceptnodemode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0362" cy="2152650"/>
                    </a:xfrm>
                    <a:prstGeom prst="rect">
                      <a:avLst/>
                    </a:prstGeom>
                    <a:noFill/>
                    <a:ln>
                      <a:noFill/>
                    </a:ln>
                  </pic:spPr>
                </pic:pic>
              </a:graphicData>
            </a:graphic>
          </wp:inline>
        </w:drawing>
      </w:r>
    </w:p>
    <w:p w14:paraId="40111CF2" w14:textId="77777777" w:rsidR="002F26DE" w:rsidRPr="007B7E8D" w:rsidRDefault="002F26DE" w:rsidP="002F26DE">
      <w:pPr>
        <w:pStyle w:val="FIGURE-title"/>
      </w:pPr>
      <w:r w:rsidRPr="007B7E8D">
        <w:t xml:space="preserve">Figure </w:t>
      </w:r>
      <w:r w:rsidR="00320E8D">
        <w:t>7</w:t>
      </w:r>
      <w:r w:rsidRPr="007B7E8D">
        <w:t xml:space="preserve">: IEC 62541 </w:t>
      </w:r>
      <w:r>
        <w:t>Node</w:t>
      </w:r>
    </w:p>
    <w:p w14:paraId="6B9039CB" w14:textId="77777777" w:rsidR="002F26DE" w:rsidRPr="00A11479" w:rsidRDefault="002F26DE" w:rsidP="002F26DE">
      <w:pPr>
        <w:pStyle w:val="PARAGRAPH"/>
      </w:pPr>
      <w:r w:rsidRPr="00DC4AC1">
        <w:rPr>
          <w:i/>
        </w:rPr>
        <w:t>Node</w:t>
      </w:r>
      <w:r>
        <w:t xml:space="preserve"> </w:t>
      </w:r>
      <w:r w:rsidRPr="00DC4AC1">
        <w:rPr>
          <w:i/>
        </w:rPr>
        <w:t>Classes</w:t>
      </w:r>
      <w:r>
        <w:t xml:space="preserve"> define </w:t>
      </w:r>
      <w:r w:rsidRPr="00DC4AC1">
        <w:rPr>
          <w:i/>
        </w:rPr>
        <w:t>Attributes</w:t>
      </w:r>
      <w:r>
        <w:t xml:space="preserve"> and </w:t>
      </w:r>
      <w:r w:rsidRPr="00DC4AC1">
        <w:rPr>
          <w:i/>
        </w:rPr>
        <w:t>References</w:t>
      </w:r>
      <w:r>
        <w:t xml:space="preserve"> for different </w:t>
      </w:r>
      <w:r w:rsidRPr="00DC4AC1">
        <w:rPr>
          <w:i/>
        </w:rPr>
        <w:t>Nodes</w:t>
      </w:r>
      <w:r w:rsidRPr="00A11479">
        <w:t xml:space="preserve">. </w:t>
      </w:r>
      <w:r>
        <w:t xml:space="preserve">IEC 62541 defines eight </w:t>
      </w:r>
      <w:r w:rsidRPr="00DC4AC1">
        <w:rPr>
          <w:i/>
        </w:rPr>
        <w:t>Node</w:t>
      </w:r>
      <w:r>
        <w:t xml:space="preserve"> </w:t>
      </w:r>
      <w:r w:rsidRPr="00DC4AC1">
        <w:rPr>
          <w:i/>
        </w:rPr>
        <w:t>Classes</w:t>
      </w:r>
      <w:r>
        <w:t xml:space="preserve">. Each </w:t>
      </w:r>
      <w:r w:rsidRPr="00DC4AC1">
        <w:rPr>
          <w:i/>
        </w:rPr>
        <w:t>Node</w:t>
      </w:r>
      <w:r>
        <w:t xml:space="preserve"> in the </w:t>
      </w:r>
      <w:r w:rsidRPr="00DC4AC1">
        <w:rPr>
          <w:i/>
        </w:rPr>
        <w:t>Address</w:t>
      </w:r>
      <w:r>
        <w:t xml:space="preserve"> </w:t>
      </w:r>
      <w:r w:rsidRPr="00DC4AC1">
        <w:rPr>
          <w:i/>
        </w:rPr>
        <w:t>Space</w:t>
      </w:r>
      <w:r w:rsidRPr="00A11479">
        <w:t xml:space="preserve"> </w:t>
      </w:r>
      <w:r>
        <w:t xml:space="preserve">is a realization of one of these </w:t>
      </w:r>
      <w:r w:rsidRPr="00DC4AC1">
        <w:rPr>
          <w:i/>
        </w:rPr>
        <w:t>Node</w:t>
      </w:r>
      <w:r>
        <w:t xml:space="preserve"> </w:t>
      </w:r>
      <w:r w:rsidRPr="00DC4AC1">
        <w:rPr>
          <w:i/>
        </w:rPr>
        <w:t>Classes</w:t>
      </w:r>
      <w:r w:rsidRPr="00A11479">
        <w:t xml:space="preserve">. </w:t>
      </w:r>
      <w:r>
        <w:t xml:space="preserve">IEC 62541 </w:t>
      </w:r>
      <w:r w:rsidRPr="00DC4AC1">
        <w:rPr>
          <w:i/>
        </w:rPr>
        <w:t>Clients</w:t>
      </w:r>
      <w:r>
        <w:t xml:space="preserve"> and </w:t>
      </w:r>
      <w:r w:rsidRPr="00DC4AC1">
        <w:rPr>
          <w:i/>
        </w:rPr>
        <w:t>Servers</w:t>
      </w:r>
      <w:r w:rsidRPr="00A11479">
        <w:t xml:space="preserve"> are not allowed to define a</w:t>
      </w:r>
      <w:r>
        <w:t xml:space="preserve">dditional </w:t>
      </w:r>
      <w:r w:rsidRPr="00DC4AC1">
        <w:rPr>
          <w:i/>
        </w:rPr>
        <w:t>Node</w:t>
      </w:r>
      <w:r>
        <w:t xml:space="preserve"> </w:t>
      </w:r>
      <w:r w:rsidRPr="00DC4AC1">
        <w:rPr>
          <w:i/>
        </w:rPr>
        <w:t>Classes</w:t>
      </w:r>
      <w:r w:rsidRPr="00A11479">
        <w:t xml:space="preserve"> or e</w:t>
      </w:r>
      <w:r>
        <w:t xml:space="preserve">xtend the definitions of these </w:t>
      </w:r>
      <w:r w:rsidRPr="00DC4AC1">
        <w:rPr>
          <w:i/>
        </w:rPr>
        <w:t>Node</w:t>
      </w:r>
      <w:r>
        <w:t xml:space="preserve"> </w:t>
      </w:r>
      <w:r w:rsidRPr="00DC4AC1">
        <w:rPr>
          <w:i/>
        </w:rPr>
        <w:t>Classes</w:t>
      </w:r>
      <w:r>
        <w:t xml:space="preserve"> (e.g. the list of </w:t>
      </w:r>
      <w:r w:rsidRPr="00DC4AC1">
        <w:rPr>
          <w:i/>
        </w:rPr>
        <w:t>Attributes</w:t>
      </w:r>
      <w:r>
        <w:t xml:space="preserve"> for a </w:t>
      </w:r>
      <w:r w:rsidRPr="00DC4AC1">
        <w:rPr>
          <w:i/>
        </w:rPr>
        <w:t>Node</w:t>
      </w:r>
      <w:r>
        <w:t xml:space="preserve"> </w:t>
      </w:r>
      <w:r w:rsidRPr="00DC4AC1">
        <w:rPr>
          <w:i/>
        </w:rPr>
        <w:t>Class</w:t>
      </w:r>
      <w:r w:rsidRPr="00A11479">
        <w:t xml:space="preserve">). </w:t>
      </w:r>
    </w:p>
    <w:p w14:paraId="1705FE56" w14:textId="77777777" w:rsidR="002F26DE" w:rsidRDefault="002F26DE" w:rsidP="002F26DE">
      <w:pPr>
        <w:shd w:val="clear" w:color="auto" w:fill="FFFFFF"/>
        <w:spacing w:line="270" w:lineRule="atLeast"/>
        <w:jc w:val="center"/>
        <w:rPr>
          <w:rFonts w:ascii="Verdana" w:eastAsia="Times New Roman" w:hAnsi="Verdana"/>
          <w:sz w:val="18"/>
          <w:szCs w:val="18"/>
          <w:lang w:eastAsia="en-US"/>
        </w:rPr>
      </w:pPr>
      <w:r w:rsidRPr="0013267D">
        <w:rPr>
          <w:rFonts w:ascii="Verdana" w:eastAsia="Times New Roman" w:hAnsi="Verdana"/>
          <w:noProof/>
          <w:sz w:val="18"/>
          <w:szCs w:val="18"/>
          <w:lang w:eastAsia="en-US"/>
        </w:rPr>
        <w:lastRenderedPageBreak/>
        <w:drawing>
          <wp:inline distT="0" distB="0" distL="0" distR="0" wp14:anchorId="713EEA4C" wp14:editId="15AF5DCC">
            <wp:extent cx="5715000" cy="2266950"/>
            <wp:effectExtent l="0" t="0" r="0" b="0"/>
            <wp:docPr id="10" name="Picture 14" descr="l2uaadrspaceconceptnode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uaadrspaceconceptnodemode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266950"/>
                    </a:xfrm>
                    <a:prstGeom prst="rect">
                      <a:avLst/>
                    </a:prstGeom>
                    <a:noFill/>
                    <a:ln>
                      <a:noFill/>
                    </a:ln>
                  </pic:spPr>
                </pic:pic>
              </a:graphicData>
            </a:graphic>
          </wp:inline>
        </w:drawing>
      </w:r>
    </w:p>
    <w:p w14:paraId="5BFAD7C5" w14:textId="77777777" w:rsidR="002F26DE" w:rsidRPr="007B7E8D" w:rsidRDefault="002F26DE" w:rsidP="002F26DE">
      <w:pPr>
        <w:pStyle w:val="FIGURE-title"/>
      </w:pPr>
      <w:r w:rsidRPr="007B7E8D">
        <w:t xml:space="preserve">Figure </w:t>
      </w:r>
      <w:r w:rsidR="00320E8D">
        <w:t>8</w:t>
      </w:r>
      <w:r w:rsidRPr="007B7E8D">
        <w:t>: IEC 62541 Node Classes</w:t>
      </w:r>
    </w:p>
    <w:p w14:paraId="4134990D" w14:textId="77777777" w:rsidR="002F26DE" w:rsidRPr="00A11479" w:rsidRDefault="002F26DE" w:rsidP="002F26DE">
      <w:pPr>
        <w:pStyle w:val="PARAGRAPH"/>
      </w:pPr>
      <w:r w:rsidRPr="00DC4AC1">
        <w:rPr>
          <w:i/>
        </w:rPr>
        <w:t>Attributes</w:t>
      </w:r>
      <w:r w:rsidRPr="00A11479">
        <w:t xml:space="preserve"> a</w:t>
      </w:r>
      <w:r>
        <w:t xml:space="preserve">re data elements that describe </w:t>
      </w:r>
      <w:r w:rsidRPr="00DC4AC1">
        <w:rPr>
          <w:i/>
        </w:rPr>
        <w:t>Nodes</w:t>
      </w:r>
      <w:r w:rsidRPr="00A11479">
        <w:t xml:space="preserve">. </w:t>
      </w:r>
      <w:r w:rsidRPr="00DC4AC1">
        <w:rPr>
          <w:i/>
        </w:rPr>
        <w:t>Clients</w:t>
      </w:r>
      <w:r>
        <w:t xml:space="preserve"> can access </w:t>
      </w:r>
      <w:r w:rsidRPr="00DC4AC1">
        <w:rPr>
          <w:i/>
        </w:rPr>
        <w:t>Attribute</w:t>
      </w:r>
      <w:r w:rsidRPr="00A11479">
        <w:t xml:space="preserve"> values using </w:t>
      </w:r>
      <w:r w:rsidRPr="00DC4AC1">
        <w:rPr>
          <w:i/>
        </w:rPr>
        <w:t>Read, Write, Query</w:t>
      </w:r>
      <w:r w:rsidRPr="00A11479">
        <w:t xml:space="preserve">, and </w:t>
      </w:r>
      <w:r>
        <w:rPr>
          <w:i/>
        </w:rPr>
        <w:t>Subscription/MonitoredItem S</w:t>
      </w:r>
      <w:r w:rsidRPr="00DC4AC1">
        <w:rPr>
          <w:i/>
        </w:rPr>
        <w:t>ervices</w:t>
      </w:r>
      <w:r w:rsidRPr="00A11479">
        <w:t xml:space="preserve">. </w:t>
      </w:r>
    </w:p>
    <w:p w14:paraId="19E06490" w14:textId="77777777" w:rsidR="002F26DE" w:rsidRPr="00A11479" w:rsidRDefault="002F26DE" w:rsidP="002F26DE">
      <w:pPr>
        <w:pStyle w:val="PARAGRAPH"/>
      </w:pPr>
      <w:r w:rsidRPr="00DC4AC1">
        <w:rPr>
          <w:i/>
        </w:rPr>
        <w:t>Attributes</w:t>
      </w:r>
      <w:r>
        <w:t xml:space="preserve"> are elementary components of </w:t>
      </w:r>
      <w:r w:rsidRPr="00DC4AC1">
        <w:rPr>
          <w:i/>
        </w:rPr>
        <w:t>Node Classes</w:t>
      </w:r>
      <w:r w:rsidRPr="00A11479">
        <w:t xml:space="preserve">. </w:t>
      </w:r>
      <w:r w:rsidRPr="00DC4AC1">
        <w:rPr>
          <w:i/>
        </w:rPr>
        <w:t>Attribute</w:t>
      </w:r>
      <w:r>
        <w:t xml:space="preserve"> definitions are part of the </w:t>
      </w:r>
      <w:r w:rsidRPr="00DC4AC1">
        <w:rPr>
          <w:i/>
        </w:rPr>
        <w:t>Node</w:t>
      </w:r>
      <w:r w:rsidRPr="00A11479">
        <w:t xml:space="preserve"> </w:t>
      </w:r>
      <w:r w:rsidRPr="00DC4AC1">
        <w:rPr>
          <w:i/>
        </w:rPr>
        <w:t>Class</w:t>
      </w:r>
      <w:r w:rsidRPr="00A11479">
        <w:t xml:space="preserve"> definiti</w:t>
      </w:r>
      <w:r>
        <w:t xml:space="preserve">ons and are therefore known to </w:t>
      </w:r>
      <w:r w:rsidRPr="00DC4AC1">
        <w:rPr>
          <w:i/>
        </w:rPr>
        <w:t>Clients</w:t>
      </w:r>
      <w:r w:rsidRPr="00A11479">
        <w:t xml:space="preserve">. </w:t>
      </w:r>
    </w:p>
    <w:p w14:paraId="507E9DD0" w14:textId="77777777" w:rsidR="002F26DE" w:rsidRPr="00A11479" w:rsidRDefault="002F26DE" w:rsidP="002F26DE">
      <w:pPr>
        <w:pStyle w:val="PARAGRAPH"/>
      </w:pPr>
      <w:r w:rsidRPr="00A11479">
        <w:t xml:space="preserve">Each </w:t>
      </w:r>
      <w:r w:rsidRPr="00DC4AC1">
        <w:rPr>
          <w:i/>
        </w:rPr>
        <w:t>Attribute</w:t>
      </w:r>
      <w:r w:rsidRPr="00A11479">
        <w:t xml:space="preserve"> definition consists of an </w:t>
      </w:r>
      <w:r w:rsidRPr="00DC4AC1">
        <w:rPr>
          <w:i/>
        </w:rPr>
        <w:t>Attribute</w:t>
      </w:r>
      <w:r>
        <w:t xml:space="preserve"> id, a </w:t>
      </w:r>
      <w:r w:rsidRPr="00DC4AC1">
        <w:rPr>
          <w:i/>
        </w:rPr>
        <w:t>Name</w:t>
      </w:r>
      <w:r>
        <w:t xml:space="preserve">, a </w:t>
      </w:r>
      <w:r w:rsidRPr="00DC4AC1">
        <w:rPr>
          <w:i/>
        </w:rPr>
        <w:t>Description</w:t>
      </w:r>
      <w:r>
        <w:t xml:space="preserve">, a </w:t>
      </w:r>
      <w:r w:rsidRPr="00DC4AC1">
        <w:rPr>
          <w:i/>
        </w:rPr>
        <w:t>Data Type</w:t>
      </w:r>
      <w:r>
        <w:t xml:space="preserve"> and a </w:t>
      </w:r>
      <w:r w:rsidRPr="00DC4AC1">
        <w:rPr>
          <w:i/>
        </w:rPr>
        <w:t>Mandatory/Optional</w:t>
      </w:r>
      <w:r>
        <w:t xml:space="preserve"> indicator. The set of </w:t>
      </w:r>
      <w:r w:rsidRPr="00222F52">
        <w:rPr>
          <w:i/>
        </w:rPr>
        <w:t>Attributes</w:t>
      </w:r>
      <w:r>
        <w:t xml:space="preserve"> defined for each </w:t>
      </w:r>
      <w:r w:rsidRPr="00222F52">
        <w:rPr>
          <w:i/>
        </w:rPr>
        <w:t>Node Class</w:t>
      </w:r>
      <w:r>
        <w:t xml:space="preserve"> cannot be extended by </w:t>
      </w:r>
      <w:r w:rsidRPr="00222F52">
        <w:rPr>
          <w:i/>
        </w:rPr>
        <w:t>Clients</w:t>
      </w:r>
      <w:r>
        <w:t xml:space="preserve"> or </w:t>
      </w:r>
      <w:r w:rsidRPr="00222F52">
        <w:rPr>
          <w:i/>
        </w:rPr>
        <w:t>Servers</w:t>
      </w:r>
      <w:r>
        <w:t xml:space="preserve">. When a </w:t>
      </w:r>
      <w:r w:rsidRPr="00222F52">
        <w:rPr>
          <w:i/>
        </w:rPr>
        <w:t>Node</w:t>
      </w:r>
      <w:r w:rsidRPr="00A11479">
        <w:t xml:space="preserve"> is </w:t>
      </w:r>
      <w:r>
        <w:t xml:space="preserve">created in the </w:t>
      </w:r>
      <w:r w:rsidRPr="00222F52">
        <w:rPr>
          <w:i/>
        </w:rPr>
        <w:t>Address Space</w:t>
      </w:r>
      <w:r w:rsidRPr="00A11479">
        <w:t xml:space="preserve">, the values of the </w:t>
      </w:r>
      <w:r>
        <w:rPr>
          <w:i/>
        </w:rPr>
        <w:t>Mandatory Node C</w:t>
      </w:r>
      <w:r w:rsidRPr="00222F52">
        <w:rPr>
          <w:i/>
        </w:rPr>
        <w:t>lass Attributes</w:t>
      </w:r>
      <w:r w:rsidRPr="00A11479">
        <w:t xml:space="preserve"> must be provided.</w:t>
      </w:r>
    </w:p>
    <w:p w14:paraId="24790291" w14:textId="77777777" w:rsidR="002F26DE" w:rsidRPr="00A11479" w:rsidRDefault="002F26DE" w:rsidP="002F26DE">
      <w:pPr>
        <w:pStyle w:val="PARAGRAPH"/>
      </w:pPr>
      <w:r w:rsidRPr="00222F52">
        <w:rPr>
          <w:i/>
        </w:rPr>
        <w:t>References</w:t>
      </w:r>
      <w:r>
        <w:t xml:space="preserve"> are used to relate </w:t>
      </w:r>
      <w:r w:rsidRPr="00222F52">
        <w:rPr>
          <w:i/>
        </w:rPr>
        <w:t>Nodes</w:t>
      </w:r>
      <w:r w:rsidRPr="00A11479">
        <w:t xml:space="preserve"> to each other. </w:t>
      </w:r>
      <w:r>
        <w:t xml:space="preserve">They can be accessed using the </w:t>
      </w:r>
      <w:r w:rsidRPr="00222F52">
        <w:rPr>
          <w:i/>
        </w:rPr>
        <w:t>Browse</w:t>
      </w:r>
      <w:r>
        <w:t xml:space="preserve"> and </w:t>
      </w:r>
      <w:r w:rsidRPr="00222F52">
        <w:rPr>
          <w:i/>
        </w:rPr>
        <w:t>Query</w:t>
      </w:r>
      <w:r>
        <w:t xml:space="preserve"> </w:t>
      </w:r>
      <w:r w:rsidRPr="00222F52">
        <w:rPr>
          <w:i/>
        </w:rPr>
        <w:t>Services</w:t>
      </w:r>
      <w:r w:rsidRPr="00A11479">
        <w:t xml:space="preserve">. </w:t>
      </w:r>
    </w:p>
    <w:p w14:paraId="51642B86" w14:textId="77777777" w:rsidR="002F26DE" w:rsidRPr="00A11479" w:rsidRDefault="002F26DE" w:rsidP="002F26DE">
      <w:pPr>
        <w:pStyle w:val="PARAGRAPH"/>
      </w:pPr>
      <w:r>
        <w:t xml:space="preserve">Like </w:t>
      </w:r>
      <w:r w:rsidRPr="00222F52">
        <w:rPr>
          <w:i/>
        </w:rPr>
        <w:t>Attributes</w:t>
      </w:r>
      <w:r w:rsidRPr="00A11479">
        <w:t xml:space="preserve">, they are defined as fundamental components of </w:t>
      </w:r>
      <w:r w:rsidRPr="00222F52">
        <w:rPr>
          <w:i/>
        </w:rPr>
        <w:t>Nodes</w:t>
      </w:r>
      <w:r>
        <w:t xml:space="preserve">. Unlike </w:t>
      </w:r>
      <w:r w:rsidRPr="00222F52">
        <w:rPr>
          <w:i/>
        </w:rPr>
        <w:t>Attributes</w:t>
      </w:r>
      <w:r>
        <w:t xml:space="preserve">, </w:t>
      </w:r>
      <w:r w:rsidRPr="00222F52">
        <w:rPr>
          <w:i/>
        </w:rPr>
        <w:t>References</w:t>
      </w:r>
      <w:r>
        <w:t xml:space="preserve"> are defined as </w:t>
      </w:r>
      <w:r w:rsidRPr="00222F52">
        <w:rPr>
          <w:i/>
        </w:rPr>
        <w:t>Instances</w:t>
      </w:r>
      <w:r w:rsidRPr="00A11479">
        <w:t xml:space="preserve"> of </w:t>
      </w:r>
      <w:r w:rsidRPr="00222F52">
        <w:rPr>
          <w:i/>
        </w:rPr>
        <w:t>ReferenceType</w:t>
      </w:r>
      <w:r>
        <w:t xml:space="preserve"> N</w:t>
      </w:r>
      <w:r w:rsidRPr="00A11479">
        <w:t xml:space="preserve">odes. </w:t>
      </w:r>
      <w:r w:rsidRPr="00222F52">
        <w:rPr>
          <w:i/>
        </w:rPr>
        <w:t>ReferenceType</w:t>
      </w:r>
      <w:r>
        <w:t xml:space="preserve"> </w:t>
      </w:r>
      <w:r w:rsidRPr="00222F52">
        <w:rPr>
          <w:i/>
        </w:rPr>
        <w:t>Nodes</w:t>
      </w:r>
      <w:r>
        <w:t xml:space="preserve"> are visible in the </w:t>
      </w:r>
      <w:r w:rsidRPr="00222F52">
        <w:rPr>
          <w:i/>
        </w:rPr>
        <w:t>Address Space</w:t>
      </w:r>
      <w:r w:rsidRPr="00A11479">
        <w:t xml:space="preserve"> and are d</w:t>
      </w:r>
      <w:r>
        <w:t xml:space="preserve">efined using the </w:t>
      </w:r>
      <w:r w:rsidRPr="00222F52">
        <w:rPr>
          <w:i/>
        </w:rPr>
        <w:t>ReferenceType Node Class</w:t>
      </w:r>
      <w:r w:rsidRPr="00A11479">
        <w:t xml:space="preserve">. </w:t>
      </w:r>
    </w:p>
    <w:p w14:paraId="0AE68C06" w14:textId="77777777" w:rsidR="002F26DE" w:rsidRPr="00A11479" w:rsidRDefault="002F26DE" w:rsidP="002F26DE">
      <w:pPr>
        <w:pStyle w:val="PARAGRAPH"/>
      </w:pPr>
      <w:r>
        <w:t xml:space="preserve">The </w:t>
      </w:r>
      <w:r w:rsidRPr="00222F52">
        <w:rPr>
          <w:i/>
        </w:rPr>
        <w:t>Node</w:t>
      </w:r>
      <w:r>
        <w:t xml:space="preserve"> that contains the </w:t>
      </w:r>
      <w:r w:rsidRPr="00222F52">
        <w:rPr>
          <w:i/>
        </w:rPr>
        <w:t>Reference</w:t>
      </w:r>
      <w:r>
        <w:t xml:space="preserve"> is referred to as the </w:t>
      </w:r>
      <w:r w:rsidRPr="00222F52">
        <w:rPr>
          <w:i/>
        </w:rPr>
        <w:t>Source</w:t>
      </w:r>
      <w:r>
        <w:t xml:space="preserve"> </w:t>
      </w:r>
      <w:r w:rsidRPr="00222F52">
        <w:rPr>
          <w:i/>
        </w:rPr>
        <w:t>Node</w:t>
      </w:r>
      <w:r>
        <w:t xml:space="preserve"> and the </w:t>
      </w:r>
      <w:r w:rsidRPr="00222F52">
        <w:rPr>
          <w:i/>
        </w:rPr>
        <w:t>Node</w:t>
      </w:r>
      <w:r>
        <w:t xml:space="preserve"> that is </w:t>
      </w:r>
      <w:r w:rsidRPr="00222F52">
        <w:rPr>
          <w:i/>
        </w:rPr>
        <w:t>Referenced</w:t>
      </w:r>
      <w:r>
        <w:t xml:space="preserve"> is referred to as the </w:t>
      </w:r>
      <w:r w:rsidRPr="00222F52">
        <w:rPr>
          <w:i/>
        </w:rPr>
        <w:t>Target Node</w:t>
      </w:r>
      <w:r>
        <w:t xml:space="preserve">. The combination of the </w:t>
      </w:r>
      <w:r w:rsidRPr="00222F52">
        <w:rPr>
          <w:i/>
        </w:rPr>
        <w:t>Source Node</w:t>
      </w:r>
      <w:r w:rsidRPr="00A11479">
        <w:t xml:space="preserve">, the </w:t>
      </w:r>
      <w:r w:rsidRPr="00222F52">
        <w:rPr>
          <w:i/>
        </w:rPr>
        <w:t>ReferenceType</w:t>
      </w:r>
      <w:r>
        <w:t xml:space="preserve"> and the </w:t>
      </w:r>
      <w:r w:rsidRPr="00222F52">
        <w:rPr>
          <w:i/>
        </w:rPr>
        <w:t>Target Node</w:t>
      </w:r>
      <w:r w:rsidRPr="00A11479">
        <w:t xml:space="preserve"> are used in </w:t>
      </w:r>
      <w:r>
        <w:t xml:space="preserve">IEC 62541 services to uniquely identify </w:t>
      </w:r>
      <w:r w:rsidRPr="00222F52">
        <w:rPr>
          <w:i/>
        </w:rPr>
        <w:t>References</w:t>
      </w:r>
      <w:r>
        <w:t xml:space="preserve">. Thus, each </w:t>
      </w:r>
      <w:r w:rsidRPr="00222F52">
        <w:rPr>
          <w:i/>
        </w:rPr>
        <w:t>Node</w:t>
      </w:r>
      <w:r>
        <w:t xml:space="preserve"> can </w:t>
      </w:r>
      <w:r w:rsidRPr="00222F52">
        <w:rPr>
          <w:i/>
        </w:rPr>
        <w:t>Reference</w:t>
      </w:r>
      <w:r>
        <w:t xml:space="preserve"> another </w:t>
      </w:r>
      <w:r w:rsidRPr="00222F52">
        <w:rPr>
          <w:i/>
        </w:rPr>
        <w:t>Node</w:t>
      </w:r>
      <w:r w:rsidRPr="00A11479">
        <w:t xml:space="preserve"> with the same </w:t>
      </w:r>
      <w:r w:rsidRPr="00222F52">
        <w:rPr>
          <w:i/>
        </w:rPr>
        <w:t>ReferenceType</w:t>
      </w:r>
      <w:r w:rsidRPr="00A11479">
        <w:t xml:space="preserve"> only once. </w:t>
      </w:r>
    </w:p>
    <w:p w14:paraId="49967B93" w14:textId="77777777" w:rsidR="002F26DE" w:rsidRPr="00A11479" w:rsidRDefault="002F26DE" w:rsidP="002F26DE">
      <w:pPr>
        <w:pStyle w:val="PARAGRAPH"/>
      </w:pPr>
      <w:r>
        <w:t xml:space="preserve">The </w:t>
      </w:r>
      <w:r w:rsidRPr="00222F52">
        <w:rPr>
          <w:i/>
        </w:rPr>
        <w:t>Target Node</w:t>
      </w:r>
      <w:r>
        <w:t xml:space="preserve"> of a </w:t>
      </w:r>
      <w:r w:rsidRPr="00222F52">
        <w:rPr>
          <w:i/>
        </w:rPr>
        <w:t>Reference</w:t>
      </w:r>
      <w:r w:rsidRPr="00A11479">
        <w:t xml:space="preserve"> may be in the same </w:t>
      </w:r>
      <w:r w:rsidRPr="00222F52">
        <w:rPr>
          <w:i/>
        </w:rPr>
        <w:t>Address Space</w:t>
      </w:r>
      <w:r>
        <w:t xml:space="preserve"> or in the </w:t>
      </w:r>
      <w:r w:rsidRPr="00222F52">
        <w:rPr>
          <w:i/>
        </w:rPr>
        <w:t>Address Space</w:t>
      </w:r>
      <w:r w:rsidRPr="00A11479">
        <w:t xml:space="preserve"> of another </w:t>
      </w:r>
      <w:r>
        <w:t xml:space="preserve">IEC 62541 </w:t>
      </w:r>
      <w:r w:rsidRPr="00222F52">
        <w:rPr>
          <w:i/>
        </w:rPr>
        <w:t>Server</w:t>
      </w:r>
      <w:r>
        <w:t xml:space="preserve">. </w:t>
      </w:r>
      <w:r w:rsidRPr="00222F52">
        <w:rPr>
          <w:i/>
        </w:rPr>
        <w:t>Target Nodes</w:t>
      </w:r>
      <w:r>
        <w:t xml:space="preserve"> located in other S</w:t>
      </w:r>
      <w:r w:rsidRPr="00A11479">
        <w:t xml:space="preserve">ervers are identified in </w:t>
      </w:r>
      <w:r>
        <w:t xml:space="preserve">IEC 62541 </w:t>
      </w:r>
      <w:r w:rsidRPr="00222F52">
        <w:rPr>
          <w:i/>
        </w:rPr>
        <w:t>Services</w:t>
      </w:r>
      <w:r w:rsidRPr="00A11479">
        <w:t xml:space="preserve"> using a combination of the </w:t>
      </w:r>
      <w:r>
        <w:rPr>
          <w:i/>
        </w:rPr>
        <w:t>R</w:t>
      </w:r>
      <w:r w:rsidRPr="00222F52">
        <w:rPr>
          <w:i/>
        </w:rPr>
        <w:t xml:space="preserve">emote </w:t>
      </w:r>
      <w:r>
        <w:rPr>
          <w:i/>
        </w:rPr>
        <w:t>Server N</w:t>
      </w:r>
      <w:r w:rsidRPr="00222F52">
        <w:rPr>
          <w:i/>
        </w:rPr>
        <w:t>ame</w:t>
      </w:r>
      <w:r>
        <w:t xml:space="preserve"> and the </w:t>
      </w:r>
      <w:r w:rsidRPr="00222F52">
        <w:rPr>
          <w:i/>
        </w:rPr>
        <w:t>Node ID</w:t>
      </w:r>
      <w:r w:rsidRPr="00A11479">
        <w:t xml:space="preserve"> assigned to the </w:t>
      </w:r>
      <w:r w:rsidRPr="00222F52">
        <w:rPr>
          <w:i/>
        </w:rPr>
        <w:t>Node</w:t>
      </w:r>
      <w:r w:rsidRPr="00A11479">
        <w:t xml:space="preserve"> by the </w:t>
      </w:r>
      <w:r>
        <w:t>R</w:t>
      </w:r>
      <w:r>
        <w:rPr>
          <w:i/>
        </w:rPr>
        <w:t>emote S</w:t>
      </w:r>
      <w:r w:rsidRPr="00222F52">
        <w:rPr>
          <w:i/>
        </w:rPr>
        <w:t>erver</w:t>
      </w:r>
      <w:r>
        <w:rPr>
          <w:i/>
        </w:rPr>
        <w:t xml:space="preserve">.  </w:t>
      </w:r>
      <w:r w:rsidRPr="007B7E8D">
        <w:t>For</w:t>
      </w:r>
      <w:r>
        <w:t xml:space="preserve"> example, when scaling up the aggregation of servers, it may not be desirable for all data to be supplied by a single aggregating server.  </w:t>
      </w:r>
      <w:r w:rsidR="00344C34">
        <w:t>T</w:t>
      </w:r>
      <w:r>
        <w:t>he network address of an endpoint cannot be abstract.  However, with off-</w:t>
      </w:r>
      <w:r w:rsidRPr="007B7E8D">
        <w:rPr>
          <w:i/>
        </w:rPr>
        <w:t>Server References</w:t>
      </w:r>
      <w:r>
        <w:t>, the inconvenience of a client having to know specific endpoint addresses is minimized.  IEC 62541’s support for partitioning an address space means IEC 62541 can scale to extremely large address spaces and many hundreds of clients without requiring a stateless server.</w:t>
      </w:r>
    </w:p>
    <w:p w14:paraId="2D0F957D" w14:textId="77777777" w:rsidR="002F26DE" w:rsidRPr="00A11479" w:rsidRDefault="002F26DE" w:rsidP="0013267D">
      <w:pPr>
        <w:pStyle w:val="MMTopic4"/>
      </w:pPr>
      <w:r>
        <w:t>Properties</w:t>
      </w:r>
    </w:p>
    <w:p w14:paraId="49E6A324" w14:textId="77777777" w:rsidR="002F26DE" w:rsidRPr="00A11479" w:rsidRDefault="002F26DE" w:rsidP="002F26DE">
      <w:pPr>
        <w:pStyle w:val="PARAGRAPH"/>
      </w:pPr>
      <w:r>
        <w:t xml:space="preserve">There are two types of </w:t>
      </w:r>
      <w:r w:rsidRPr="00222F52">
        <w:rPr>
          <w:i/>
        </w:rPr>
        <w:t>Variables</w:t>
      </w:r>
      <w:r>
        <w:t xml:space="preserve">: </w:t>
      </w:r>
      <w:r w:rsidRPr="00222F52">
        <w:rPr>
          <w:i/>
        </w:rPr>
        <w:t>Properties</w:t>
      </w:r>
      <w:r>
        <w:t xml:space="preserve"> and </w:t>
      </w:r>
      <w:r w:rsidRPr="00222F52">
        <w:rPr>
          <w:i/>
        </w:rPr>
        <w:t>DataVariables</w:t>
      </w:r>
      <w:r>
        <w:t xml:space="preserve">. </w:t>
      </w:r>
      <w:r w:rsidR="00344C34">
        <w:t xml:space="preserve">The key difference between a </w:t>
      </w:r>
      <w:r w:rsidR="00344C34" w:rsidRPr="0013267D">
        <w:rPr>
          <w:i/>
        </w:rPr>
        <w:t>Property</w:t>
      </w:r>
      <w:r w:rsidR="00344C34">
        <w:t xml:space="preserve"> and a </w:t>
      </w:r>
      <w:r w:rsidR="00344C34" w:rsidRPr="0013267D">
        <w:rPr>
          <w:i/>
        </w:rPr>
        <w:t>DataVariable</w:t>
      </w:r>
      <w:r w:rsidR="00344C34">
        <w:t xml:space="preserve"> is that a </w:t>
      </w:r>
      <w:r w:rsidR="00344C34" w:rsidRPr="0013267D">
        <w:rPr>
          <w:i/>
        </w:rPr>
        <w:t>Property</w:t>
      </w:r>
      <w:r w:rsidR="00344C34">
        <w:t xml:space="preserve"> is a leaf and cannot have other children under it, while a </w:t>
      </w:r>
      <w:r w:rsidR="00344C34" w:rsidRPr="0013267D">
        <w:rPr>
          <w:i/>
        </w:rPr>
        <w:t>DataVariable</w:t>
      </w:r>
      <w:r w:rsidR="00344C34">
        <w:t xml:space="preserve"> can be composed of other </w:t>
      </w:r>
      <w:r w:rsidR="00344C34" w:rsidRPr="0013267D">
        <w:rPr>
          <w:i/>
        </w:rPr>
        <w:t>DataVariable</w:t>
      </w:r>
      <w:r w:rsidR="00344C34">
        <w:t xml:space="preserve"> and </w:t>
      </w:r>
      <w:r w:rsidR="00344C34" w:rsidRPr="0013267D">
        <w:rPr>
          <w:i/>
        </w:rPr>
        <w:t>Properties</w:t>
      </w:r>
      <w:r w:rsidR="00344C34">
        <w:t>.</w:t>
      </w:r>
      <w:r>
        <w:t xml:space="preserve"> </w:t>
      </w:r>
      <w:r w:rsidRPr="00A92BAA">
        <w:rPr>
          <w:i/>
        </w:rPr>
        <w:t>Properties</w:t>
      </w:r>
      <w:r>
        <w:t xml:space="preserve"> differ from </w:t>
      </w:r>
      <w:r w:rsidRPr="00A92BAA">
        <w:rPr>
          <w:i/>
        </w:rPr>
        <w:t>Attributes</w:t>
      </w:r>
      <w:r w:rsidRPr="00A11479">
        <w:t xml:space="preserve"> in that they can be def</w:t>
      </w:r>
      <w:r>
        <w:t xml:space="preserve">ined and added by the </w:t>
      </w:r>
      <w:r w:rsidRPr="00A92BAA">
        <w:rPr>
          <w:i/>
        </w:rPr>
        <w:t>Server</w:t>
      </w:r>
      <w:r>
        <w:t xml:space="preserve"> and characterise what the </w:t>
      </w:r>
      <w:r w:rsidRPr="00A92BAA">
        <w:rPr>
          <w:i/>
        </w:rPr>
        <w:t>Node</w:t>
      </w:r>
      <w:r w:rsidRPr="00A11479">
        <w:t xml:space="preserve"> represents, such as a </w:t>
      </w:r>
      <w:r>
        <w:t>Breaker</w:t>
      </w:r>
      <w:r w:rsidRPr="00A11479">
        <w:t xml:space="preserve"> or a </w:t>
      </w:r>
      <w:r>
        <w:t>Governor</w:t>
      </w:r>
      <w:r w:rsidRPr="00A11479">
        <w:t xml:space="preserve">. </w:t>
      </w:r>
    </w:p>
    <w:p w14:paraId="300D87E7" w14:textId="77777777" w:rsidR="002F26DE" w:rsidRPr="00A11479" w:rsidRDefault="002F26DE" w:rsidP="002F26DE">
      <w:pPr>
        <w:pStyle w:val="PARAGRAPH"/>
      </w:pPr>
      <w:r w:rsidRPr="00A92BAA">
        <w:rPr>
          <w:i/>
        </w:rPr>
        <w:t>Attributes</w:t>
      </w:r>
      <w:r w:rsidRPr="00A11479">
        <w:t xml:space="preserve"> provide </w:t>
      </w:r>
      <w:r>
        <w:t>IEC 62541</w:t>
      </w:r>
      <w:r w:rsidRPr="00A11479">
        <w:t xml:space="preserve"> meta</w:t>
      </w:r>
      <w:r>
        <w:t xml:space="preserve">data that is available for all </w:t>
      </w:r>
      <w:r w:rsidRPr="00A92BAA">
        <w:rPr>
          <w:i/>
        </w:rPr>
        <w:t>Nodes</w:t>
      </w:r>
      <w:r w:rsidRPr="00A11479">
        <w:t xml:space="preserve">. </w:t>
      </w:r>
      <w:r w:rsidRPr="00A92BAA">
        <w:rPr>
          <w:i/>
        </w:rPr>
        <w:t>Attributes</w:t>
      </w:r>
      <w:r>
        <w:t xml:space="preserve"> are common to all </w:t>
      </w:r>
      <w:r w:rsidRPr="00A92BAA">
        <w:rPr>
          <w:i/>
        </w:rPr>
        <w:t>Nodes</w:t>
      </w:r>
      <w:r>
        <w:t xml:space="preserve"> of a </w:t>
      </w:r>
      <w:r w:rsidRPr="00A92BAA">
        <w:rPr>
          <w:i/>
        </w:rPr>
        <w:t>Node Class</w:t>
      </w:r>
      <w:r w:rsidRPr="00A11479">
        <w:t xml:space="preserve"> and </w:t>
      </w:r>
      <w:r>
        <w:t xml:space="preserve">are </w:t>
      </w:r>
      <w:r w:rsidRPr="00A11479">
        <w:t xml:space="preserve">only defined by the </w:t>
      </w:r>
      <w:r>
        <w:t xml:space="preserve">IEC 62541 specification whereas </w:t>
      </w:r>
      <w:r w:rsidRPr="00A92BAA">
        <w:rPr>
          <w:i/>
        </w:rPr>
        <w:t>Properties</w:t>
      </w:r>
      <w:r>
        <w:t xml:space="preserve"> can be </w:t>
      </w:r>
      <w:r w:rsidRPr="00A92BAA">
        <w:rPr>
          <w:i/>
        </w:rPr>
        <w:t>Server</w:t>
      </w:r>
      <w:r w:rsidRPr="00A11479">
        <w:t xml:space="preserve">-defined. </w:t>
      </w:r>
    </w:p>
    <w:p w14:paraId="12236B02" w14:textId="77777777" w:rsidR="002F26DE" w:rsidRPr="00A11479" w:rsidRDefault="002F26DE" w:rsidP="002F26DE">
      <w:pPr>
        <w:pStyle w:val="PARAGRAPH"/>
      </w:pPr>
      <w:r>
        <w:t xml:space="preserve">For example, the </w:t>
      </w:r>
      <w:r w:rsidRPr="00A92BAA">
        <w:rPr>
          <w:i/>
        </w:rPr>
        <w:t>Data Type</w:t>
      </w:r>
      <w:r>
        <w:t xml:space="preserve"> </w:t>
      </w:r>
      <w:r w:rsidRPr="00A92BAA">
        <w:rPr>
          <w:i/>
        </w:rPr>
        <w:t>Attribute</w:t>
      </w:r>
      <w:r w:rsidRPr="00A11479">
        <w:t xml:space="preserve"> defines the </w:t>
      </w:r>
      <w:r>
        <w:t>D</w:t>
      </w:r>
      <w:r>
        <w:rPr>
          <w:i/>
        </w:rPr>
        <w:t>ata T</w:t>
      </w:r>
      <w:r w:rsidRPr="00A92BAA">
        <w:rPr>
          <w:i/>
        </w:rPr>
        <w:t>ype</w:t>
      </w:r>
      <w:r>
        <w:t xml:space="preserve"> of </w:t>
      </w:r>
      <w:r w:rsidRPr="00A92BAA">
        <w:rPr>
          <w:i/>
        </w:rPr>
        <w:t>Variables</w:t>
      </w:r>
      <w:r w:rsidRPr="00A11479">
        <w:t xml:space="preserve"> whereas a </w:t>
      </w:r>
      <w:r w:rsidRPr="00A92BAA">
        <w:rPr>
          <w:i/>
        </w:rPr>
        <w:t>Property</w:t>
      </w:r>
      <w:r w:rsidRPr="00A11479">
        <w:t xml:space="preserve"> can be used to specify the </w:t>
      </w:r>
      <w:r>
        <w:t xml:space="preserve">real world characteristic </w:t>
      </w:r>
      <w:r w:rsidRPr="00A11479">
        <w:t xml:space="preserve">of </w:t>
      </w:r>
      <w:r>
        <w:t>an</w:t>
      </w:r>
      <w:r w:rsidRPr="00A11479">
        <w:t xml:space="preserve"> </w:t>
      </w:r>
      <w:r w:rsidRPr="00A92BAA">
        <w:t>Object, Data Variable and other Node</w:t>
      </w:r>
      <w:r w:rsidRPr="00A11479">
        <w:t xml:space="preserve">. </w:t>
      </w:r>
    </w:p>
    <w:p w14:paraId="73CCE724" w14:textId="77777777" w:rsidR="002F26DE" w:rsidRPr="00A11479" w:rsidRDefault="002F26DE" w:rsidP="002F26DE">
      <w:pPr>
        <w:pStyle w:val="PARAGRAPH"/>
      </w:pPr>
      <w:r>
        <w:lastRenderedPageBreak/>
        <w:t xml:space="preserve">To prevent recursion, </w:t>
      </w:r>
      <w:r w:rsidRPr="00A92BAA">
        <w:rPr>
          <w:i/>
        </w:rPr>
        <w:t>Properties</w:t>
      </w:r>
      <w:r w:rsidRPr="00A11479">
        <w:t xml:space="preserve"> are not allowed t</w:t>
      </w:r>
      <w:r>
        <w:t xml:space="preserve">o have </w:t>
      </w:r>
      <w:r w:rsidRPr="00A92BAA">
        <w:rPr>
          <w:i/>
        </w:rPr>
        <w:t>Properties</w:t>
      </w:r>
      <w:r w:rsidRPr="00A11479">
        <w:t xml:space="preserve"> define</w:t>
      </w:r>
      <w:r>
        <w:t xml:space="preserve">d for them. To easily identify Properties, the </w:t>
      </w:r>
      <w:r w:rsidRPr="00A92BAA">
        <w:rPr>
          <w:i/>
        </w:rPr>
        <w:t>Browse Name</w:t>
      </w:r>
      <w:r w:rsidRPr="00A11479">
        <w:t xml:space="preserve"> of a </w:t>
      </w:r>
      <w:r w:rsidRPr="00A92BAA">
        <w:rPr>
          <w:i/>
        </w:rPr>
        <w:t>Property</w:t>
      </w:r>
      <w:r w:rsidRPr="00A11479">
        <w:t xml:space="preserve"> must b</w:t>
      </w:r>
      <w:r>
        <w:t xml:space="preserve">e unique in the context of the </w:t>
      </w:r>
      <w:r w:rsidRPr="00A92BAA">
        <w:rPr>
          <w:i/>
        </w:rPr>
        <w:t>Node</w:t>
      </w:r>
      <w:r>
        <w:t xml:space="preserve"> containing the </w:t>
      </w:r>
      <w:r w:rsidRPr="00A92BAA">
        <w:rPr>
          <w:i/>
        </w:rPr>
        <w:t>Properties</w:t>
      </w:r>
      <w:r w:rsidRPr="00A11479">
        <w:t xml:space="preserve">. </w:t>
      </w:r>
    </w:p>
    <w:p w14:paraId="16CC51DB" w14:textId="77777777" w:rsidR="002F26DE" w:rsidRPr="00A11479" w:rsidRDefault="002F26DE" w:rsidP="002F26DE">
      <w:pPr>
        <w:pStyle w:val="PARAGRAPH"/>
      </w:pPr>
      <w:r>
        <w:t xml:space="preserve">A </w:t>
      </w:r>
      <w:r w:rsidRPr="00A92BAA">
        <w:rPr>
          <w:i/>
        </w:rPr>
        <w:t>Node</w:t>
      </w:r>
      <w:r>
        <w:t xml:space="preserve"> and its </w:t>
      </w:r>
      <w:r w:rsidRPr="00A92BAA">
        <w:rPr>
          <w:i/>
        </w:rPr>
        <w:t>Properties</w:t>
      </w:r>
      <w:r w:rsidRPr="00A11479">
        <w:t xml:space="preserve"> must always reside in the same </w:t>
      </w:r>
      <w:r w:rsidRPr="00A92BAA">
        <w:rPr>
          <w:i/>
        </w:rPr>
        <w:t>Server</w:t>
      </w:r>
      <w:r w:rsidRPr="00A11479">
        <w:t>.</w:t>
      </w:r>
    </w:p>
    <w:p w14:paraId="376D091D" w14:textId="77777777" w:rsidR="002F26DE" w:rsidRPr="00A11479" w:rsidRDefault="002F26DE" w:rsidP="0013267D">
      <w:pPr>
        <w:pStyle w:val="MMTopic4"/>
      </w:pPr>
      <w:r>
        <w:t>Data Variables</w:t>
      </w:r>
    </w:p>
    <w:p w14:paraId="6D036D1B" w14:textId="77777777" w:rsidR="00711548" w:rsidRDefault="00AE5234" w:rsidP="0013267D">
      <w:pPr>
        <w:pStyle w:val="PARAGRAPH"/>
      </w:pPr>
      <w:r>
        <w:t xml:space="preserve">An </w:t>
      </w:r>
      <w:r w:rsidRPr="00A92BAA">
        <w:rPr>
          <w:i/>
        </w:rPr>
        <w:t>Object</w:t>
      </w:r>
      <w:r w:rsidRPr="00A11479">
        <w:t xml:space="preserve"> </w:t>
      </w:r>
      <w:r w:rsidRPr="00A92BAA">
        <w:rPr>
          <w:i/>
        </w:rPr>
        <w:t>Node</w:t>
      </w:r>
      <w:r>
        <w:t xml:space="preserve"> cannot contain a </w:t>
      </w:r>
      <w:r w:rsidRPr="00A92BAA">
        <w:rPr>
          <w:i/>
        </w:rPr>
        <w:t>Value</w:t>
      </w:r>
      <w:r w:rsidRPr="00A11479">
        <w:t xml:space="preserve"> </w:t>
      </w:r>
      <w:r w:rsidRPr="00A92BAA">
        <w:rPr>
          <w:i/>
        </w:rPr>
        <w:t>Attribute</w:t>
      </w:r>
      <w:r>
        <w:t xml:space="preserve"> </w:t>
      </w:r>
      <w:r w:rsidRPr="00A11479">
        <w:t xml:space="preserve">whereas </w:t>
      </w:r>
      <w:r>
        <w:t>a</w:t>
      </w:r>
      <w:r w:rsidRPr="00A11479">
        <w:t xml:space="preserve"> </w:t>
      </w:r>
      <w:r w:rsidRPr="00D70C68">
        <w:rPr>
          <w:i/>
        </w:rPr>
        <w:t>Variable Node</w:t>
      </w:r>
      <w:r>
        <w:t xml:space="preserve"> can</w:t>
      </w:r>
      <w:r w:rsidRPr="00A11479">
        <w:t>.</w:t>
      </w:r>
      <w:r>
        <w:t xml:space="preserve"> An </w:t>
      </w:r>
      <w:r w:rsidRPr="00A92BAA">
        <w:rPr>
          <w:i/>
        </w:rPr>
        <w:t>Object</w:t>
      </w:r>
      <w:r>
        <w:t xml:space="preserve"> is a container for </w:t>
      </w:r>
      <w:r w:rsidRPr="00A92BAA">
        <w:rPr>
          <w:i/>
        </w:rPr>
        <w:t>Variables</w:t>
      </w:r>
      <w:r>
        <w:rPr>
          <w:i/>
        </w:rPr>
        <w:t xml:space="preserve">, Properties </w:t>
      </w:r>
      <w:r w:rsidRPr="0013267D">
        <w:t>or</w:t>
      </w:r>
      <w:r>
        <w:rPr>
          <w:i/>
        </w:rPr>
        <w:t xml:space="preserve"> </w:t>
      </w:r>
      <w:r w:rsidRPr="0013267D">
        <w:t>other</w:t>
      </w:r>
      <w:r>
        <w:rPr>
          <w:i/>
        </w:rPr>
        <w:t xml:space="preserve"> Objects.</w:t>
      </w:r>
      <w:r w:rsidR="002F26DE">
        <w:t xml:space="preserve"> For example, a </w:t>
      </w:r>
      <w:r w:rsidR="002F26DE" w:rsidRPr="00D70C68">
        <w:rPr>
          <w:i/>
        </w:rPr>
        <w:t>File Object</w:t>
      </w:r>
      <w:r w:rsidR="002F26DE">
        <w:t xml:space="preserve"> uses a </w:t>
      </w:r>
      <w:r w:rsidR="002F26DE" w:rsidRPr="00D70C68">
        <w:rPr>
          <w:i/>
        </w:rPr>
        <w:t>Data Variable</w:t>
      </w:r>
      <w:r w:rsidR="002F26DE" w:rsidRPr="00A11479">
        <w:t xml:space="preserve"> to represent the file content as array of bytes. </w:t>
      </w:r>
      <w:r w:rsidR="002F26DE" w:rsidRPr="00D70C68">
        <w:rPr>
          <w:i/>
        </w:rPr>
        <w:t>Properties</w:t>
      </w:r>
      <w:r w:rsidR="002F26DE" w:rsidRPr="00A11479">
        <w:t xml:space="preserve"> may be used to expose the </w:t>
      </w:r>
      <w:r w:rsidR="002F26DE">
        <w:t xml:space="preserve">creation time and owner of the </w:t>
      </w:r>
      <w:r w:rsidR="002F26DE" w:rsidRPr="00D70C68">
        <w:rPr>
          <w:i/>
        </w:rPr>
        <w:t>File</w:t>
      </w:r>
      <w:r w:rsidR="002F26DE" w:rsidRPr="00A11479">
        <w:t xml:space="preserve"> </w:t>
      </w:r>
      <w:r w:rsidR="002F26DE" w:rsidRPr="00D70C68">
        <w:rPr>
          <w:i/>
        </w:rPr>
        <w:t>Object</w:t>
      </w:r>
      <w:r w:rsidR="002F26DE" w:rsidRPr="00A11479">
        <w:t xml:space="preserve">. </w:t>
      </w:r>
    </w:p>
    <w:p w14:paraId="69A07C4D" w14:textId="11737C07" w:rsidR="000C72E8" w:rsidRDefault="0011595F" w:rsidP="007F232E">
      <w:pPr>
        <w:pStyle w:val="MMTopic1"/>
        <w:numPr>
          <w:ilvl w:val="0"/>
          <w:numId w:val="1"/>
        </w:numPr>
        <w:ind w:left="1" w:hanging="1"/>
      </w:pPr>
      <w:bookmarkStart w:id="24" w:name="_Toc135501385"/>
      <w:bookmarkStart w:id="25" w:name="_Toc135501386"/>
      <w:bookmarkStart w:id="26" w:name="_Toc325848464"/>
      <w:bookmarkStart w:id="27" w:name="_Toc325848790"/>
      <w:bookmarkStart w:id="28" w:name="_Toc367112992"/>
      <w:bookmarkStart w:id="29" w:name="_Toc414357434"/>
      <w:bookmarkEnd w:id="24"/>
      <w:bookmarkEnd w:id="25"/>
      <w:r>
        <w:t xml:space="preserve">IEC 61850 </w:t>
      </w:r>
      <w:r w:rsidR="00B81F49">
        <w:t>ACSI M</w:t>
      </w:r>
      <w:r w:rsidR="003400EA">
        <w:t>apping</w:t>
      </w:r>
      <w:bookmarkEnd w:id="26"/>
      <w:bookmarkEnd w:id="27"/>
      <w:r w:rsidR="003400EA">
        <w:t xml:space="preserve"> </w:t>
      </w:r>
      <w:r w:rsidR="00B81F49">
        <w:t>Approach</w:t>
      </w:r>
      <w:bookmarkStart w:id="30" w:name="_Toc221700440"/>
      <w:bookmarkStart w:id="31" w:name="_Toc202700194"/>
      <w:bookmarkStart w:id="32" w:name="_Toc202691522"/>
      <w:bookmarkStart w:id="33" w:name="_Toc202690416"/>
      <w:bookmarkStart w:id="34" w:name="_Toc202690287"/>
      <w:bookmarkStart w:id="35" w:name="_Toc199737785"/>
      <w:bookmarkStart w:id="36" w:name="_Toc199157257"/>
      <w:bookmarkStart w:id="37" w:name="_Toc199157172"/>
      <w:bookmarkStart w:id="38" w:name="_Toc198720942"/>
      <w:bookmarkStart w:id="39" w:name="_Toc198717463"/>
      <w:bookmarkStart w:id="40" w:name="_Toc198717378"/>
      <w:bookmarkStart w:id="41" w:name="_Toc198659595"/>
      <w:bookmarkEnd w:id="28"/>
      <w:bookmarkEnd w:id="29"/>
    </w:p>
    <w:p w14:paraId="4CCD8491" w14:textId="06AEC66D" w:rsidR="00B60971" w:rsidRDefault="000C72E8" w:rsidP="0013267D">
      <w:r w:rsidRPr="0013267D">
        <w:rPr>
          <w:sz w:val="20"/>
          <w:szCs w:val="20"/>
        </w:rPr>
        <w:t xml:space="preserve">This </w:t>
      </w:r>
      <w:r>
        <w:rPr>
          <w:sz w:val="20"/>
          <w:szCs w:val="20"/>
        </w:rPr>
        <w:t xml:space="preserve">document </w:t>
      </w:r>
      <w:r w:rsidR="00354796">
        <w:rPr>
          <w:sz w:val="20"/>
          <w:szCs w:val="20"/>
        </w:rPr>
        <w:t xml:space="preserve">provides a </w:t>
      </w:r>
      <w:r>
        <w:rPr>
          <w:sz w:val="20"/>
          <w:szCs w:val="20"/>
        </w:rPr>
        <w:t>map</w:t>
      </w:r>
      <w:r w:rsidR="00354796">
        <w:rPr>
          <w:sz w:val="20"/>
          <w:szCs w:val="20"/>
        </w:rPr>
        <w:t>ping</w:t>
      </w:r>
      <w:r>
        <w:rPr>
          <w:sz w:val="20"/>
          <w:szCs w:val="20"/>
        </w:rPr>
        <w:t xml:space="preserve"> for all as</w:t>
      </w:r>
      <w:r w:rsidR="00B60971">
        <w:rPr>
          <w:sz w:val="20"/>
          <w:szCs w:val="20"/>
        </w:rPr>
        <w:t>pect</w:t>
      </w:r>
      <w:r w:rsidR="00354796">
        <w:rPr>
          <w:sz w:val="20"/>
          <w:szCs w:val="20"/>
        </w:rPr>
        <w:t>s</w:t>
      </w:r>
      <w:r w:rsidR="00B60971">
        <w:rPr>
          <w:sz w:val="20"/>
          <w:szCs w:val="20"/>
        </w:rPr>
        <w:t xml:space="preserve"> of the IEC 61850</w:t>
      </w:r>
      <w:r w:rsidR="007F232E">
        <w:rPr>
          <w:sz w:val="20"/>
          <w:szCs w:val="20"/>
        </w:rPr>
        <w:t>/61400-25</w:t>
      </w:r>
      <w:r w:rsidR="00B60971">
        <w:rPr>
          <w:sz w:val="20"/>
          <w:szCs w:val="20"/>
        </w:rPr>
        <w:t xml:space="preserve"> specification. T</w:t>
      </w:r>
      <w:r>
        <w:rPr>
          <w:sz w:val="20"/>
          <w:szCs w:val="20"/>
        </w:rPr>
        <w:t>his includes describing</w:t>
      </w:r>
      <w:r w:rsidR="00B60971">
        <w:rPr>
          <w:sz w:val="20"/>
          <w:szCs w:val="20"/>
        </w:rPr>
        <w:t>:</w:t>
      </w:r>
    </w:p>
    <w:p w14:paraId="03638C6A" w14:textId="0612C761" w:rsidR="00B60971" w:rsidRPr="007F232E" w:rsidRDefault="00B60971" w:rsidP="007F232E">
      <w:pPr>
        <w:rPr>
          <w:rFonts w:cs="Arial"/>
        </w:rPr>
      </w:pPr>
    </w:p>
    <w:p w14:paraId="1D0E7AE7" w14:textId="05D3E22B" w:rsidR="000C72E8" w:rsidRPr="001F2C09" w:rsidRDefault="00B60971" w:rsidP="00790BDB">
      <w:pPr>
        <w:pStyle w:val="ListParagraph"/>
        <w:numPr>
          <w:ilvl w:val="0"/>
          <w:numId w:val="20"/>
        </w:numPr>
        <w:rPr>
          <w:rFonts w:cs="Arial"/>
        </w:rPr>
      </w:pPr>
      <w:r w:rsidRPr="0013267D">
        <w:rPr>
          <w:rFonts w:ascii="Arial" w:hAnsi="Arial" w:cs="Arial"/>
          <w:sz w:val="20"/>
          <w:szCs w:val="20"/>
        </w:rPr>
        <w:t xml:space="preserve">How the services that are </w:t>
      </w:r>
      <w:r w:rsidR="00354796">
        <w:rPr>
          <w:rFonts w:ascii="Arial" w:hAnsi="Arial" w:cs="Arial"/>
          <w:sz w:val="20"/>
          <w:szCs w:val="20"/>
        </w:rPr>
        <w:t>specified</w:t>
      </w:r>
      <w:r w:rsidR="00354796" w:rsidRPr="0013267D">
        <w:rPr>
          <w:rFonts w:ascii="Arial" w:hAnsi="Arial" w:cs="Arial"/>
          <w:sz w:val="20"/>
          <w:szCs w:val="20"/>
        </w:rPr>
        <w:t xml:space="preserve"> </w:t>
      </w:r>
      <w:r w:rsidRPr="0013267D">
        <w:rPr>
          <w:rFonts w:ascii="Arial" w:hAnsi="Arial" w:cs="Arial"/>
          <w:sz w:val="20"/>
          <w:szCs w:val="20"/>
        </w:rPr>
        <w:t xml:space="preserve">in IEC 61850 </w:t>
      </w:r>
      <w:r w:rsidR="007F232E">
        <w:rPr>
          <w:rFonts w:ascii="Arial" w:hAnsi="Arial" w:cs="Arial"/>
          <w:sz w:val="20"/>
          <w:szCs w:val="20"/>
        </w:rPr>
        <w:t xml:space="preserve">ACSI </w:t>
      </w:r>
      <w:r w:rsidRPr="0013267D">
        <w:rPr>
          <w:rFonts w:ascii="Arial" w:hAnsi="Arial" w:cs="Arial"/>
          <w:sz w:val="20"/>
          <w:szCs w:val="20"/>
        </w:rPr>
        <w:t>are mapped to IEC 62541 services and technologies</w:t>
      </w:r>
    </w:p>
    <w:p w14:paraId="4F8DB2D4" w14:textId="63AE65DA" w:rsidR="00B60971" w:rsidRPr="001F2C09" w:rsidRDefault="00354796" w:rsidP="00790BDB">
      <w:pPr>
        <w:pStyle w:val="ListParagraph"/>
        <w:numPr>
          <w:ilvl w:val="0"/>
          <w:numId w:val="20"/>
        </w:numPr>
        <w:rPr>
          <w:rFonts w:cs="Arial"/>
        </w:rPr>
      </w:pPr>
      <w:r>
        <w:rPr>
          <w:rFonts w:ascii="Arial" w:hAnsi="Arial" w:cs="Arial"/>
          <w:sz w:val="20"/>
          <w:szCs w:val="20"/>
        </w:rPr>
        <w:t>H</w:t>
      </w:r>
      <w:r w:rsidR="00B60971" w:rsidRPr="0013267D">
        <w:rPr>
          <w:rFonts w:ascii="Arial" w:hAnsi="Arial" w:cs="Arial"/>
          <w:sz w:val="20"/>
          <w:szCs w:val="20"/>
        </w:rPr>
        <w:t>ow the information model that is represented by IEC 61850</w:t>
      </w:r>
      <w:r w:rsidR="007F232E">
        <w:rPr>
          <w:rFonts w:ascii="Arial" w:hAnsi="Arial" w:cs="Arial"/>
          <w:sz w:val="20"/>
          <w:szCs w:val="20"/>
        </w:rPr>
        <w:t>/61400-25</w:t>
      </w:r>
      <w:r w:rsidR="00B60971" w:rsidRPr="0013267D">
        <w:rPr>
          <w:rFonts w:ascii="Arial" w:hAnsi="Arial" w:cs="Arial"/>
          <w:sz w:val="20"/>
          <w:szCs w:val="20"/>
        </w:rPr>
        <w:t xml:space="preserve"> is mapped to the information modelling ability of IEC 62541</w:t>
      </w:r>
    </w:p>
    <w:p w14:paraId="1512AF67" w14:textId="77777777" w:rsidR="006A675A" w:rsidRDefault="006A675A" w:rsidP="0029542D">
      <w:pPr>
        <w:pStyle w:val="MMTopic2"/>
        <w:ind w:left="1" w:hanging="1"/>
      </w:pPr>
      <w:bookmarkStart w:id="42" w:name="_Toc367112996"/>
      <w:bookmarkStart w:id="43" w:name="_Toc325848466"/>
      <w:bookmarkStart w:id="44" w:name="_Toc414357435"/>
      <w:r>
        <w:t>Backward Compatibility</w:t>
      </w:r>
      <w:bookmarkEnd w:id="42"/>
      <w:bookmarkEnd w:id="44"/>
    </w:p>
    <w:p w14:paraId="08606EBB" w14:textId="77777777" w:rsidR="0046463A" w:rsidRPr="0046463A" w:rsidRDefault="0046463A" w:rsidP="0046463A">
      <w:pPr>
        <w:pStyle w:val="PARAGRAPH"/>
      </w:pPr>
      <w:r>
        <w:t xml:space="preserve">In order to facilitate adoption of IEC 61850 Part 8-2, backward compatibility with existing technology should be considered.  One way to do this is for IEC 61850 8-2 to adopt a </w:t>
      </w:r>
      <w:r w:rsidR="003337AF">
        <w:t>backward compatible mechanism</w:t>
      </w:r>
      <w:r>
        <w:t xml:space="preserve"> for how IEC 61850 data and behavior is exposed.  This does not mean that additional features solely provided by IEC 62541 cannot be used, only that features that are common be used in a similar way.  </w:t>
      </w:r>
      <w:r w:rsidR="000751F3">
        <w:t xml:space="preserve">Servers may expose a subset </w:t>
      </w:r>
      <w:r w:rsidR="003337AF">
        <w:t xml:space="preserve">of IEC 62541 functionality </w:t>
      </w:r>
      <w:r w:rsidR="000751F3">
        <w:t xml:space="preserve">or </w:t>
      </w:r>
      <w:r w:rsidR="003337AF">
        <w:t>all functionality</w:t>
      </w:r>
      <w:r w:rsidR="000751F3">
        <w:t>. The</w:t>
      </w:r>
      <w:r>
        <w:t xml:space="preserve"> </w:t>
      </w:r>
      <w:r w:rsidR="00684933">
        <w:t>basic</w:t>
      </w:r>
      <w:r w:rsidR="000751F3">
        <w:t xml:space="preserve"> subset</w:t>
      </w:r>
      <w:r>
        <w:t xml:space="preserve"> </w:t>
      </w:r>
      <w:r w:rsidR="000751F3">
        <w:t xml:space="preserve">only includes the functionality supported by </w:t>
      </w:r>
      <w:r w:rsidR="003337AF">
        <w:t>legacy technology</w:t>
      </w:r>
      <w:r w:rsidR="00684933">
        <w:t xml:space="preserve"> and the</w:t>
      </w:r>
      <w:r>
        <w:t xml:space="preserve"> </w:t>
      </w:r>
      <w:r w:rsidR="00684933">
        <w:t xml:space="preserve">full </w:t>
      </w:r>
      <w:r w:rsidR="000751F3">
        <w:t>superset</w:t>
      </w:r>
      <w:r>
        <w:t xml:space="preserve"> includes the unique capabilities of IEC 62514. Consequently, IEC 62541 </w:t>
      </w:r>
      <w:r w:rsidR="000751F3">
        <w:t>clients may need to discover server capabilities</w:t>
      </w:r>
      <w:r>
        <w:t>, but can be simultaneously be backward compatible and support the advanced features only provided by IEC 62541.</w:t>
      </w:r>
    </w:p>
    <w:p w14:paraId="7684AFDB" w14:textId="77777777" w:rsidR="00452065" w:rsidRDefault="00452065" w:rsidP="00720BDB">
      <w:pPr>
        <w:pStyle w:val="MMTopic3"/>
      </w:pPr>
      <w:bookmarkStart w:id="45" w:name="_Toc414357436"/>
      <w:r>
        <w:t>Backward Compatibility with Existing IEC 62541 Clients and Servers</w:t>
      </w:r>
      <w:bookmarkEnd w:id="45"/>
    </w:p>
    <w:p w14:paraId="5B5B600A" w14:textId="77777777" w:rsidR="00452065" w:rsidRPr="006D6244" w:rsidRDefault="00452065" w:rsidP="006D6244">
      <w:pPr>
        <w:pStyle w:val="PARAGRAPH"/>
      </w:pPr>
      <w:r>
        <w:t>The approached described in this document provides backward compatibility with existing IEC 62541 Clients and Servers.  Consequently hundreds of existing IEC 62541applications such as SCADA clients, servers, gateways, historians, and data analysis tools can be used without change.</w:t>
      </w:r>
    </w:p>
    <w:p w14:paraId="5B8046A8" w14:textId="77777777" w:rsidR="00A00F3D" w:rsidRDefault="00CD1FC3" w:rsidP="00720BDB">
      <w:pPr>
        <w:pStyle w:val="MMTopic3"/>
      </w:pPr>
      <w:bookmarkStart w:id="46" w:name="_Toc367112998"/>
      <w:bookmarkStart w:id="47" w:name="_Toc414357437"/>
      <w:r>
        <w:t xml:space="preserve">Backward </w:t>
      </w:r>
      <w:r w:rsidR="00B6003A">
        <w:t>Compatibility</w:t>
      </w:r>
      <w:r>
        <w:t xml:space="preserve"> with</w:t>
      </w:r>
      <w:r w:rsidR="00B6003A">
        <w:t xml:space="preserve"> </w:t>
      </w:r>
      <w:bookmarkEnd w:id="43"/>
      <w:r>
        <w:t>IEC 61850 Part 8-1</w:t>
      </w:r>
      <w:bookmarkEnd w:id="46"/>
      <w:bookmarkEnd w:id="47"/>
    </w:p>
    <w:p w14:paraId="632391DE" w14:textId="77777777" w:rsidR="00CD1FC3" w:rsidRDefault="00CD1FC3" w:rsidP="00CD1FC3">
      <w:pPr>
        <w:pStyle w:val="PARAGRAPH"/>
      </w:pPr>
      <w:r w:rsidRPr="00CD1FC3">
        <w:t xml:space="preserve">The </w:t>
      </w:r>
      <w:r>
        <w:t>ACSI</w:t>
      </w:r>
      <w:r w:rsidRPr="00CD1FC3">
        <w:t xml:space="preserve"> service model is abstract. If a new mapping takes advantage of that abstractness to completely redo and change the way data is represented and services are implemented compared to w</w:t>
      </w:r>
      <w:r w:rsidR="00684933">
        <w:t xml:space="preserve">hat we know today as IEC 61850 </w:t>
      </w:r>
      <w:r w:rsidRPr="00CD1FC3">
        <w:t xml:space="preserve">8-1, then </w:t>
      </w:r>
      <w:r w:rsidR="003337AF">
        <w:t>it would be difficult to add support for IEC 61850 8-2 to existing devices</w:t>
      </w:r>
      <w:r w:rsidRPr="00CD1FC3">
        <w:t xml:space="preserve">. Instead of helping adoption of IEC 61850 it will set it back substantially. </w:t>
      </w:r>
      <w:r>
        <w:t>While</w:t>
      </w:r>
      <w:r w:rsidRPr="00CD1FC3">
        <w:t xml:space="preserve"> strict MMS compatibility</w:t>
      </w:r>
      <w:r>
        <w:t xml:space="preserve"> (bytes on the wire) is not required, support for both stacks in a single device is facilitated if </w:t>
      </w:r>
      <w:r w:rsidRPr="00CD1FC3">
        <w:t>the objects and servic</w:t>
      </w:r>
      <w:r>
        <w:t xml:space="preserve">es that an </w:t>
      </w:r>
      <w:r w:rsidR="00684933">
        <w:t xml:space="preserve">IEC 61850 </w:t>
      </w:r>
      <w:r>
        <w:t>8-1 user encounters be reused as much as possible</w:t>
      </w:r>
      <w:r w:rsidRPr="00CD1FC3">
        <w:t>.</w:t>
      </w:r>
      <w:r w:rsidR="00167FFE">
        <w:t xml:space="preserve">  </w:t>
      </w:r>
    </w:p>
    <w:p w14:paraId="669FCEA2" w14:textId="77777777" w:rsidR="00167FFE" w:rsidRPr="00CD1FC3" w:rsidRDefault="00167FFE" w:rsidP="00720BDB">
      <w:pPr>
        <w:pStyle w:val="MMTopic3"/>
      </w:pPr>
      <w:bookmarkStart w:id="48" w:name="_Toc367112999"/>
      <w:bookmarkStart w:id="49" w:name="_Toc414357438"/>
      <w:r w:rsidRPr="00167FFE">
        <w:t>Backwar</w:t>
      </w:r>
      <w:r w:rsidR="00222C19">
        <w:t xml:space="preserve">d Compatibility Existing OPC </w:t>
      </w:r>
      <w:r w:rsidRPr="00167FFE">
        <w:t>COM Clients and Servers</w:t>
      </w:r>
      <w:bookmarkEnd w:id="48"/>
      <w:bookmarkEnd w:id="49"/>
    </w:p>
    <w:p w14:paraId="1BC706A7" w14:textId="77777777" w:rsidR="000751F3" w:rsidRDefault="000751F3" w:rsidP="00411738">
      <w:pPr>
        <w:pStyle w:val="PARAGRAPH"/>
      </w:pPr>
      <w:r>
        <w:t>The OPC Foundation has developed two families of specifications:</w:t>
      </w:r>
    </w:p>
    <w:p w14:paraId="3D56FA6D" w14:textId="77777777" w:rsidR="000751F3" w:rsidRPr="000751F3" w:rsidRDefault="000751F3" w:rsidP="000751F3">
      <w:pPr>
        <w:numPr>
          <w:ilvl w:val="0"/>
          <w:numId w:val="4"/>
        </w:numPr>
        <w:rPr>
          <w:rFonts w:cs="Arial"/>
          <w:sz w:val="20"/>
        </w:rPr>
      </w:pPr>
      <w:r w:rsidRPr="000751F3">
        <w:rPr>
          <w:rFonts w:cs="Arial"/>
          <w:sz w:val="20"/>
        </w:rPr>
        <w:t>OPC COM</w:t>
      </w:r>
      <w:r>
        <w:rPr>
          <w:rFonts w:cs="Arial"/>
          <w:sz w:val="20"/>
        </w:rPr>
        <w:t xml:space="preserve"> </w:t>
      </w:r>
      <w:r w:rsidR="003337AF">
        <w:rPr>
          <w:rFonts w:cs="Arial"/>
          <w:sz w:val="20"/>
        </w:rPr>
        <w:t>– first released in 1991</w:t>
      </w:r>
    </w:p>
    <w:p w14:paraId="4CD2058F" w14:textId="77777777" w:rsidR="000751F3" w:rsidRPr="000751F3" w:rsidRDefault="000751F3" w:rsidP="000751F3">
      <w:pPr>
        <w:numPr>
          <w:ilvl w:val="0"/>
          <w:numId w:val="4"/>
        </w:numPr>
        <w:rPr>
          <w:rFonts w:cs="Arial"/>
          <w:sz w:val="20"/>
        </w:rPr>
      </w:pPr>
      <w:r w:rsidRPr="000751F3">
        <w:rPr>
          <w:rFonts w:cs="Arial"/>
          <w:sz w:val="20"/>
        </w:rPr>
        <w:t>OPC Unified Architecture</w:t>
      </w:r>
      <w:r>
        <w:rPr>
          <w:rFonts w:cs="Arial"/>
          <w:sz w:val="20"/>
        </w:rPr>
        <w:t xml:space="preserve"> (OPC UA)</w:t>
      </w:r>
      <w:r w:rsidR="003337AF">
        <w:rPr>
          <w:rFonts w:cs="Arial"/>
          <w:sz w:val="20"/>
        </w:rPr>
        <w:t xml:space="preserve"> – first released in 2006</w:t>
      </w:r>
    </w:p>
    <w:p w14:paraId="302C103F" w14:textId="77777777" w:rsidR="00411738" w:rsidRDefault="003337AF" w:rsidP="000751F3">
      <w:pPr>
        <w:pStyle w:val="PARAGRAPH"/>
      </w:pPr>
      <w:r>
        <w:t xml:space="preserve">While OPC COM was never standardized in the IEC, </w:t>
      </w:r>
      <w:r w:rsidR="000751F3">
        <w:t xml:space="preserve">OPC UA </w:t>
      </w:r>
      <w:r>
        <w:t>has been</w:t>
      </w:r>
      <w:r w:rsidR="000751F3">
        <w:t xml:space="preserve"> standardized in IEC TC 65 as </w:t>
      </w:r>
      <w:r w:rsidR="00812055">
        <w:t>IEC 62541</w:t>
      </w:r>
      <w:r w:rsidR="000751F3">
        <w:t>.  The focus of the</w:t>
      </w:r>
      <w:r w:rsidR="00411738">
        <w:t xml:space="preserve"> </w:t>
      </w:r>
      <w:r w:rsidR="004267DA">
        <w:t xml:space="preserve">newer </w:t>
      </w:r>
      <w:r w:rsidR="000751F3">
        <w:t xml:space="preserve">UA </w:t>
      </w:r>
      <w:r w:rsidR="00411738">
        <w:t xml:space="preserve">specifications has been to address short comings of the </w:t>
      </w:r>
      <w:r w:rsidR="00AB5B92">
        <w:t>legacy</w:t>
      </w:r>
      <w:r w:rsidR="00411738">
        <w:t xml:space="preserve"> OPC COM</w:t>
      </w:r>
      <w:r w:rsidR="005B08C3">
        <w:rPr>
          <w:rStyle w:val="FootnoteReference"/>
        </w:rPr>
        <w:footnoteReference w:id="7"/>
      </w:r>
      <w:r w:rsidR="00411738">
        <w:t xml:space="preserve"> </w:t>
      </w:r>
      <w:r w:rsidR="00411738">
        <w:lastRenderedPageBreak/>
        <w:t>specifications and to pro</w:t>
      </w:r>
      <w:r w:rsidR="00AB5B92">
        <w:t xml:space="preserve">vide additional functionality. </w:t>
      </w:r>
      <w:r w:rsidR="00411738">
        <w:t xml:space="preserve">The OPC COM specifications, from which </w:t>
      </w:r>
      <w:r w:rsidR="00812055">
        <w:t>IEC 62541</w:t>
      </w:r>
      <w:r w:rsidR="00411738">
        <w:t xml:space="preserve"> evolved, were:</w:t>
      </w:r>
    </w:p>
    <w:p w14:paraId="25781DCD" w14:textId="77777777" w:rsidR="00411738" w:rsidRPr="00B33BC2" w:rsidRDefault="00411738" w:rsidP="00CC340E">
      <w:pPr>
        <w:numPr>
          <w:ilvl w:val="0"/>
          <w:numId w:val="4"/>
        </w:numPr>
        <w:rPr>
          <w:rFonts w:cs="Arial"/>
          <w:sz w:val="20"/>
        </w:rPr>
      </w:pPr>
      <w:r w:rsidRPr="00B33BC2">
        <w:rPr>
          <w:rFonts w:cs="Arial"/>
          <w:sz w:val="20"/>
        </w:rPr>
        <w:t xml:space="preserve">OPC </w:t>
      </w:r>
      <w:r w:rsidR="00B33BC2">
        <w:rPr>
          <w:rFonts w:cs="Arial"/>
          <w:sz w:val="20"/>
        </w:rPr>
        <w:t>Data Access (OPC DA): R</w:t>
      </w:r>
      <w:r w:rsidR="003337AF">
        <w:rPr>
          <w:rFonts w:cs="Arial"/>
          <w:sz w:val="20"/>
        </w:rPr>
        <w:t>ead/</w:t>
      </w:r>
      <w:r w:rsidRPr="00B33BC2">
        <w:rPr>
          <w:rFonts w:cs="Arial"/>
          <w:sz w:val="20"/>
        </w:rPr>
        <w:t xml:space="preserve">write </w:t>
      </w:r>
      <w:r w:rsidR="003337AF">
        <w:rPr>
          <w:rFonts w:cs="Arial"/>
          <w:sz w:val="20"/>
        </w:rPr>
        <w:t xml:space="preserve">and publish/subscribe to </w:t>
      </w:r>
      <w:r w:rsidRPr="00B33BC2">
        <w:rPr>
          <w:rFonts w:cs="Arial"/>
          <w:sz w:val="20"/>
        </w:rPr>
        <w:t>current measurement data</w:t>
      </w:r>
    </w:p>
    <w:p w14:paraId="0C1BFDF1" w14:textId="77777777" w:rsidR="00411738" w:rsidRPr="00B33BC2" w:rsidRDefault="00411738" w:rsidP="00CC340E">
      <w:pPr>
        <w:numPr>
          <w:ilvl w:val="0"/>
          <w:numId w:val="4"/>
        </w:numPr>
        <w:rPr>
          <w:rFonts w:cs="Arial"/>
          <w:sz w:val="20"/>
        </w:rPr>
      </w:pPr>
      <w:r w:rsidRPr="00B33BC2">
        <w:rPr>
          <w:rFonts w:cs="Arial"/>
          <w:sz w:val="20"/>
        </w:rPr>
        <w:t>OPC Historical D</w:t>
      </w:r>
      <w:r w:rsidR="00B33BC2">
        <w:rPr>
          <w:rFonts w:cs="Arial"/>
          <w:sz w:val="20"/>
        </w:rPr>
        <w:t>ata Access (OPC HDA): R</w:t>
      </w:r>
      <w:r w:rsidRPr="00B33BC2">
        <w:rPr>
          <w:rFonts w:cs="Arial"/>
          <w:sz w:val="20"/>
        </w:rPr>
        <w:t>ead and write histo</w:t>
      </w:r>
      <w:r w:rsidR="0025207B">
        <w:rPr>
          <w:rFonts w:cs="Arial"/>
          <w:sz w:val="20"/>
        </w:rPr>
        <w:t xml:space="preserve">rical measurement data </w:t>
      </w:r>
    </w:p>
    <w:p w14:paraId="28E9D06F" w14:textId="77777777" w:rsidR="00411738" w:rsidRPr="00B33BC2" w:rsidRDefault="00411738" w:rsidP="00CC340E">
      <w:pPr>
        <w:numPr>
          <w:ilvl w:val="0"/>
          <w:numId w:val="4"/>
        </w:numPr>
        <w:rPr>
          <w:rFonts w:cs="Arial"/>
          <w:sz w:val="20"/>
        </w:rPr>
      </w:pPr>
      <w:r w:rsidRPr="00B33BC2">
        <w:rPr>
          <w:rFonts w:cs="Arial"/>
          <w:sz w:val="20"/>
        </w:rPr>
        <w:t xml:space="preserve">OPC Alarms </w:t>
      </w:r>
      <w:r w:rsidR="00B33BC2">
        <w:rPr>
          <w:rFonts w:cs="Arial"/>
          <w:sz w:val="20"/>
        </w:rPr>
        <w:t xml:space="preserve">and Events (OPC A&amp;E): </w:t>
      </w:r>
      <w:r w:rsidR="003337AF">
        <w:rPr>
          <w:rFonts w:cs="Arial"/>
          <w:sz w:val="20"/>
        </w:rPr>
        <w:t>Publish/subscribe generic events as well as</w:t>
      </w:r>
      <w:r w:rsidRPr="00B33BC2">
        <w:rPr>
          <w:rFonts w:cs="Arial"/>
          <w:sz w:val="20"/>
        </w:rPr>
        <w:t xml:space="preserve"> alarms that can be acknowledged.</w:t>
      </w:r>
    </w:p>
    <w:bookmarkEnd w:id="30"/>
    <w:bookmarkEnd w:id="31"/>
    <w:bookmarkEnd w:id="32"/>
    <w:bookmarkEnd w:id="33"/>
    <w:bookmarkEnd w:id="34"/>
    <w:bookmarkEnd w:id="35"/>
    <w:bookmarkEnd w:id="36"/>
    <w:bookmarkEnd w:id="37"/>
    <w:bookmarkEnd w:id="38"/>
    <w:bookmarkEnd w:id="39"/>
    <w:bookmarkEnd w:id="40"/>
    <w:bookmarkEnd w:id="41"/>
    <w:p w14:paraId="2CEDE98C" w14:textId="18C4647E" w:rsidR="00456430" w:rsidRDefault="005B08C3" w:rsidP="00456430">
      <w:pPr>
        <w:pStyle w:val="PARAGRAPH"/>
      </w:pPr>
      <w:r>
        <w:t xml:space="preserve">OPC </w:t>
      </w:r>
      <w:r w:rsidR="009B1A12">
        <w:t xml:space="preserve">DA </w:t>
      </w:r>
      <w:r>
        <w:t xml:space="preserve">has become the de facto standard API </w:t>
      </w:r>
      <w:r w:rsidR="00CF35CB">
        <w:t xml:space="preserve">in the market </w:t>
      </w:r>
      <w:r>
        <w:t xml:space="preserve">for IEC 61850 </w:t>
      </w:r>
      <w:r w:rsidR="00CF35CB">
        <w:t xml:space="preserve">clients </w:t>
      </w:r>
      <w:r>
        <w:t xml:space="preserve">on the Windows platform. </w:t>
      </w:r>
      <w:r w:rsidR="00456430">
        <w:t xml:space="preserve">Backward compatibility with OPC </w:t>
      </w:r>
      <w:r w:rsidR="009B1A12">
        <w:t xml:space="preserve">DA </w:t>
      </w:r>
      <w:r w:rsidR="00456430">
        <w:t xml:space="preserve">API means that existing IEC 61850 clients and servers that can interface to an IEC 61850 8-1 stack using an OPC </w:t>
      </w:r>
      <w:r w:rsidR="009B1A12">
        <w:t xml:space="preserve">DA </w:t>
      </w:r>
      <w:r w:rsidR="00456430">
        <w:t>API will continue to work even if an IEC 61850 8-2 stack is used instead of an IEC 61850 8-1 stack.</w:t>
      </w:r>
      <w:r>
        <w:t xml:space="preserve"> </w:t>
      </w:r>
      <w:r w:rsidR="00456430">
        <w:t>Many utility operations related products such as SCADA systems from ABB, Siemens</w:t>
      </w:r>
      <w:r w:rsidR="001A2AFB">
        <w:t>,</w:t>
      </w:r>
      <w:r w:rsidR="00456430">
        <w:t xml:space="preserve"> </w:t>
      </w:r>
      <w:r w:rsidR="001A2AFB">
        <w:t xml:space="preserve">GE, </w:t>
      </w:r>
      <w:r w:rsidR="00456430">
        <w:t xml:space="preserve">and Areva support </w:t>
      </w:r>
      <w:r w:rsidR="00C41FBA">
        <w:t xml:space="preserve">the </w:t>
      </w:r>
      <w:r w:rsidR="00456430">
        <w:t>OPC</w:t>
      </w:r>
      <w:r w:rsidR="00C41FBA">
        <w:t xml:space="preserve"> </w:t>
      </w:r>
      <w:r w:rsidR="009B1A12">
        <w:t xml:space="preserve">DA </w:t>
      </w:r>
      <w:r w:rsidR="00C41FBA">
        <w:t>API</w:t>
      </w:r>
      <w:r w:rsidR="001A2AFB">
        <w:t xml:space="preserve">.  The diagram for </w:t>
      </w:r>
      <w:r w:rsidR="00456430">
        <w:t>Siemens Spectrum</w:t>
      </w:r>
      <w:r w:rsidR="001A2AFB">
        <w:t xml:space="preserve"> is typical</w:t>
      </w:r>
      <w:r w:rsidR="00456430">
        <w:t xml:space="preserve">: </w:t>
      </w:r>
    </w:p>
    <w:p w14:paraId="3E2574AE" w14:textId="77777777" w:rsidR="009603AF" w:rsidRDefault="00456430" w:rsidP="0013267D">
      <w:pPr>
        <w:pStyle w:val="PARAGRAPH"/>
        <w:keepNext/>
        <w:jc w:val="center"/>
      </w:pPr>
      <w:r>
        <w:object w:dxaOrig="7182" w:dyaOrig="5399" w14:anchorId="4977CAE3">
          <v:shape id="_x0000_i1028" type="#_x0000_t75" style="width:315.75pt;height:237pt" o:ole="">
            <v:imagedata r:id="rId22" o:title=""/>
          </v:shape>
          <o:OLEObject Type="Embed" ProgID="PowerPoint.Slide.12" ShapeID="_x0000_i1028" DrawAspect="Content" ObjectID="_1488099456" r:id="rId23"/>
        </w:object>
      </w:r>
    </w:p>
    <w:p w14:paraId="3DFA025D" w14:textId="77777777" w:rsidR="00456430" w:rsidRDefault="009603AF" w:rsidP="00647C3F">
      <w:pPr>
        <w:pStyle w:val="FIGURE-title"/>
      </w:pPr>
      <w:r>
        <w:t xml:space="preserve">Figure </w:t>
      </w:r>
      <w:r w:rsidR="00320E8D">
        <w:t>10</w:t>
      </w:r>
      <w:r>
        <w:t xml:space="preserve">: </w:t>
      </w:r>
      <w:r w:rsidRPr="009D4178">
        <w:t>Siemens Spectrum SCADA Interfaces Architecture</w:t>
      </w:r>
    </w:p>
    <w:p w14:paraId="3B398ABE" w14:textId="7541FC5F" w:rsidR="00B34E4D" w:rsidRDefault="00456430" w:rsidP="0013267D">
      <w:pPr>
        <w:pStyle w:val="PARAGRAPH"/>
      </w:pPr>
      <w:r>
        <w:t xml:space="preserve">In the example above, Siemens Spectrum can support IEC 61850 8-2 without any additional development.  </w:t>
      </w:r>
      <w:r w:rsidR="00B6003A">
        <w:t xml:space="preserve">All of the OPC COM specifications </w:t>
      </w:r>
      <w:r w:rsidR="00AB5B92">
        <w:t>support exposing a</w:t>
      </w:r>
      <w:r w:rsidR="00B6003A">
        <w:t xml:space="preserve"> hierarchal</w:t>
      </w:r>
      <w:r w:rsidR="001E4647">
        <w:t xml:space="preserve"> </w:t>
      </w:r>
      <w:r>
        <w:t xml:space="preserve">IEC 61850 based </w:t>
      </w:r>
      <w:r w:rsidRPr="00456430">
        <w:rPr>
          <w:i/>
        </w:rPr>
        <w:t>AddressSpace</w:t>
      </w:r>
      <w:r w:rsidR="001E4647">
        <w:t xml:space="preserve"> </w:t>
      </w:r>
      <w:r w:rsidR="00AB5B92">
        <w:t xml:space="preserve">as </w:t>
      </w:r>
      <w:r w:rsidR="003E4E9B">
        <w:t>exemplified</w:t>
      </w:r>
      <w:r w:rsidR="00AB5B92">
        <w:t xml:space="preserve"> </w:t>
      </w:r>
      <w:r w:rsidR="009603AF">
        <w:t xml:space="preserve">in </w:t>
      </w:r>
      <w:r w:rsidR="00E007B7">
        <w:t xml:space="preserve">the </w:t>
      </w:r>
      <w:r w:rsidR="009603AF">
        <w:t>figure</w:t>
      </w:r>
      <w:r w:rsidR="00E007B7">
        <w:t xml:space="preserve"> below.</w:t>
      </w:r>
      <w:r w:rsidR="001E4647">
        <w:t xml:space="preserve"> </w:t>
      </w:r>
    </w:p>
    <w:p w14:paraId="298C7683" w14:textId="77777777" w:rsidR="0029542D" w:rsidRDefault="00D502DE" w:rsidP="0029542D">
      <w:pPr>
        <w:pStyle w:val="PARAGRAPH"/>
      </w:pPr>
      <w:r>
        <w:t>Backward compatibility with OPC COM</w:t>
      </w:r>
      <w:r w:rsidR="00730745">
        <w:t xml:space="preserve"> largely prescribes how ACSI is exposed via IEC 62541. Of course this approach may not take full advantage of IEC 62541 functionality that goes beyond IEC 61850 8-1 or OPC COM functionality.  </w:t>
      </w:r>
      <w:r w:rsidR="00AB324B">
        <w:t>O</w:t>
      </w:r>
      <w:r w:rsidR="00AB324B" w:rsidRPr="00AB324B">
        <w:t xml:space="preserve">ne way to </w:t>
      </w:r>
      <w:r w:rsidR="0097116F">
        <w:t>take advantage of advance IEC 62541 features</w:t>
      </w:r>
      <w:r w:rsidR="00AB324B" w:rsidRPr="00AB324B">
        <w:t xml:space="preserve"> is to </w:t>
      </w:r>
      <w:r>
        <w:t xml:space="preserve">allow </w:t>
      </w:r>
      <w:r w:rsidR="001A2AFB">
        <w:t xml:space="preserve">clients and </w:t>
      </w:r>
      <w:r>
        <w:t xml:space="preserve">servers to support either </w:t>
      </w:r>
      <w:r w:rsidR="001A2AFB">
        <w:t xml:space="preserve">a </w:t>
      </w:r>
      <w:r>
        <w:t xml:space="preserve">“Base” or </w:t>
      </w:r>
      <w:r w:rsidR="001A2AFB">
        <w:t xml:space="preserve">a </w:t>
      </w:r>
      <w:r>
        <w:t>“Full” IEC 61850</w:t>
      </w:r>
      <w:r w:rsidR="00AB324B">
        <w:t xml:space="preserve"> 8-2 “</w:t>
      </w:r>
      <w:r w:rsidR="0097116F">
        <w:t>Data P</w:t>
      </w:r>
      <w:r w:rsidR="00AB324B">
        <w:t xml:space="preserve">rofile”. A </w:t>
      </w:r>
      <w:r>
        <w:t>Base</w:t>
      </w:r>
      <w:r w:rsidR="0097116F">
        <w:t xml:space="preserve"> Data Profile</w:t>
      </w:r>
      <w:r w:rsidR="00AB324B" w:rsidRPr="00AB324B">
        <w:t xml:space="preserve"> </w:t>
      </w:r>
      <w:r w:rsidR="00AB324B">
        <w:t>would</w:t>
      </w:r>
      <w:r w:rsidR="00AB324B" w:rsidRPr="00AB324B">
        <w:t xml:space="preserve"> </w:t>
      </w:r>
      <w:r w:rsidR="00AB324B">
        <w:t>only require a server to expose</w:t>
      </w:r>
      <w:r w:rsidR="00AB324B" w:rsidRPr="00AB324B">
        <w:t xml:space="preserve"> </w:t>
      </w:r>
      <w:r w:rsidR="00AC1447">
        <w:t xml:space="preserve">and a client to consume </w:t>
      </w:r>
      <w:r w:rsidR="00AB324B" w:rsidRPr="00AB324B">
        <w:t>a</w:t>
      </w:r>
      <w:r w:rsidR="00AC1447">
        <w:t>n OPC DA COM</w:t>
      </w:r>
      <w:r w:rsidR="00AB324B" w:rsidRPr="00AB324B">
        <w:t xml:space="preserve"> backward compatible </w:t>
      </w:r>
      <w:r w:rsidR="00AB324B">
        <w:t xml:space="preserve">IEC 62541 </w:t>
      </w:r>
      <w:r w:rsidR="00AB324B" w:rsidRPr="00AB324B">
        <w:rPr>
          <w:i/>
        </w:rPr>
        <w:t>Address Space</w:t>
      </w:r>
      <w:r w:rsidR="00AB324B" w:rsidRPr="00AB324B">
        <w:t xml:space="preserve"> that does not </w:t>
      </w:r>
      <w:r w:rsidR="0097116F">
        <w:t xml:space="preserve">employ </w:t>
      </w:r>
      <w:r w:rsidR="008E3E42">
        <w:t>the unique features of IEC 6254</w:t>
      </w:r>
      <w:r w:rsidR="00AC1447">
        <w:t>1</w:t>
      </w:r>
      <w:r w:rsidR="00AB324B">
        <w:t>.</w:t>
      </w:r>
      <w:r w:rsidR="00AB324B" w:rsidRPr="00AB324B">
        <w:t xml:space="preserve"> </w:t>
      </w:r>
      <w:r w:rsidR="00AB324B">
        <w:t xml:space="preserve">A </w:t>
      </w:r>
      <w:r w:rsidR="0097116F">
        <w:t>Full Data Profile</w:t>
      </w:r>
      <w:r w:rsidR="00AB324B" w:rsidRPr="00AB324B">
        <w:t xml:space="preserve"> </w:t>
      </w:r>
      <w:r w:rsidR="00AB324B">
        <w:t xml:space="preserve">would require a server to expose </w:t>
      </w:r>
      <w:r w:rsidR="00AB324B" w:rsidRPr="00AB324B">
        <w:t xml:space="preserve">both a backward compatible </w:t>
      </w:r>
      <w:r w:rsidR="00AB324B">
        <w:t xml:space="preserve">IEC 62541 </w:t>
      </w:r>
      <w:r w:rsidR="00AB324B" w:rsidRPr="00AB324B">
        <w:rPr>
          <w:i/>
        </w:rPr>
        <w:t>Address Space</w:t>
      </w:r>
      <w:r w:rsidR="00AB324B">
        <w:t xml:space="preserve"> </w:t>
      </w:r>
      <w:r w:rsidR="00AB324B" w:rsidRPr="00AB324B">
        <w:t xml:space="preserve">and also </w:t>
      </w:r>
      <w:r w:rsidR="00AB324B">
        <w:t>one that exposed unique IEC 62541 features</w:t>
      </w:r>
      <w:r w:rsidR="00AB324B" w:rsidRPr="00AB324B">
        <w:t>.</w:t>
      </w:r>
      <w:r w:rsidR="00A443CD">
        <w:t xml:space="preserve"> </w:t>
      </w:r>
      <w:r w:rsidR="00CD4DCC">
        <w:t>I</w:t>
      </w:r>
      <w:r w:rsidR="00AB324B">
        <w:t>ssues to address by the definition of these profiles include</w:t>
      </w:r>
      <w:r w:rsidR="0029542D">
        <w:t>:</w:t>
      </w:r>
    </w:p>
    <w:p w14:paraId="0CAB511E" w14:textId="77777777" w:rsidR="00825010" w:rsidRPr="00765D01" w:rsidRDefault="00FB0F66" w:rsidP="00CC340E">
      <w:pPr>
        <w:numPr>
          <w:ilvl w:val="0"/>
          <w:numId w:val="4"/>
        </w:numPr>
        <w:rPr>
          <w:rFonts w:cs="Arial"/>
          <w:sz w:val="20"/>
        </w:rPr>
      </w:pPr>
      <w:r w:rsidRPr="00765D01">
        <w:rPr>
          <w:rFonts w:cs="Arial"/>
          <w:sz w:val="20"/>
        </w:rPr>
        <w:t xml:space="preserve">While OPC DA COM Clients and Servers </w:t>
      </w:r>
      <w:r w:rsidR="0097116F">
        <w:rPr>
          <w:rFonts w:cs="Arial"/>
          <w:sz w:val="20"/>
        </w:rPr>
        <w:t>have</w:t>
      </w:r>
      <w:r w:rsidR="007D7521" w:rsidRPr="00765D01">
        <w:rPr>
          <w:rFonts w:cs="Arial"/>
          <w:sz w:val="20"/>
        </w:rPr>
        <w:t xml:space="preserve"> limited</w:t>
      </w:r>
      <w:r w:rsidRPr="00765D01">
        <w:rPr>
          <w:rFonts w:cs="Arial"/>
          <w:sz w:val="20"/>
        </w:rPr>
        <w:t xml:space="preserve"> support</w:t>
      </w:r>
      <w:r w:rsidR="007D7521" w:rsidRPr="00765D01">
        <w:rPr>
          <w:rStyle w:val="FootnoteReference"/>
          <w:rFonts w:cs="Arial"/>
          <w:sz w:val="20"/>
        </w:rPr>
        <w:footnoteReference w:id="8"/>
      </w:r>
      <w:r w:rsidR="007D7521" w:rsidRPr="00765D01">
        <w:rPr>
          <w:rFonts w:cs="Arial"/>
          <w:sz w:val="20"/>
        </w:rPr>
        <w:t xml:space="preserve"> for</w:t>
      </w:r>
      <w:r w:rsidRPr="00765D01">
        <w:rPr>
          <w:rFonts w:cs="Arial"/>
          <w:sz w:val="20"/>
        </w:rPr>
        <w:t xml:space="preserve"> </w:t>
      </w:r>
      <w:r w:rsidR="007D7521" w:rsidRPr="00765D01">
        <w:rPr>
          <w:rFonts w:cs="Arial"/>
          <w:sz w:val="20"/>
        </w:rPr>
        <w:t>exchanging</w:t>
      </w:r>
      <w:r w:rsidRPr="00765D01">
        <w:rPr>
          <w:rFonts w:cs="Arial"/>
          <w:sz w:val="20"/>
        </w:rPr>
        <w:t xml:space="preserve"> complex data, </w:t>
      </w:r>
      <w:r w:rsidR="00B43187" w:rsidRPr="00765D01">
        <w:rPr>
          <w:rFonts w:cs="Arial"/>
          <w:sz w:val="20"/>
        </w:rPr>
        <w:t>IEC 62541</w:t>
      </w:r>
      <w:r w:rsidR="00570A73" w:rsidRPr="00765D01">
        <w:rPr>
          <w:rFonts w:cs="Arial"/>
          <w:sz w:val="20"/>
        </w:rPr>
        <w:t xml:space="preserve"> </w:t>
      </w:r>
      <w:r w:rsidR="007D7521" w:rsidRPr="00765D01">
        <w:rPr>
          <w:rFonts w:cs="Arial"/>
          <w:sz w:val="20"/>
        </w:rPr>
        <w:t>has full support</w:t>
      </w:r>
      <w:r w:rsidR="0029542D" w:rsidRPr="00765D01">
        <w:rPr>
          <w:rFonts w:cs="Arial"/>
          <w:sz w:val="20"/>
        </w:rPr>
        <w:t xml:space="preserve"> (such as </w:t>
      </w:r>
      <w:r w:rsidR="0097116F">
        <w:rPr>
          <w:rFonts w:cs="Arial"/>
          <w:sz w:val="20"/>
        </w:rPr>
        <w:t xml:space="preserve">being able to retrieve </w:t>
      </w:r>
      <w:r w:rsidR="0029542D" w:rsidRPr="00765D01">
        <w:rPr>
          <w:rFonts w:cs="Arial"/>
          <w:sz w:val="20"/>
        </w:rPr>
        <w:t xml:space="preserve">a Logical </w:t>
      </w:r>
      <w:r w:rsidR="008E3E42" w:rsidRPr="00765D01">
        <w:rPr>
          <w:rFonts w:cs="Arial"/>
          <w:sz w:val="20"/>
        </w:rPr>
        <w:t>Device</w:t>
      </w:r>
      <w:r w:rsidR="0029542D" w:rsidRPr="00765D01">
        <w:rPr>
          <w:rFonts w:cs="Arial"/>
          <w:sz w:val="20"/>
        </w:rPr>
        <w:t xml:space="preserve"> as a single complex object instead of a set of nested objects). </w:t>
      </w:r>
      <w:r w:rsidR="008E3E42" w:rsidRPr="00765D01">
        <w:rPr>
          <w:rFonts w:cs="Arial"/>
          <w:sz w:val="20"/>
        </w:rPr>
        <w:t xml:space="preserve">The advantage of using complex data is that the data related to an entire </w:t>
      </w:r>
      <w:r w:rsidR="0097116F">
        <w:rPr>
          <w:rFonts w:cs="Arial"/>
          <w:sz w:val="20"/>
        </w:rPr>
        <w:t>IEC 61850 complex data type</w:t>
      </w:r>
      <w:r w:rsidR="008E3E42" w:rsidRPr="00765D01">
        <w:rPr>
          <w:rFonts w:cs="Arial"/>
          <w:sz w:val="20"/>
        </w:rPr>
        <w:t xml:space="preserve"> </w:t>
      </w:r>
      <w:r w:rsidR="008E3E42" w:rsidRPr="00765D01">
        <w:rPr>
          <w:rFonts w:cs="Arial"/>
          <w:sz w:val="20"/>
        </w:rPr>
        <w:lastRenderedPageBreak/>
        <w:t xml:space="preserve">can be read or written to using a single read or write call instead of collection of Browse and read/write calls. </w:t>
      </w:r>
      <w:r w:rsidR="00570A73" w:rsidRPr="00765D01">
        <w:rPr>
          <w:rFonts w:cs="Arial"/>
          <w:sz w:val="20"/>
        </w:rPr>
        <w:t xml:space="preserve">The </w:t>
      </w:r>
      <w:r w:rsidR="0097116F">
        <w:rPr>
          <w:rFonts w:cs="Arial"/>
          <w:sz w:val="20"/>
        </w:rPr>
        <w:t>Basic Data Profile</w:t>
      </w:r>
      <w:r w:rsidR="00570A73" w:rsidRPr="00765D01">
        <w:rPr>
          <w:rFonts w:cs="Arial"/>
          <w:sz w:val="20"/>
        </w:rPr>
        <w:t xml:space="preserve"> </w:t>
      </w:r>
      <w:r w:rsidR="00570A73" w:rsidRPr="00765D01">
        <w:rPr>
          <w:rFonts w:cs="Arial"/>
          <w:i/>
          <w:sz w:val="20"/>
        </w:rPr>
        <w:t>Address S</w:t>
      </w:r>
      <w:r w:rsidR="0029542D" w:rsidRPr="00765D01">
        <w:rPr>
          <w:rFonts w:cs="Arial"/>
          <w:i/>
          <w:sz w:val="20"/>
        </w:rPr>
        <w:t>pace</w:t>
      </w:r>
      <w:r w:rsidR="0029542D" w:rsidRPr="00765D01">
        <w:rPr>
          <w:rFonts w:cs="Arial"/>
          <w:sz w:val="20"/>
        </w:rPr>
        <w:t xml:space="preserve"> </w:t>
      </w:r>
      <w:r w:rsidRPr="00765D01">
        <w:rPr>
          <w:rFonts w:cs="Arial"/>
          <w:sz w:val="20"/>
        </w:rPr>
        <w:t>shall</w:t>
      </w:r>
      <w:r w:rsidR="0029542D" w:rsidRPr="00765D01">
        <w:rPr>
          <w:rFonts w:cs="Arial"/>
          <w:sz w:val="20"/>
        </w:rPr>
        <w:t xml:space="preserve"> </w:t>
      </w:r>
      <w:r w:rsidR="00570A73" w:rsidRPr="00765D01">
        <w:rPr>
          <w:rFonts w:cs="Arial"/>
          <w:sz w:val="20"/>
        </w:rPr>
        <w:t xml:space="preserve">expose </w:t>
      </w:r>
      <w:r w:rsidR="008E3E42" w:rsidRPr="00765D01">
        <w:rPr>
          <w:rFonts w:cs="Arial"/>
          <w:sz w:val="20"/>
        </w:rPr>
        <w:t xml:space="preserve">all IEC 61850 data as a hierarchy of </w:t>
      </w:r>
      <w:r w:rsidR="00570A73" w:rsidRPr="00765D01">
        <w:rPr>
          <w:rFonts w:cs="Arial"/>
          <w:sz w:val="20"/>
        </w:rPr>
        <w:t xml:space="preserve">simple data types and </w:t>
      </w:r>
      <w:r w:rsidR="0097116F">
        <w:rPr>
          <w:rFonts w:cs="Arial"/>
          <w:sz w:val="20"/>
        </w:rPr>
        <w:t xml:space="preserve">is </w:t>
      </w:r>
      <w:r w:rsidR="0029542D" w:rsidRPr="00765D01">
        <w:rPr>
          <w:rFonts w:cs="Arial"/>
          <w:sz w:val="20"/>
        </w:rPr>
        <w:t>not</w:t>
      </w:r>
      <w:r w:rsidR="0097116F">
        <w:rPr>
          <w:rFonts w:cs="Arial"/>
          <w:sz w:val="20"/>
        </w:rPr>
        <w:t xml:space="preserve"> required to</w:t>
      </w:r>
      <w:r w:rsidR="0029542D" w:rsidRPr="00765D01">
        <w:rPr>
          <w:rFonts w:cs="Arial"/>
          <w:sz w:val="20"/>
        </w:rPr>
        <w:t xml:space="preserve"> </w:t>
      </w:r>
      <w:r w:rsidR="00570A73" w:rsidRPr="00765D01">
        <w:rPr>
          <w:rFonts w:cs="Arial"/>
          <w:sz w:val="20"/>
        </w:rPr>
        <w:t xml:space="preserve">expose complex data. The </w:t>
      </w:r>
      <w:r w:rsidR="0097116F">
        <w:rPr>
          <w:rFonts w:cs="Arial"/>
          <w:sz w:val="20"/>
        </w:rPr>
        <w:t>Full Data Profile</w:t>
      </w:r>
      <w:r w:rsidR="00570A73" w:rsidRPr="00765D01">
        <w:rPr>
          <w:rFonts w:cs="Arial"/>
          <w:sz w:val="20"/>
        </w:rPr>
        <w:t xml:space="preserve"> Address Space </w:t>
      </w:r>
      <w:r w:rsidR="008E3E42" w:rsidRPr="00765D01">
        <w:rPr>
          <w:rFonts w:cs="Arial"/>
          <w:sz w:val="20"/>
        </w:rPr>
        <w:t>shall</w:t>
      </w:r>
      <w:r w:rsidR="00570A73" w:rsidRPr="00765D01">
        <w:rPr>
          <w:rFonts w:cs="Arial"/>
          <w:sz w:val="20"/>
        </w:rPr>
        <w:t xml:space="preserve"> include</w:t>
      </w:r>
      <w:r w:rsidR="008E3E42" w:rsidRPr="00765D01">
        <w:rPr>
          <w:rFonts w:cs="Arial"/>
          <w:sz w:val="20"/>
        </w:rPr>
        <w:t xml:space="preserve"> both the hierarchy of </w:t>
      </w:r>
      <w:r w:rsidR="00570A73" w:rsidRPr="00765D01">
        <w:rPr>
          <w:rFonts w:cs="Arial"/>
          <w:sz w:val="20"/>
        </w:rPr>
        <w:t>simple data types</w:t>
      </w:r>
      <w:r w:rsidR="0029542D" w:rsidRPr="00765D01">
        <w:rPr>
          <w:rFonts w:cs="Arial"/>
          <w:sz w:val="20"/>
        </w:rPr>
        <w:t xml:space="preserve"> and also complex data</w:t>
      </w:r>
      <w:r w:rsidR="00570A73" w:rsidRPr="00765D01">
        <w:rPr>
          <w:rFonts w:cs="Arial"/>
          <w:sz w:val="20"/>
        </w:rPr>
        <w:t xml:space="preserve"> types</w:t>
      </w:r>
      <w:r w:rsidR="008E3E42" w:rsidRPr="00765D01">
        <w:rPr>
          <w:rFonts w:cs="Arial"/>
          <w:sz w:val="20"/>
        </w:rPr>
        <w:t xml:space="preserve"> representing </w:t>
      </w:r>
      <w:r w:rsidR="0097116F">
        <w:rPr>
          <w:rFonts w:cs="Arial"/>
          <w:sz w:val="20"/>
        </w:rPr>
        <w:t>complex IEC 61850 data</w:t>
      </w:r>
      <w:r w:rsidR="0029542D" w:rsidRPr="00765D01">
        <w:rPr>
          <w:rFonts w:cs="Arial"/>
          <w:sz w:val="20"/>
        </w:rPr>
        <w:t>.</w:t>
      </w:r>
      <w:r w:rsidR="00CD4DCC" w:rsidRPr="00765D01">
        <w:rPr>
          <w:rFonts w:cs="Arial"/>
          <w:sz w:val="20"/>
        </w:rPr>
        <w:t xml:space="preserve"> </w:t>
      </w:r>
      <w:r w:rsidRPr="00765D01">
        <w:rPr>
          <w:rFonts w:cs="Arial"/>
          <w:sz w:val="20"/>
        </w:rPr>
        <w:t>Thus</w:t>
      </w:r>
      <w:r w:rsidR="00CD4DCC" w:rsidRPr="00765D01">
        <w:rPr>
          <w:rFonts w:cs="Arial"/>
          <w:sz w:val="20"/>
        </w:rPr>
        <w:t xml:space="preserve">, </w:t>
      </w:r>
      <w:r w:rsidRPr="00765D01">
        <w:rPr>
          <w:rFonts w:cs="Arial"/>
          <w:sz w:val="20"/>
        </w:rPr>
        <w:t xml:space="preserve">the </w:t>
      </w:r>
      <w:r w:rsidR="00CD4DCC" w:rsidRPr="00765D01">
        <w:rPr>
          <w:rFonts w:cs="Arial"/>
          <w:sz w:val="20"/>
        </w:rPr>
        <w:t xml:space="preserve">IEC 61850 8-2 </w:t>
      </w:r>
      <w:r w:rsidR="0097116F">
        <w:rPr>
          <w:rFonts w:cs="Arial"/>
          <w:sz w:val="20"/>
        </w:rPr>
        <w:t>Basic Data Profile</w:t>
      </w:r>
      <w:r w:rsidR="00CD4DCC" w:rsidRPr="00765D01">
        <w:rPr>
          <w:rFonts w:cs="Arial"/>
          <w:sz w:val="20"/>
        </w:rPr>
        <w:t xml:space="preserve"> compliant Clients and Servers shall support exchange of all data using only simple data types. IEC 61850 8-2 </w:t>
      </w:r>
      <w:r w:rsidR="0097116F">
        <w:rPr>
          <w:rFonts w:cs="Arial"/>
          <w:sz w:val="20"/>
        </w:rPr>
        <w:t>Full Data Profile</w:t>
      </w:r>
      <w:r w:rsidR="00CD4DCC" w:rsidRPr="00765D01">
        <w:rPr>
          <w:rFonts w:cs="Arial"/>
          <w:sz w:val="20"/>
        </w:rPr>
        <w:t xml:space="preserve"> compliant Clients and Server</w:t>
      </w:r>
      <w:r w:rsidR="008E3E42" w:rsidRPr="00765D01">
        <w:rPr>
          <w:rFonts w:cs="Arial"/>
          <w:sz w:val="20"/>
        </w:rPr>
        <w:t xml:space="preserve">s shall support exchange of reading and writing of </w:t>
      </w:r>
      <w:r w:rsidR="0097116F">
        <w:rPr>
          <w:rFonts w:cs="Arial"/>
          <w:sz w:val="20"/>
        </w:rPr>
        <w:t>complex IEC 61850</w:t>
      </w:r>
      <w:r w:rsidR="008E3E42" w:rsidRPr="00765D01">
        <w:rPr>
          <w:rFonts w:cs="Arial"/>
          <w:sz w:val="20"/>
        </w:rPr>
        <w:t xml:space="preserve"> data using a single</w:t>
      </w:r>
      <w:r w:rsidR="00CD4DCC" w:rsidRPr="00765D01">
        <w:rPr>
          <w:rFonts w:cs="Arial"/>
          <w:sz w:val="20"/>
        </w:rPr>
        <w:t xml:space="preserve"> com</w:t>
      </w:r>
      <w:r w:rsidR="008E3E42" w:rsidRPr="00765D01">
        <w:rPr>
          <w:rFonts w:cs="Arial"/>
          <w:sz w:val="20"/>
        </w:rPr>
        <w:t>plex data type</w:t>
      </w:r>
      <w:r w:rsidR="00CD4DCC" w:rsidRPr="00765D01">
        <w:rPr>
          <w:rFonts w:cs="Arial"/>
          <w:sz w:val="20"/>
        </w:rPr>
        <w:t>.</w:t>
      </w:r>
    </w:p>
    <w:p w14:paraId="235390FD" w14:textId="77777777" w:rsidR="009603AF" w:rsidRDefault="009603AF" w:rsidP="00EC6B41">
      <w:pPr>
        <w:ind w:left="715"/>
      </w:pPr>
    </w:p>
    <w:p w14:paraId="57EE1060" w14:textId="77777777" w:rsidR="009603AF" w:rsidRDefault="009603AF" w:rsidP="009603AF">
      <w:pPr>
        <w:pStyle w:val="PARAGRAPH"/>
        <w:jc w:val="center"/>
      </w:pPr>
      <w:r>
        <w:rPr>
          <w:noProof/>
          <w:lang w:val="en-US"/>
        </w:rPr>
        <w:drawing>
          <wp:inline distT="0" distB="0" distL="0" distR="0" wp14:anchorId="13AF32F8" wp14:editId="43431907">
            <wp:extent cx="5584736" cy="4397071"/>
            <wp:effectExtent l="0" t="0" r="0" b="3810"/>
            <wp:docPr id="1" name="Picture 6" descr="OE_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E_Brow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8830" cy="4400295"/>
                    </a:xfrm>
                    <a:prstGeom prst="rect">
                      <a:avLst/>
                    </a:prstGeom>
                    <a:noFill/>
                    <a:ln>
                      <a:noFill/>
                    </a:ln>
                  </pic:spPr>
                </pic:pic>
              </a:graphicData>
            </a:graphic>
          </wp:inline>
        </w:drawing>
      </w:r>
    </w:p>
    <w:p w14:paraId="62F7243D" w14:textId="77777777" w:rsidR="009603AF" w:rsidRDefault="00647C3F" w:rsidP="00647C3F">
      <w:pPr>
        <w:pStyle w:val="FIGURE-title"/>
      </w:pPr>
      <w:r>
        <w:t>Figure 1</w:t>
      </w:r>
      <w:r w:rsidR="00320E8D">
        <w:t>1</w:t>
      </w:r>
      <w:r w:rsidR="009603AF" w:rsidRPr="009603AF">
        <w:t xml:space="preserve">: Example IEC 61850 </w:t>
      </w:r>
      <w:r w:rsidR="006E48E9">
        <w:t>Data</w:t>
      </w:r>
      <w:r w:rsidR="009603AF" w:rsidRPr="009603AF">
        <w:t xml:space="preserve"> Exposed in an OPC DA Address Space</w:t>
      </w:r>
      <w:r w:rsidR="009603AF" w:rsidRPr="001E1863">
        <w:rPr>
          <w:rFonts w:ascii="Arial Bold" w:hAnsi="Arial Bold"/>
          <w:vertAlign w:val="superscript"/>
        </w:rPr>
        <w:footnoteReference w:id="9"/>
      </w:r>
      <w:r w:rsidR="009603AF">
        <w:t xml:space="preserve"> </w:t>
      </w:r>
    </w:p>
    <w:p w14:paraId="3E36318B" w14:textId="77777777" w:rsidR="00A17994" w:rsidRDefault="00A17994" w:rsidP="00A17994">
      <w:pPr>
        <w:ind w:left="715"/>
        <w:rPr>
          <w:rFonts w:cs="Arial"/>
          <w:sz w:val="20"/>
        </w:rPr>
      </w:pPr>
    </w:p>
    <w:p w14:paraId="4017853A" w14:textId="77777777" w:rsidR="00825010" w:rsidRDefault="00825010" w:rsidP="00A17994">
      <w:pPr>
        <w:ind w:left="715"/>
        <w:rPr>
          <w:rFonts w:cs="Arial"/>
          <w:sz w:val="20"/>
        </w:rPr>
      </w:pPr>
    </w:p>
    <w:p w14:paraId="615ED2D7" w14:textId="77777777" w:rsidR="00825010" w:rsidRDefault="00825010" w:rsidP="00A17994">
      <w:pPr>
        <w:ind w:left="715"/>
        <w:rPr>
          <w:rFonts w:cs="Arial"/>
          <w:sz w:val="20"/>
        </w:rPr>
      </w:pPr>
    </w:p>
    <w:p w14:paraId="0DCB7AF8" w14:textId="77777777" w:rsidR="00825010" w:rsidRDefault="00825010" w:rsidP="00A17994">
      <w:pPr>
        <w:ind w:left="715"/>
        <w:rPr>
          <w:rFonts w:cs="Arial"/>
          <w:sz w:val="20"/>
        </w:rPr>
      </w:pPr>
    </w:p>
    <w:p w14:paraId="52392F0B" w14:textId="77777777" w:rsidR="00825010" w:rsidRDefault="00825010" w:rsidP="00A17994">
      <w:pPr>
        <w:ind w:left="715"/>
        <w:rPr>
          <w:rFonts w:cs="Arial"/>
          <w:sz w:val="20"/>
        </w:rPr>
      </w:pPr>
    </w:p>
    <w:p w14:paraId="76CEA69D" w14:textId="77777777" w:rsidR="00825010" w:rsidRPr="00765D01" w:rsidRDefault="00825010" w:rsidP="00A17994">
      <w:pPr>
        <w:ind w:left="715"/>
        <w:rPr>
          <w:rFonts w:cs="Arial"/>
          <w:sz w:val="20"/>
        </w:rPr>
      </w:pPr>
    </w:p>
    <w:p w14:paraId="70DACB45" w14:textId="77777777" w:rsidR="00EF7F1A" w:rsidRPr="00765D01" w:rsidRDefault="00CC75DC" w:rsidP="00CC340E">
      <w:pPr>
        <w:numPr>
          <w:ilvl w:val="0"/>
          <w:numId w:val="4"/>
        </w:numPr>
        <w:rPr>
          <w:rFonts w:cs="Arial"/>
          <w:sz w:val="20"/>
        </w:rPr>
      </w:pPr>
      <w:r w:rsidRPr="00765D01">
        <w:rPr>
          <w:rFonts w:cs="Arial"/>
          <w:sz w:val="20"/>
        </w:rPr>
        <w:t xml:space="preserve">While </w:t>
      </w:r>
      <w:r w:rsidR="007D7521" w:rsidRPr="00765D01">
        <w:rPr>
          <w:rFonts w:cs="Arial"/>
          <w:sz w:val="20"/>
        </w:rPr>
        <w:t>OPC DA COM</w:t>
      </w:r>
      <w:r w:rsidRPr="00765D01">
        <w:rPr>
          <w:rFonts w:cs="Arial"/>
          <w:sz w:val="20"/>
        </w:rPr>
        <w:t xml:space="preserve"> Clients and Servers cannot support transactions, IEC 62541 can (such as the grouping of reads and writes required for SBO)</w:t>
      </w:r>
      <w:r w:rsidR="0025065A" w:rsidRPr="00765D01">
        <w:rPr>
          <w:rStyle w:val="FootnoteReference"/>
          <w:rFonts w:cs="Arial"/>
          <w:sz w:val="20"/>
        </w:rPr>
        <w:footnoteReference w:id="10"/>
      </w:r>
      <w:r w:rsidRPr="00765D01">
        <w:rPr>
          <w:rFonts w:cs="Arial"/>
          <w:sz w:val="20"/>
        </w:rPr>
        <w:t xml:space="preserve">.  The advantage of using transactions is that a server can more reliably and </w:t>
      </w:r>
      <w:r w:rsidRPr="00765D01">
        <w:rPr>
          <w:rFonts w:cs="Arial"/>
          <w:sz w:val="20"/>
        </w:rPr>
        <w:lastRenderedPageBreak/>
        <w:t xml:space="preserve">quickly detect and recover from </w:t>
      </w:r>
      <w:r w:rsidR="008432EE" w:rsidRPr="00765D01">
        <w:rPr>
          <w:rFonts w:cs="Arial"/>
          <w:sz w:val="20"/>
        </w:rPr>
        <w:t>communication failures</w:t>
      </w:r>
      <w:r w:rsidRPr="00765D01">
        <w:rPr>
          <w:rFonts w:cs="Arial"/>
          <w:sz w:val="20"/>
        </w:rPr>
        <w:t xml:space="preserve"> if a collection of reads or writes are group</w:t>
      </w:r>
      <w:r w:rsidR="00D502DE">
        <w:rPr>
          <w:rFonts w:cs="Arial"/>
          <w:sz w:val="20"/>
        </w:rPr>
        <w:t>ed</w:t>
      </w:r>
      <w:r w:rsidRPr="00765D01">
        <w:rPr>
          <w:rFonts w:cs="Arial"/>
          <w:sz w:val="20"/>
        </w:rPr>
        <w:t xml:space="preserve"> within a single atomic transaction instead of sequence of Browse and read/write calls. The </w:t>
      </w:r>
      <w:r w:rsidR="0097116F">
        <w:rPr>
          <w:rFonts w:cs="Arial"/>
          <w:sz w:val="20"/>
        </w:rPr>
        <w:t>Basic Data Profile</w:t>
      </w:r>
      <w:r w:rsidRPr="00765D01">
        <w:rPr>
          <w:rFonts w:cs="Arial"/>
          <w:sz w:val="20"/>
        </w:rPr>
        <w:t xml:space="preserve"> shall require an </w:t>
      </w:r>
      <w:r w:rsidR="00570A73" w:rsidRPr="00765D01">
        <w:rPr>
          <w:rFonts w:cs="Arial"/>
          <w:sz w:val="20"/>
        </w:rPr>
        <w:t xml:space="preserve">IEC 61850 8-2 </w:t>
      </w:r>
      <w:r w:rsidR="00294127" w:rsidRPr="00765D01">
        <w:rPr>
          <w:rFonts w:cs="Arial"/>
          <w:sz w:val="20"/>
        </w:rPr>
        <w:t xml:space="preserve">server to handle an IEC 61850 </w:t>
      </w:r>
      <w:r w:rsidRPr="00765D01">
        <w:rPr>
          <w:rFonts w:cs="Arial"/>
          <w:sz w:val="20"/>
        </w:rPr>
        <w:t>defined sequence of calls such as for SBO</w:t>
      </w:r>
      <w:r w:rsidR="0029542D" w:rsidRPr="00765D01">
        <w:rPr>
          <w:rFonts w:cs="Arial"/>
          <w:sz w:val="20"/>
        </w:rPr>
        <w:t xml:space="preserve"> as a series of reads and writes </w:t>
      </w:r>
      <w:r w:rsidR="00B43187" w:rsidRPr="00765D01">
        <w:rPr>
          <w:rFonts w:cs="Arial"/>
          <w:sz w:val="20"/>
        </w:rPr>
        <w:t xml:space="preserve">similar to how OPC COM </w:t>
      </w:r>
      <w:r w:rsidRPr="00765D01">
        <w:rPr>
          <w:rFonts w:cs="Arial"/>
          <w:sz w:val="20"/>
        </w:rPr>
        <w:t>works today</w:t>
      </w:r>
      <w:r w:rsidR="0029542D" w:rsidRPr="00765D01">
        <w:rPr>
          <w:rFonts w:cs="Arial"/>
          <w:sz w:val="20"/>
        </w:rPr>
        <w:t xml:space="preserve">.  </w:t>
      </w:r>
      <w:r w:rsidR="00B43187" w:rsidRPr="00765D01">
        <w:rPr>
          <w:rFonts w:cs="Arial"/>
          <w:sz w:val="20"/>
        </w:rPr>
        <w:t xml:space="preserve">The </w:t>
      </w:r>
      <w:r w:rsidR="0097116F">
        <w:rPr>
          <w:rFonts w:cs="Arial"/>
          <w:sz w:val="20"/>
        </w:rPr>
        <w:t>Full Data Profile</w:t>
      </w:r>
      <w:r w:rsidRPr="00765D01">
        <w:rPr>
          <w:rFonts w:cs="Arial"/>
          <w:sz w:val="20"/>
        </w:rPr>
        <w:t xml:space="preserve"> shall allow bracketing</w:t>
      </w:r>
      <w:r w:rsidR="0029542D" w:rsidRPr="00765D01">
        <w:rPr>
          <w:rFonts w:cs="Arial"/>
          <w:sz w:val="20"/>
        </w:rPr>
        <w:t xml:space="preserve"> the </w:t>
      </w:r>
      <w:r w:rsidRPr="00765D01">
        <w:rPr>
          <w:rFonts w:cs="Arial"/>
          <w:sz w:val="20"/>
        </w:rPr>
        <w:t>Base P</w:t>
      </w:r>
      <w:r w:rsidR="00B43187" w:rsidRPr="00765D01">
        <w:rPr>
          <w:rFonts w:cs="Arial"/>
          <w:sz w:val="20"/>
        </w:rPr>
        <w:t>rofile</w:t>
      </w:r>
      <w:r w:rsidR="0029542D" w:rsidRPr="00765D01">
        <w:rPr>
          <w:rFonts w:cs="Arial"/>
          <w:sz w:val="20"/>
        </w:rPr>
        <w:t xml:space="preserve"> </w:t>
      </w:r>
      <w:r w:rsidR="00B43187" w:rsidRPr="00765D01">
        <w:rPr>
          <w:rFonts w:cs="Arial"/>
          <w:sz w:val="20"/>
        </w:rPr>
        <w:t>series of reads and writes</w:t>
      </w:r>
      <w:r w:rsidR="0029542D" w:rsidRPr="00765D01">
        <w:rPr>
          <w:rFonts w:cs="Arial"/>
          <w:sz w:val="20"/>
        </w:rPr>
        <w:t xml:space="preserve"> </w:t>
      </w:r>
      <w:r w:rsidR="00B43187" w:rsidRPr="00765D01">
        <w:rPr>
          <w:rFonts w:cs="Arial"/>
          <w:sz w:val="20"/>
        </w:rPr>
        <w:t>using</w:t>
      </w:r>
      <w:r w:rsidR="0029542D" w:rsidRPr="00765D01">
        <w:rPr>
          <w:rFonts w:cs="Arial"/>
          <w:sz w:val="20"/>
        </w:rPr>
        <w:t xml:space="preserve"> “begin” and “end”</w:t>
      </w:r>
      <w:r w:rsidR="00B43187" w:rsidRPr="00765D01">
        <w:rPr>
          <w:rFonts w:cs="Arial"/>
          <w:sz w:val="20"/>
        </w:rPr>
        <w:t xml:space="preserve"> Methods</w:t>
      </w:r>
      <w:r w:rsidR="00EF7F1A" w:rsidRPr="00765D01">
        <w:rPr>
          <w:rFonts w:cs="Arial"/>
          <w:sz w:val="20"/>
        </w:rPr>
        <w:t xml:space="preserve">. </w:t>
      </w:r>
      <w:r w:rsidR="0097116F">
        <w:rPr>
          <w:rFonts w:cs="Arial"/>
          <w:sz w:val="20"/>
        </w:rPr>
        <w:t>Full Data Profile</w:t>
      </w:r>
      <w:r w:rsidR="00EF7F1A" w:rsidRPr="00765D01">
        <w:rPr>
          <w:rFonts w:cs="Arial"/>
          <w:sz w:val="20"/>
        </w:rPr>
        <w:t xml:space="preserve"> compliant Servers shall support a state machine for the entire SBO operation. </w:t>
      </w:r>
      <w:r w:rsidR="00570A73" w:rsidRPr="00765D01">
        <w:rPr>
          <w:rFonts w:cs="Arial"/>
          <w:sz w:val="20"/>
        </w:rPr>
        <w:t xml:space="preserve">IEC 61850 8-2 </w:t>
      </w:r>
      <w:r w:rsidR="00EF7F1A" w:rsidRPr="00765D01">
        <w:rPr>
          <w:rFonts w:cs="Arial"/>
          <w:sz w:val="20"/>
        </w:rPr>
        <w:t xml:space="preserve">clients can use the </w:t>
      </w:r>
      <w:r w:rsidR="00B43187" w:rsidRPr="00765D01">
        <w:rPr>
          <w:rFonts w:cs="Arial"/>
          <w:sz w:val="20"/>
        </w:rPr>
        <w:t>Begin and E</w:t>
      </w:r>
      <w:r w:rsidR="0029542D" w:rsidRPr="00765D01">
        <w:rPr>
          <w:rFonts w:cs="Arial"/>
          <w:sz w:val="20"/>
        </w:rPr>
        <w:t>nd</w:t>
      </w:r>
      <w:r w:rsidR="00B43187" w:rsidRPr="00765D01">
        <w:rPr>
          <w:rFonts w:cs="Arial"/>
          <w:sz w:val="20"/>
        </w:rPr>
        <w:t xml:space="preserve"> Methods</w:t>
      </w:r>
      <w:r w:rsidR="00EF7F1A" w:rsidRPr="00765D01">
        <w:rPr>
          <w:rFonts w:cs="Arial"/>
          <w:sz w:val="20"/>
        </w:rPr>
        <w:t xml:space="preserve"> if enhance reliability is required. Alternatively</w:t>
      </w:r>
      <w:r w:rsidR="00D502DE">
        <w:rPr>
          <w:rFonts w:cs="Arial"/>
          <w:sz w:val="20"/>
        </w:rPr>
        <w:t>,</w:t>
      </w:r>
      <w:r w:rsidR="00EF7F1A" w:rsidRPr="00765D01">
        <w:rPr>
          <w:rFonts w:cs="Arial"/>
          <w:sz w:val="20"/>
        </w:rPr>
        <w:t xml:space="preserve"> Base Profile</w:t>
      </w:r>
      <w:r w:rsidR="0029542D" w:rsidRPr="00765D01">
        <w:rPr>
          <w:rFonts w:cs="Arial"/>
          <w:sz w:val="20"/>
        </w:rPr>
        <w:t xml:space="preserve"> clients </w:t>
      </w:r>
      <w:r w:rsidR="00EF7F1A" w:rsidRPr="00765D01">
        <w:rPr>
          <w:rFonts w:cs="Arial"/>
          <w:sz w:val="20"/>
        </w:rPr>
        <w:t>can</w:t>
      </w:r>
      <w:r w:rsidR="0029542D" w:rsidRPr="00765D01">
        <w:rPr>
          <w:rFonts w:cs="Arial"/>
          <w:sz w:val="20"/>
        </w:rPr>
        <w:t xml:space="preserve"> still invoke the individual reads and writes</w:t>
      </w:r>
      <w:r w:rsidR="00B43187" w:rsidRPr="00765D01">
        <w:rPr>
          <w:rFonts w:cs="Arial"/>
          <w:sz w:val="20"/>
        </w:rPr>
        <w:t xml:space="preserve"> without the Begin and End Methods</w:t>
      </w:r>
      <w:r w:rsidR="0029542D" w:rsidRPr="00765D01">
        <w:rPr>
          <w:rFonts w:cs="Arial"/>
          <w:sz w:val="20"/>
        </w:rPr>
        <w:t>.</w:t>
      </w:r>
      <w:r w:rsidR="00CD4DCC" w:rsidRPr="00765D01">
        <w:rPr>
          <w:rFonts w:cs="Arial"/>
          <w:sz w:val="20"/>
        </w:rPr>
        <w:t xml:space="preserve"> </w:t>
      </w:r>
    </w:p>
    <w:p w14:paraId="14B5082F" w14:textId="77777777" w:rsidR="00EF7F1A" w:rsidRPr="00765D01" w:rsidRDefault="00EF7F1A" w:rsidP="00EF7F1A">
      <w:pPr>
        <w:rPr>
          <w:rFonts w:cs="Arial"/>
          <w:sz w:val="20"/>
        </w:rPr>
      </w:pPr>
    </w:p>
    <w:p w14:paraId="0007BF21" w14:textId="77777777" w:rsidR="0029542D" w:rsidRPr="00765D01" w:rsidRDefault="00EF7F1A" w:rsidP="00CC340E">
      <w:pPr>
        <w:numPr>
          <w:ilvl w:val="0"/>
          <w:numId w:val="4"/>
        </w:numPr>
        <w:rPr>
          <w:rFonts w:cs="Arial"/>
          <w:sz w:val="20"/>
        </w:rPr>
      </w:pPr>
      <w:r w:rsidRPr="00765D01">
        <w:rPr>
          <w:rFonts w:cs="Arial"/>
          <w:sz w:val="20"/>
        </w:rPr>
        <w:t xml:space="preserve">While OPC DA COM Clients and Servers cannot create new objects in a Server, IEC 62541 </w:t>
      </w:r>
      <w:r w:rsidRPr="0097116F">
        <w:rPr>
          <w:rFonts w:cs="Arial"/>
          <w:i/>
          <w:sz w:val="20"/>
        </w:rPr>
        <w:t>Clients</w:t>
      </w:r>
      <w:r w:rsidR="00D502DE">
        <w:rPr>
          <w:rFonts w:cs="Arial"/>
          <w:sz w:val="20"/>
        </w:rPr>
        <w:t xml:space="preserve"> can</w:t>
      </w:r>
      <w:r w:rsidRPr="00765D01">
        <w:rPr>
          <w:rFonts w:cs="Arial"/>
          <w:sz w:val="20"/>
        </w:rPr>
        <w:t xml:space="preserve">.  The advantage of being able to create objects in </w:t>
      </w:r>
      <w:r w:rsidR="0097116F">
        <w:rPr>
          <w:rFonts w:cs="Arial"/>
          <w:sz w:val="20"/>
        </w:rPr>
        <w:t xml:space="preserve">the </w:t>
      </w:r>
      <w:r w:rsidR="0097116F" w:rsidRPr="0097116F">
        <w:rPr>
          <w:rFonts w:cs="Arial"/>
          <w:i/>
          <w:sz w:val="20"/>
        </w:rPr>
        <w:t>Server</w:t>
      </w:r>
      <w:r w:rsidR="0097116F">
        <w:rPr>
          <w:rFonts w:cs="Arial"/>
          <w:sz w:val="20"/>
        </w:rPr>
        <w:t xml:space="preserve"> is that the new objects become available to other </w:t>
      </w:r>
      <w:r w:rsidR="0097116F" w:rsidRPr="0097116F">
        <w:rPr>
          <w:rFonts w:cs="Arial"/>
          <w:i/>
          <w:sz w:val="20"/>
        </w:rPr>
        <w:t>Clients</w:t>
      </w:r>
      <w:r w:rsidR="0097116F">
        <w:rPr>
          <w:rFonts w:cs="Arial"/>
          <w:sz w:val="20"/>
        </w:rPr>
        <w:t xml:space="preserve">.  </w:t>
      </w:r>
      <w:r w:rsidRPr="00D502DE">
        <w:rPr>
          <w:rFonts w:cs="Arial"/>
          <w:sz w:val="20"/>
        </w:rPr>
        <w:t xml:space="preserve">For example, OPC DA COM </w:t>
      </w:r>
      <w:r w:rsidR="00D502DE">
        <w:rPr>
          <w:rFonts w:cs="Arial"/>
          <w:sz w:val="20"/>
        </w:rPr>
        <w:t>clients</w:t>
      </w:r>
      <w:r w:rsidRPr="00D502DE">
        <w:rPr>
          <w:rFonts w:cs="Arial"/>
          <w:sz w:val="20"/>
        </w:rPr>
        <w:t xml:space="preserve"> </w:t>
      </w:r>
      <w:r w:rsidR="00D502DE">
        <w:rPr>
          <w:rFonts w:cs="Arial"/>
          <w:sz w:val="20"/>
        </w:rPr>
        <w:t>can</w:t>
      </w:r>
      <w:r w:rsidRPr="00D502DE">
        <w:rPr>
          <w:rFonts w:cs="Arial"/>
          <w:sz w:val="20"/>
        </w:rPr>
        <w:t xml:space="preserve">not </w:t>
      </w:r>
      <w:r w:rsidR="00D502DE">
        <w:rPr>
          <w:rFonts w:cs="Arial"/>
          <w:sz w:val="20"/>
        </w:rPr>
        <w:t>create a</w:t>
      </w:r>
      <w:r w:rsidR="008A3A88">
        <w:rPr>
          <w:rFonts w:cs="Arial"/>
          <w:sz w:val="20"/>
        </w:rPr>
        <w:t>n IEC 61850</w:t>
      </w:r>
      <w:r w:rsidR="00D502DE">
        <w:rPr>
          <w:rFonts w:cs="Arial"/>
          <w:sz w:val="20"/>
        </w:rPr>
        <w:t xml:space="preserve"> DataSet in the server</w:t>
      </w:r>
      <w:r w:rsidRPr="00D502DE">
        <w:rPr>
          <w:rFonts w:cs="Arial"/>
          <w:sz w:val="20"/>
        </w:rPr>
        <w:t xml:space="preserve"> but instead </w:t>
      </w:r>
      <w:r w:rsidR="00D502DE">
        <w:rPr>
          <w:rFonts w:cs="Arial"/>
          <w:sz w:val="20"/>
        </w:rPr>
        <w:t>can only receive reports defined by predefined DataSets</w:t>
      </w:r>
      <w:r w:rsidRPr="00D502DE">
        <w:rPr>
          <w:rFonts w:cs="Arial"/>
          <w:sz w:val="20"/>
        </w:rPr>
        <w:t xml:space="preserve">. </w:t>
      </w:r>
      <w:r w:rsidR="00CD4DCC" w:rsidRPr="00D502DE">
        <w:rPr>
          <w:rFonts w:cs="Arial"/>
          <w:sz w:val="20"/>
        </w:rPr>
        <w:t xml:space="preserve">IEC 61850 8-2 </w:t>
      </w:r>
      <w:r w:rsidR="0097116F" w:rsidRPr="00D502DE">
        <w:rPr>
          <w:rFonts w:cs="Arial"/>
          <w:sz w:val="20"/>
        </w:rPr>
        <w:t>Basic Data Profile</w:t>
      </w:r>
      <w:r w:rsidR="00CD4DCC" w:rsidRPr="00D502DE">
        <w:rPr>
          <w:rFonts w:cs="Arial"/>
          <w:sz w:val="20"/>
        </w:rPr>
        <w:t xml:space="preserve"> compliant </w:t>
      </w:r>
      <w:r w:rsidR="00D502DE">
        <w:rPr>
          <w:rFonts w:cs="Arial"/>
          <w:sz w:val="20"/>
        </w:rPr>
        <w:t>Servers</w:t>
      </w:r>
      <w:r w:rsidR="00CD4DCC" w:rsidRPr="00D502DE">
        <w:rPr>
          <w:rFonts w:cs="Arial"/>
          <w:sz w:val="20"/>
        </w:rPr>
        <w:t xml:space="preserve"> shall</w:t>
      </w:r>
      <w:r w:rsidRPr="00D502DE">
        <w:rPr>
          <w:rFonts w:cs="Arial"/>
          <w:sz w:val="20"/>
        </w:rPr>
        <w:t xml:space="preserve"> support reporting</w:t>
      </w:r>
      <w:r w:rsidR="00D502DE">
        <w:rPr>
          <w:rFonts w:cs="Arial"/>
          <w:sz w:val="20"/>
        </w:rPr>
        <w:t xml:space="preserve"> of predefined DataSet data</w:t>
      </w:r>
      <w:r w:rsidR="00CD4DCC" w:rsidRPr="00D502DE">
        <w:rPr>
          <w:rFonts w:cs="Arial"/>
          <w:sz w:val="20"/>
        </w:rPr>
        <w:t xml:space="preserve">. IEC 61850 8-2 </w:t>
      </w:r>
      <w:r w:rsidR="0097116F" w:rsidRPr="00D502DE">
        <w:rPr>
          <w:rFonts w:cs="Arial"/>
          <w:sz w:val="20"/>
        </w:rPr>
        <w:t>Full Data Profile</w:t>
      </w:r>
      <w:r w:rsidR="00CD4DCC" w:rsidRPr="00D502DE">
        <w:rPr>
          <w:rFonts w:cs="Arial"/>
          <w:sz w:val="20"/>
        </w:rPr>
        <w:t xml:space="preserve"> compliant </w:t>
      </w:r>
      <w:r w:rsidR="00D502DE">
        <w:rPr>
          <w:rFonts w:cs="Arial"/>
          <w:sz w:val="20"/>
        </w:rPr>
        <w:t>Servers</w:t>
      </w:r>
      <w:r w:rsidR="00CD4DCC" w:rsidRPr="00D502DE">
        <w:rPr>
          <w:rFonts w:cs="Arial"/>
          <w:sz w:val="20"/>
        </w:rPr>
        <w:t xml:space="preserve"> shall support creating a</w:t>
      </w:r>
      <w:r w:rsidR="00D502DE">
        <w:rPr>
          <w:rFonts w:cs="Arial"/>
          <w:sz w:val="20"/>
        </w:rPr>
        <w:t>n</w:t>
      </w:r>
      <w:r w:rsidR="00CD4DCC" w:rsidRPr="00D502DE">
        <w:rPr>
          <w:rFonts w:cs="Arial"/>
          <w:sz w:val="20"/>
        </w:rPr>
        <w:t xml:space="preserve"> </w:t>
      </w:r>
      <w:r w:rsidR="00D502DE">
        <w:rPr>
          <w:rFonts w:cs="Arial"/>
          <w:sz w:val="20"/>
        </w:rPr>
        <w:t>IEC 61850 DataSet</w:t>
      </w:r>
      <w:r w:rsidR="00CD4DCC" w:rsidRPr="00D502DE">
        <w:rPr>
          <w:rFonts w:cs="Arial"/>
          <w:sz w:val="20"/>
        </w:rPr>
        <w:t xml:space="preserve"> in the Server.</w:t>
      </w:r>
    </w:p>
    <w:p w14:paraId="443C167A" w14:textId="77777777" w:rsidR="00A17994" w:rsidRPr="00765D01" w:rsidRDefault="00A17994" w:rsidP="00A17994">
      <w:pPr>
        <w:ind w:left="715"/>
        <w:rPr>
          <w:rFonts w:cs="Arial"/>
          <w:sz w:val="20"/>
        </w:rPr>
      </w:pPr>
    </w:p>
    <w:p w14:paraId="503716B8" w14:textId="77777777" w:rsidR="0029542D" w:rsidRPr="00765D01" w:rsidRDefault="00EF7F1A" w:rsidP="00CC340E">
      <w:pPr>
        <w:numPr>
          <w:ilvl w:val="0"/>
          <w:numId w:val="4"/>
        </w:numPr>
        <w:rPr>
          <w:rFonts w:cs="Arial"/>
          <w:sz w:val="20"/>
        </w:rPr>
      </w:pPr>
      <w:r w:rsidRPr="00765D01">
        <w:rPr>
          <w:rFonts w:cs="Arial"/>
          <w:sz w:val="20"/>
        </w:rPr>
        <w:t xml:space="preserve">While OPC DA COM </w:t>
      </w:r>
      <w:r w:rsidR="00D502DE">
        <w:rPr>
          <w:rFonts w:cs="Arial"/>
          <w:sz w:val="20"/>
        </w:rPr>
        <w:t>Servers cannot expose</w:t>
      </w:r>
      <w:r w:rsidR="0025065A" w:rsidRPr="00765D01">
        <w:rPr>
          <w:rFonts w:cs="Arial"/>
          <w:sz w:val="20"/>
        </w:rPr>
        <w:t xml:space="preserve"> </w:t>
      </w:r>
      <w:r w:rsidR="00D502DE">
        <w:rPr>
          <w:rFonts w:cs="Arial"/>
          <w:sz w:val="20"/>
        </w:rPr>
        <w:t>an</w:t>
      </w:r>
      <w:r w:rsidR="0025065A" w:rsidRPr="00765D01">
        <w:rPr>
          <w:rFonts w:cs="Arial"/>
          <w:sz w:val="20"/>
        </w:rPr>
        <w:t xml:space="preserve"> IEC 61850 </w:t>
      </w:r>
      <w:r w:rsidRPr="00765D01">
        <w:rPr>
          <w:rFonts w:cs="Arial"/>
          <w:sz w:val="20"/>
        </w:rPr>
        <w:t xml:space="preserve">type model, IEC 62541 </w:t>
      </w:r>
      <w:r w:rsidR="00D502DE">
        <w:rPr>
          <w:rFonts w:cs="Arial"/>
          <w:sz w:val="20"/>
        </w:rPr>
        <w:t>Servers</w:t>
      </w:r>
      <w:r w:rsidRPr="00765D01">
        <w:rPr>
          <w:rFonts w:cs="Arial"/>
          <w:sz w:val="20"/>
        </w:rPr>
        <w:t xml:space="preserve"> can. </w:t>
      </w:r>
      <w:r w:rsidR="00D502DE">
        <w:rPr>
          <w:rFonts w:cs="Arial"/>
          <w:sz w:val="20"/>
        </w:rPr>
        <w:t>Therefore f</w:t>
      </w:r>
      <w:r w:rsidR="002E600F" w:rsidRPr="00765D01">
        <w:rPr>
          <w:rFonts w:cs="Arial"/>
          <w:sz w:val="20"/>
        </w:rPr>
        <w:t xml:space="preserve">or example, when using OPC DA COM, there is no easy way to find all instances of an XCBR exposed by a server.  </w:t>
      </w:r>
      <w:r w:rsidR="00570A73" w:rsidRPr="00765D01">
        <w:rPr>
          <w:rFonts w:cs="Arial"/>
          <w:sz w:val="20"/>
        </w:rPr>
        <w:t xml:space="preserve">The </w:t>
      </w:r>
      <w:r w:rsidR="0097116F">
        <w:rPr>
          <w:rFonts w:cs="Arial"/>
          <w:sz w:val="20"/>
        </w:rPr>
        <w:t>Full Data Profile</w:t>
      </w:r>
      <w:r w:rsidR="00570A73" w:rsidRPr="00765D01">
        <w:rPr>
          <w:rFonts w:cs="Arial"/>
          <w:sz w:val="20"/>
        </w:rPr>
        <w:t xml:space="preserve"> </w:t>
      </w:r>
      <w:r w:rsidRPr="00765D01">
        <w:rPr>
          <w:rFonts w:cs="Arial"/>
          <w:sz w:val="20"/>
        </w:rPr>
        <w:t>shall</w:t>
      </w:r>
      <w:r w:rsidR="00570A73" w:rsidRPr="00765D01">
        <w:rPr>
          <w:rFonts w:cs="Arial"/>
          <w:sz w:val="20"/>
        </w:rPr>
        <w:t xml:space="preserve"> require a server to</w:t>
      </w:r>
      <w:r w:rsidR="00684933">
        <w:rPr>
          <w:rFonts w:cs="Arial"/>
          <w:sz w:val="20"/>
        </w:rPr>
        <w:t xml:space="preserve"> explicitly expose</w:t>
      </w:r>
      <w:r w:rsidR="00730745" w:rsidRPr="00765D01">
        <w:rPr>
          <w:rFonts w:cs="Arial"/>
          <w:sz w:val="20"/>
        </w:rPr>
        <w:t xml:space="preserve"> a</w:t>
      </w:r>
      <w:r w:rsidRPr="00765D01">
        <w:rPr>
          <w:rFonts w:cs="Arial"/>
          <w:sz w:val="20"/>
        </w:rPr>
        <w:t xml:space="preserve">n </w:t>
      </w:r>
      <w:r w:rsidR="00801CC7">
        <w:rPr>
          <w:rFonts w:cs="Arial"/>
          <w:sz w:val="20"/>
        </w:rPr>
        <w:t>IEC 61850</w:t>
      </w:r>
      <w:r w:rsidR="00730745" w:rsidRPr="00765D01">
        <w:rPr>
          <w:rFonts w:cs="Arial"/>
          <w:sz w:val="20"/>
        </w:rPr>
        <w:t xml:space="preserve"> Type</w:t>
      </w:r>
      <w:r w:rsidRPr="00765D01">
        <w:rPr>
          <w:rFonts w:cs="Arial"/>
          <w:sz w:val="20"/>
        </w:rPr>
        <w:t xml:space="preserve"> </w:t>
      </w:r>
      <w:r w:rsidR="00730745" w:rsidRPr="00765D01">
        <w:rPr>
          <w:rFonts w:cs="Arial"/>
          <w:sz w:val="20"/>
        </w:rPr>
        <w:t>M</w:t>
      </w:r>
      <w:r w:rsidR="0029542D" w:rsidRPr="00765D01">
        <w:rPr>
          <w:rFonts w:cs="Arial"/>
          <w:sz w:val="20"/>
        </w:rPr>
        <w:t>odel</w:t>
      </w:r>
      <w:r w:rsidR="00570A73" w:rsidRPr="00765D01">
        <w:rPr>
          <w:rFonts w:cs="Arial"/>
          <w:sz w:val="20"/>
        </w:rPr>
        <w:t xml:space="preserve"> while the </w:t>
      </w:r>
      <w:r w:rsidR="0097116F">
        <w:rPr>
          <w:rFonts w:cs="Arial"/>
          <w:sz w:val="20"/>
        </w:rPr>
        <w:t>Basic Data Profile</w:t>
      </w:r>
      <w:r w:rsidR="00570A73" w:rsidRPr="00765D01">
        <w:rPr>
          <w:rFonts w:cs="Arial"/>
          <w:sz w:val="20"/>
        </w:rPr>
        <w:t xml:space="preserve"> </w:t>
      </w:r>
      <w:r w:rsidRPr="00765D01">
        <w:rPr>
          <w:rFonts w:cs="Arial"/>
          <w:sz w:val="20"/>
        </w:rPr>
        <w:t>shall</w:t>
      </w:r>
      <w:r w:rsidR="00570A73" w:rsidRPr="00765D01">
        <w:rPr>
          <w:rFonts w:cs="Arial"/>
          <w:sz w:val="20"/>
        </w:rPr>
        <w:t xml:space="preserve"> not.</w:t>
      </w:r>
    </w:p>
    <w:p w14:paraId="6C6F747F" w14:textId="77777777" w:rsidR="00A17994" w:rsidRPr="00765D01" w:rsidRDefault="00A17994" w:rsidP="00A17994">
      <w:pPr>
        <w:ind w:left="715"/>
        <w:rPr>
          <w:rFonts w:cs="Arial"/>
          <w:sz w:val="20"/>
        </w:rPr>
      </w:pPr>
    </w:p>
    <w:p w14:paraId="0AD51C4F" w14:textId="77777777" w:rsidR="00A17994" w:rsidRDefault="00014BB2" w:rsidP="00A17994">
      <w:pPr>
        <w:numPr>
          <w:ilvl w:val="0"/>
          <w:numId w:val="4"/>
        </w:numPr>
        <w:rPr>
          <w:rFonts w:cs="Arial"/>
          <w:sz w:val="20"/>
        </w:rPr>
      </w:pPr>
      <w:r w:rsidRPr="00765D01">
        <w:rPr>
          <w:rFonts w:cs="Arial"/>
          <w:sz w:val="20"/>
        </w:rPr>
        <w:t>While OPC COM Clients and Servers required separate independent connections to support OPC Historical Data Access and Alarming</w:t>
      </w:r>
      <w:r w:rsidR="002E600F" w:rsidRPr="00765D01">
        <w:rPr>
          <w:rStyle w:val="FootnoteReference"/>
          <w:rFonts w:cs="Arial"/>
          <w:sz w:val="20"/>
        </w:rPr>
        <w:footnoteReference w:id="11"/>
      </w:r>
      <w:r w:rsidRPr="00765D01">
        <w:rPr>
          <w:rFonts w:cs="Arial"/>
          <w:sz w:val="20"/>
        </w:rPr>
        <w:t xml:space="preserve"> data exchange, IEC 62541 </w:t>
      </w:r>
      <w:r w:rsidR="00CB1138" w:rsidRPr="00765D01">
        <w:rPr>
          <w:rFonts w:cs="Arial"/>
          <w:sz w:val="20"/>
        </w:rPr>
        <w:t>supports this</w:t>
      </w:r>
      <w:r w:rsidRPr="00765D01">
        <w:rPr>
          <w:rFonts w:cs="Arial"/>
          <w:sz w:val="20"/>
        </w:rPr>
        <w:t xml:space="preserve"> additional </w:t>
      </w:r>
      <w:r w:rsidR="002E600F" w:rsidRPr="00765D01">
        <w:rPr>
          <w:rFonts w:cs="Arial"/>
          <w:sz w:val="20"/>
        </w:rPr>
        <w:t>functionality</w:t>
      </w:r>
      <w:r w:rsidRPr="00765D01">
        <w:rPr>
          <w:rFonts w:cs="Arial"/>
          <w:sz w:val="20"/>
        </w:rPr>
        <w:t xml:space="preserve"> using a single connection.  </w:t>
      </w:r>
      <w:r w:rsidR="0097116F">
        <w:rPr>
          <w:rFonts w:cs="Arial"/>
          <w:sz w:val="20"/>
        </w:rPr>
        <w:t>Basic Data Profile</w:t>
      </w:r>
      <w:r w:rsidRPr="00765D01">
        <w:rPr>
          <w:rFonts w:cs="Arial"/>
          <w:sz w:val="20"/>
        </w:rPr>
        <w:t xml:space="preserve"> Clients and Servers are not required to support </w:t>
      </w:r>
      <w:r w:rsidR="00801CC7">
        <w:rPr>
          <w:rFonts w:cs="Arial"/>
          <w:sz w:val="20"/>
        </w:rPr>
        <w:t>IEC 62541 Historical Access or Alarming</w:t>
      </w:r>
      <w:r w:rsidRPr="00765D01">
        <w:rPr>
          <w:rFonts w:cs="Arial"/>
          <w:sz w:val="20"/>
        </w:rPr>
        <w:t xml:space="preserve">. However, </w:t>
      </w:r>
      <w:r w:rsidR="0097116F">
        <w:rPr>
          <w:rFonts w:cs="Arial"/>
          <w:sz w:val="20"/>
        </w:rPr>
        <w:t>Full Data Profile</w:t>
      </w:r>
      <w:r w:rsidRPr="00765D01">
        <w:rPr>
          <w:rFonts w:cs="Arial"/>
          <w:sz w:val="20"/>
        </w:rPr>
        <w:t xml:space="preserve"> Servers shall support ACSI </w:t>
      </w:r>
      <w:r w:rsidR="00CB1138" w:rsidRPr="00765D01">
        <w:rPr>
          <w:rFonts w:cs="Arial"/>
          <w:sz w:val="20"/>
        </w:rPr>
        <w:t>Log data</w:t>
      </w:r>
      <w:r w:rsidRPr="00765D01">
        <w:rPr>
          <w:rFonts w:cs="Arial"/>
          <w:sz w:val="20"/>
        </w:rPr>
        <w:t xml:space="preserve"> using the IEC 62541 Historical Access Services and shall support </w:t>
      </w:r>
      <w:r w:rsidR="00801CC7">
        <w:rPr>
          <w:rFonts w:cs="Arial"/>
          <w:sz w:val="20"/>
        </w:rPr>
        <w:t xml:space="preserve">IEC 61850 </w:t>
      </w:r>
      <w:r w:rsidRPr="00765D01">
        <w:rPr>
          <w:rFonts w:cs="Arial"/>
          <w:sz w:val="20"/>
        </w:rPr>
        <w:t>alarming using the IEC 62541 Alarming Data model.</w:t>
      </w:r>
      <w:r w:rsidR="00CB1138" w:rsidRPr="00765D01">
        <w:rPr>
          <w:rFonts w:cs="Arial"/>
          <w:sz w:val="20"/>
        </w:rPr>
        <w:t xml:space="preserve"> </w:t>
      </w:r>
    </w:p>
    <w:p w14:paraId="2CABB308" w14:textId="77777777" w:rsidR="001A2AFB" w:rsidRDefault="001A2AFB" w:rsidP="001A2AFB">
      <w:pPr>
        <w:pStyle w:val="ListParagraph"/>
        <w:rPr>
          <w:rFonts w:cs="Arial"/>
          <w:sz w:val="20"/>
        </w:rPr>
      </w:pPr>
    </w:p>
    <w:p w14:paraId="51FFF373" w14:textId="77777777" w:rsidR="001A2AFB" w:rsidRPr="00AE339B" w:rsidRDefault="001A2AFB" w:rsidP="001A2AFB">
      <w:pPr>
        <w:rPr>
          <w:rFonts w:cs="Arial"/>
          <w:sz w:val="20"/>
        </w:rPr>
      </w:pPr>
      <w:r>
        <w:rPr>
          <w:rFonts w:cs="Arial"/>
          <w:sz w:val="20"/>
        </w:rPr>
        <w:t>What profile a server supports shall be discoverable at run-time.  How this is accomplished is discussed in Section 4.</w:t>
      </w:r>
    </w:p>
    <w:p w14:paraId="632B6FCC" w14:textId="77777777" w:rsidR="00830FE2" w:rsidRDefault="00830FE2" w:rsidP="00830FE2">
      <w:pPr>
        <w:pStyle w:val="MMTopic1"/>
        <w:numPr>
          <w:ilvl w:val="0"/>
          <w:numId w:val="1"/>
        </w:numPr>
        <w:ind w:left="1" w:hanging="1"/>
      </w:pPr>
      <w:bookmarkStart w:id="50" w:name="_Toc367113000"/>
      <w:bookmarkStart w:id="51" w:name="_Toc325848467"/>
      <w:bookmarkStart w:id="52" w:name="_Toc325848792"/>
      <w:bookmarkStart w:id="53" w:name="_Toc414357439"/>
      <w:r>
        <w:t>IEC 61850 Object M</w:t>
      </w:r>
      <w:r w:rsidRPr="00AD0B1A">
        <w:t>odel</w:t>
      </w:r>
      <w:r>
        <w:t xml:space="preserve"> Mapping</w:t>
      </w:r>
      <w:bookmarkEnd w:id="50"/>
      <w:bookmarkEnd w:id="53"/>
    </w:p>
    <w:p w14:paraId="146CC9F7" w14:textId="77777777" w:rsidR="008B6D6F" w:rsidRDefault="008B6D6F" w:rsidP="00830FE2">
      <w:pPr>
        <w:pStyle w:val="MMTopic2"/>
        <w:ind w:left="1" w:hanging="1"/>
      </w:pPr>
      <w:bookmarkStart w:id="54" w:name="_Toc367113001"/>
      <w:bookmarkStart w:id="55" w:name="_Toc414357440"/>
      <w:r>
        <w:t>IEC 61850 Object Types Above Logical Device</w:t>
      </w:r>
      <w:bookmarkEnd w:id="54"/>
      <w:bookmarkEnd w:id="55"/>
    </w:p>
    <w:p w14:paraId="2C8CCEF1" w14:textId="77777777" w:rsidR="008B6D6F" w:rsidRPr="00EC6B41" w:rsidRDefault="008B6D6F" w:rsidP="008B6D6F">
      <w:pPr>
        <w:rPr>
          <w:rFonts w:cs="Arial"/>
          <w:sz w:val="20"/>
        </w:rPr>
      </w:pPr>
      <w:r w:rsidRPr="008B6D6F">
        <w:rPr>
          <w:rFonts w:cs="Arial"/>
          <w:sz w:val="20"/>
        </w:rPr>
        <w:t xml:space="preserve">IEC 61850 </w:t>
      </w:r>
      <w:r>
        <w:rPr>
          <w:rFonts w:cs="Arial"/>
          <w:sz w:val="20"/>
        </w:rPr>
        <w:t xml:space="preserve">Object Types above </w:t>
      </w:r>
      <w:r w:rsidRPr="008B6D6F">
        <w:rPr>
          <w:rFonts w:cs="Arial"/>
          <w:i/>
          <w:sz w:val="20"/>
        </w:rPr>
        <w:t>LogicalDevice</w:t>
      </w:r>
      <w:r w:rsidRPr="008B6D6F">
        <w:rPr>
          <w:rFonts w:cs="Arial"/>
          <w:sz w:val="20"/>
        </w:rPr>
        <w:t xml:space="preserve"> are mapped onto IEC 62541 </w:t>
      </w:r>
      <w:r w:rsidRPr="00EC6B41">
        <w:rPr>
          <w:rFonts w:cs="Arial"/>
          <w:i/>
          <w:sz w:val="20"/>
        </w:rPr>
        <w:t xml:space="preserve">Objects </w:t>
      </w:r>
      <w:r w:rsidR="00B4705A" w:rsidRPr="00EC6B41">
        <w:rPr>
          <w:rFonts w:cs="Arial"/>
          <w:i/>
          <w:sz w:val="20"/>
        </w:rPr>
        <w:t>Nodes</w:t>
      </w:r>
      <w:r w:rsidRPr="008B6D6F">
        <w:rPr>
          <w:rFonts w:cs="Arial"/>
          <w:sz w:val="20"/>
        </w:rPr>
        <w:t>.</w:t>
      </w:r>
      <w:r>
        <w:rPr>
          <w:rFonts w:cs="Arial"/>
          <w:sz w:val="20"/>
        </w:rPr>
        <w:t xml:space="preserve">  </w:t>
      </w:r>
      <w:r w:rsidRPr="008B6D6F">
        <w:rPr>
          <w:rFonts w:cs="Arial"/>
          <w:sz w:val="20"/>
        </w:rPr>
        <w:t xml:space="preserve">The diagram below illustrates how a IEC 61850 </w:t>
      </w:r>
      <w:r>
        <w:rPr>
          <w:rFonts w:cs="Arial"/>
          <w:sz w:val="20"/>
        </w:rPr>
        <w:t xml:space="preserve">Objects above </w:t>
      </w:r>
      <w:r w:rsidRPr="008B6D6F">
        <w:rPr>
          <w:rFonts w:cs="Arial"/>
          <w:sz w:val="20"/>
        </w:rPr>
        <w:t xml:space="preserve">Logical Device shall appear in a </w:t>
      </w:r>
      <w:r w:rsidRPr="008B6D6F">
        <w:rPr>
          <w:rFonts w:cs="Arial"/>
          <w:i/>
          <w:sz w:val="20"/>
        </w:rPr>
        <w:t>Server’s AddressSpace</w:t>
      </w:r>
      <w:r w:rsidRPr="008B6D6F">
        <w:rPr>
          <w:rFonts w:cs="Arial"/>
          <w:sz w:val="20"/>
        </w:rPr>
        <w:t xml:space="preserve"> :</w:t>
      </w:r>
    </w:p>
    <w:p w14:paraId="30EBAE98" w14:textId="77777777" w:rsidR="008B6D6F" w:rsidRDefault="00E57569" w:rsidP="008B6D6F">
      <w:pPr>
        <w:pStyle w:val="FIGURE-title"/>
      </w:pPr>
      <w:r>
        <w:object w:dxaOrig="6873" w:dyaOrig="5166" w14:anchorId="0023FF95">
          <v:shape id="_x0000_i1029" type="#_x0000_t75" style="width:330.75pt;height:249.75pt" o:ole="">
            <v:imagedata r:id="rId25" o:title=""/>
          </v:shape>
          <o:OLEObject Type="Embed" ProgID="PowerPoint.Slide.8" ShapeID="_x0000_i1029" DrawAspect="Content" ObjectID="_1488099457" r:id="rId26"/>
        </w:object>
      </w:r>
      <w:r w:rsidR="0055505F">
        <w:t xml:space="preserve">        </w:t>
      </w:r>
      <w:r>
        <w:t xml:space="preserve">                     </w:t>
      </w:r>
      <w:r w:rsidR="008B6D6F">
        <w:t xml:space="preserve">Figure 13: Exposing IEC 61850 Objects above Logical Device                                                                      in an IEC 62541 </w:t>
      </w:r>
      <w:r w:rsidR="008B6D6F" w:rsidRPr="004D6F74">
        <w:t>Server’s AddressSpace</w:t>
      </w:r>
    </w:p>
    <w:p w14:paraId="5C95DC27" w14:textId="77777777" w:rsidR="0055505F" w:rsidRPr="00511E33" w:rsidRDefault="0055505F" w:rsidP="00EC6B41">
      <w:r w:rsidRPr="00EC6B41">
        <w:rPr>
          <w:rFonts w:cs="Arial"/>
          <w:sz w:val="20"/>
        </w:rPr>
        <w:t>A Full Profile Server shall also expose IEC 62541 Object Type</w:t>
      </w:r>
      <w:r>
        <w:rPr>
          <w:rFonts w:cs="Arial"/>
          <w:sz w:val="20"/>
        </w:rPr>
        <w:t>s for IEC 61850 Objects above Logical Device as shown below:</w:t>
      </w:r>
    </w:p>
    <w:p w14:paraId="7C2BA353" w14:textId="77777777" w:rsidR="0055505F" w:rsidRDefault="00E57569" w:rsidP="0055505F">
      <w:pPr>
        <w:rPr>
          <w:rFonts w:cs="Arial"/>
          <w:sz w:val="20"/>
        </w:rPr>
      </w:pPr>
      <w:r>
        <w:object w:dxaOrig="6790" w:dyaOrig="5103" w14:anchorId="0010A909">
          <v:shape id="_x0000_i1030" type="#_x0000_t75" style="width:359.25pt;height:271.5pt" o:ole="">
            <v:imagedata r:id="rId27" o:title=""/>
          </v:shape>
          <o:OLEObject Type="Embed" ProgID="PowerPoint.Slide.8" ShapeID="_x0000_i1030" DrawAspect="Content" ObjectID="_1488099458" r:id="rId28"/>
        </w:object>
      </w:r>
    </w:p>
    <w:p w14:paraId="31259B38" w14:textId="77777777" w:rsidR="0055505F" w:rsidRPr="0055505F" w:rsidRDefault="0055505F">
      <w:pPr>
        <w:pStyle w:val="FIGURE-title"/>
      </w:pPr>
      <w:r>
        <w:t xml:space="preserve">Figure 13: Exposing IEC 61850 Object Type above Logical Device                                                          in an IEC 62541 </w:t>
      </w:r>
      <w:r w:rsidRPr="004D6F74">
        <w:t>Server’s AddressSpace</w:t>
      </w:r>
    </w:p>
    <w:p w14:paraId="0AC074C2" w14:textId="77777777" w:rsidR="00830FE2" w:rsidRDefault="00830FE2" w:rsidP="00830FE2">
      <w:pPr>
        <w:pStyle w:val="MMTopic2"/>
        <w:ind w:left="1" w:hanging="1"/>
      </w:pPr>
      <w:bookmarkStart w:id="56" w:name="_Toc367113002"/>
      <w:bookmarkStart w:id="57" w:name="_Toc414357441"/>
      <w:r>
        <w:t>IEC 61850 Logical Devices</w:t>
      </w:r>
      <w:bookmarkEnd w:id="56"/>
      <w:bookmarkEnd w:id="57"/>
    </w:p>
    <w:p w14:paraId="144BFFE9" w14:textId="77777777" w:rsidR="00830FE2" w:rsidRDefault="00830FE2" w:rsidP="00830FE2">
      <w:pPr>
        <w:rPr>
          <w:rFonts w:cs="Arial"/>
          <w:i/>
          <w:sz w:val="20"/>
        </w:rPr>
      </w:pPr>
      <w:r>
        <w:rPr>
          <w:rFonts w:cs="Arial"/>
          <w:sz w:val="20"/>
        </w:rPr>
        <w:t>IEC 61850 LogicalDevices</w:t>
      </w:r>
      <w:r w:rsidRPr="00461B6D">
        <w:rPr>
          <w:rFonts w:cs="Arial"/>
          <w:sz w:val="20"/>
        </w:rPr>
        <w:t xml:space="preserve"> are mapped onto </w:t>
      </w:r>
      <w:r>
        <w:rPr>
          <w:rFonts w:cs="Arial"/>
          <w:sz w:val="20"/>
        </w:rPr>
        <w:t xml:space="preserve">IEC 62541 </w:t>
      </w:r>
      <w:r w:rsidRPr="003E6945">
        <w:rPr>
          <w:rFonts w:cs="Arial"/>
          <w:i/>
          <w:sz w:val="20"/>
        </w:rPr>
        <w:t>Object</w:t>
      </w:r>
      <w:r w:rsidRPr="00EC6B41">
        <w:rPr>
          <w:rFonts w:cs="Arial"/>
          <w:i/>
          <w:sz w:val="20"/>
        </w:rPr>
        <w:t xml:space="preserve"> </w:t>
      </w:r>
      <w:r w:rsidR="00C8399C" w:rsidRPr="00EC6B41">
        <w:rPr>
          <w:rFonts w:cs="Arial"/>
          <w:i/>
          <w:sz w:val="20"/>
        </w:rPr>
        <w:t>Nodes</w:t>
      </w:r>
      <w:r w:rsidRPr="00EC6B41">
        <w:rPr>
          <w:rFonts w:cs="Arial"/>
          <w:i/>
          <w:sz w:val="20"/>
        </w:rPr>
        <w:t>.</w:t>
      </w:r>
      <w:r>
        <w:rPr>
          <w:rFonts w:cs="Arial"/>
          <w:sz w:val="20"/>
        </w:rPr>
        <w:t xml:space="preserve">  The diagram below illustrates how a </w:t>
      </w:r>
      <w:r w:rsidRPr="004D6F74">
        <w:rPr>
          <w:rFonts w:cs="Arial"/>
          <w:sz w:val="20"/>
        </w:rPr>
        <w:t xml:space="preserve">IEC 61850 </w:t>
      </w:r>
      <w:r>
        <w:rPr>
          <w:rFonts w:cs="Arial"/>
          <w:sz w:val="20"/>
        </w:rPr>
        <w:t xml:space="preserve">Logical Device shall appear in a </w:t>
      </w:r>
      <w:r w:rsidRPr="00267F0D">
        <w:rPr>
          <w:rFonts w:cs="Arial"/>
          <w:i/>
          <w:sz w:val="20"/>
        </w:rPr>
        <w:t>Server’s AddressSpace</w:t>
      </w:r>
      <w:r>
        <w:rPr>
          <w:rFonts w:cs="Arial"/>
          <w:i/>
          <w:sz w:val="20"/>
        </w:rPr>
        <w:t xml:space="preserve"> :</w:t>
      </w:r>
    </w:p>
    <w:p w14:paraId="42A5416C" w14:textId="77777777" w:rsidR="007953BD" w:rsidRDefault="007953BD" w:rsidP="00EC6B41">
      <w:pPr>
        <w:jc w:val="center"/>
        <w:rPr>
          <w:rFonts w:cs="Arial"/>
          <w:sz w:val="20"/>
        </w:rPr>
      </w:pPr>
      <w:r>
        <w:object w:dxaOrig="6934" w:dyaOrig="5212" w14:anchorId="1A3170B3">
          <v:shape id="_x0000_i1031" type="#_x0000_t75" style="width:347.25pt;height:262.5pt" o:ole="">
            <v:imagedata r:id="rId29" o:title=""/>
          </v:shape>
          <o:OLEObject Type="Embed" ProgID="PowerPoint.Slide.8" ShapeID="_x0000_i1031" DrawAspect="Content" ObjectID="_1488099459" r:id="rId30"/>
        </w:object>
      </w:r>
    </w:p>
    <w:p w14:paraId="58CB936A" w14:textId="77777777" w:rsidR="00830FE2" w:rsidRDefault="00830FE2" w:rsidP="00EC6B41">
      <w:pPr>
        <w:pStyle w:val="FIGURE-title"/>
      </w:pPr>
      <w:r>
        <w:t>Figure 13: Exposing IEC 61850 Logical Device</w:t>
      </w:r>
      <w:r w:rsidR="00825010">
        <w:t>s</w:t>
      </w:r>
      <w:r>
        <w:t xml:space="preserve">                                                                      in an IEC 62541 </w:t>
      </w:r>
      <w:r w:rsidRPr="004D6F74">
        <w:t>Server’s AddressSpace</w:t>
      </w:r>
    </w:p>
    <w:p w14:paraId="14E338C7" w14:textId="77777777" w:rsidR="007953BD" w:rsidRPr="00EC6B41" w:rsidRDefault="00830FE2" w:rsidP="00EC6B41">
      <w:pPr>
        <w:pStyle w:val="PARAGRAPH"/>
        <w:rPr>
          <w:i/>
        </w:rPr>
      </w:pPr>
      <w:r>
        <w:rPr>
          <w:rFonts w:cs="Arial"/>
        </w:rPr>
        <w:t xml:space="preserve">Exposing IEC 61850 LogicalDevice </w:t>
      </w:r>
      <w:r w:rsidRPr="004D6F74">
        <w:rPr>
          <w:rFonts w:cs="Arial"/>
          <w:i/>
        </w:rPr>
        <w:t>Object</w:t>
      </w:r>
      <w:r>
        <w:rPr>
          <w:rFonts w:cs="Arial"/>
        </w:rPr>
        <w:t xml:space="preserve"> </w:t>
      </w:r>
      <w:r w:rsidRPr="002C020F">
        <w:rPr>
          <w:rFonts w:cs="Arial"/>
          <w:i/>
        </w:rPr>
        <w:t>Type</w:t>
      </w:r>
      <w:r>
        <w:rPr>
          <w:rFonts w:cs="Arial"/>
          <w:i/>
        </w:rPr>
        <w:t xml:space="preserve"> Nodes</w:t>
      </w:r>
      <w:r>
        <w:rPr>
          <w:rFonts w:cs="Arial"/>
        </w:rPr>
        <w:t xml:space="preserve"> is only required for servers that expose the Full Data Profile.</w:t>
      </w:r>
      <w:r w:rsidRPr="00DB39AD">
        <w:rPr>
          <w:rFonts w:cs="Arial"/>
        </w:rPr>
        <w:t xml:space="preserve"> </w:t>
      </w:r>
      <w:r>
        <w:rPr>
          <w:rFonts w:cs="Arial"/>
        </w:rPr>
        <w:t xml:space="preserve">The diagram below illustrates how a IEC 61850 Logical Device shall appear in a </w:t>
      </w:r>
      <w:r w:rsidRPr="00267F0D">
        <w:rPr>
          <w:rFonts w:cs="Arial"/>
          <w:i/>
        </w:rPr>
        <w:t>Server’s AddressSpace</w:t>
      </w:r>
      <w:r>
        <w:rPr>
          <w:rFonts w:cs="Arial"/>
          <w:i/>
        </w:rPr>
        <w:t xml:space="preserve"> :</w:t>
      </w:r>
    </w:p>
    <w:p w14:paraId="6C05FA04" w14:textId="77777777" w:rsidR="00830FE2" w:rsidRPr="00137977" w:rsidRDefault="00825010" w:rsidP="00830FE2">
      <w:pPr>
        <w:pStyle w:val="FIGURE-title"/>
      </w:pPr>
      <w:r>
        <w:rPr>
          <w:lang w:eastAsia="en-US"/>
        </w:rPr>
        <w:object w:dxaOrig="7044" w:dyaOrig="5293" w14:anchorId="75BD4E3D">
          <v:shape id="_x0000_i1032" type="#_x0000_t75" style="width:347.25pt;height:263.25pt" o:ole="">
            <v:imagedata r:id="rId31" o:title=""/>
          </v:shape>
          <o:OLEObject Type="Embed" ProgID="PowerPoint.Slide.8" ShapeID="_x0000_i1032" DrawAspect="Content" ObjectID="_1488099460" r:id="rId32"/>
        </w:object>
      </w:r>
      <w:r w:rsidR="007953BD">
        <w:t xml:space="preserve">                                              </w:t>
      </w:r>
      <w:r w:rsidR="00830FE2">
        <w:t>Figure 14: Exposing</w:t>
      </w:r>
      <w:r>
        <w:t xml:space="preserve"> the</w:t>
      </w:r>
      <w:r w:rsidR="00830FE2">
        <w:t xml:space="preserve"> IEC 61850 Logical Device Type                                                          in an IEC 62541 </w:t>
      </w:r>
      <w:r w:rsidR="00830FE2" w:rsidRPr="00802608">
        <w:rPr>
          <w:i/>
        </w:rPr>
        <w:t>Server’s AddressSpace</w:t>
      </w:r>
    </w:p>
    <w:p w14:paraId="3C554F7C" w14:textId="77777777" w:rsidR="00830FE2" w:rsidRPr="00137977" w:rsidRDefault="00830FE2" w:rsidP="00830FE2">
      <w:pPr>
        <w:rPr>
          <w:rFonts w:cs="Arial"/>
          <w:sz w:val="20"/>
        </w:rPr>
      </w:pPr>
    </w:p>
    <w:p w14:paraId="2FD70E68" w14:textId="77777777" w:rsidR="00830FE2" w:rsidRDefault="00830FE2" w:rsidP="00830FE2">
      <w:pPr>
        <w:pStyle w:val="MMTopic2"/>
        <w:ind w:left="1" w:hanging="1"/>
      </w:pPr>
      <w:bookmarkStart w:id="58" w:name="_Toc367113003"/>
      <w:bookmarkStart w:id="59" w:name="_Toc414357442"/>
      <w:r>
        <w:lastRenderedPageBreak/>
        <w:t>IEC 61850 Logical Nodes</w:t>
      </w:r>
      <w:bookmarkEnd w:id="58"/>
      <w:bookmarkEnd w:id="59"/>
    </w:p>
    <w:p w14:paraId="685074C2" w14:textId="77777777" w:rsidR="00830FE2" w:rsidRDefault="00830FE2" w:rsidP="00830FE2">
      <w:pPr>
        <w:pStyle w:val="PARAGRAPH"/>
        <w:rPr>
          <w:rFonts w:cs="Arial"/>
          <w:i/>
        </w:rPr>
      </w:pPr>
      <w:r>
        <w:rPr>
          <w:rFonts w:cs="Arial"/>
        </w:rPr>
        <w:t xml:space="preserve">IEC 61850 </w:t>
      </w:r>
      <w:r w:rsidRPr="00461B6D">
        <w:rPr>
          <w:rFonts w:cs="Arial"/>
        </w:rPr>
        <w:t>L</w:t>
      </w:r>
      <w:r>
        <w:rPr>
          <w:rFonts w:cs="Arial"/>
        </w:rPr>
        <w:t>ogicalNodes</w:t>
      </w:r>
      <w:r w:rsidRPr="00461B6D">
        <w:rPr>
          <w:rFonts w:cs="Arial"/>
        </w:rPr>
        <w:t xml:space="preserve"> are mapped onto </w:t>
      </w:r>
      <w:r>
        <w:rPr>
          <w:rFonts w:cs="Arial"/>
        </w:rPr>
        <w:t>IEC 62541</w:t>
      </w:r>
      <w:r w:rsidRPr="00461B6D">
        <w:rPr>
          <w:rFonts w:cs="Arial"/>
        </w:rPr>
        <w:t xml:space="preserve"> </w:t>
      </w:r>
      <w:r w:rsidRPr="00BE4679">
        <w:rPr>
          <w:rFonts w:cs="Arial"/>
          <w:i/>
        </w:rPr>
        <w:t>Object</w:t>
      </w:r>
      <w:r w:rsidR="00C8399C" w:rsidRPr="00C8399C">
        <w:rPr>
          <w:rFonts w:cs="Arial"/>
          <w:i/>
        </w:rPr>
        <w:t xml:space="preserve"> </w:t>
      </w:r>
      <w:r w:rsidR="00C8399C">
        <w:rPr>
          <w:rFonts w:cs="Arial"/>
          <w:i/>
        </w:rPr>
        <w:t>Nodes</w:t>
      </w:r>
      <w:r w:rsidRPr="00461B6D">
        <w:rPr>
          <w:rFonts w:cs="Arial"/>
        </w:rPr>
        <w:t>.</w:t>
      </w:r>
      <w:r>
        <w:rPr>
          <w:rFonts w:cs="Arial"/>
        </w:rPr>
        <w:t xml:space="preserve">  The diagram below illustrates how a IEC 61850 Logical Nodes shall appear in a </w:t>
      </w:r>
      <w:r w:rsidRPr="00267F0D">
        <w:rPr>
          <w:rFonts w:cs="Arial"/>
          <w:i/>
        </w:rPr>
        <w:t>Server’s AddressSpace</w:t>
      </w:r>
      <w:r>
        <w:rPr>
          <w:rFonts w:cs="Arial"/>
          <w:i/>
        </w:rPr>
        <w:t xml:space="preserve"> :</w:t>
      </w:r>
    </w:p>
    <w:p w14:paraId="719C3387" w14:textId="77777777" w:rsidR="00830FE2" w:rsidRDefault="002334F6" w:rsidP="00830FE2">
      <w:pPr>
        <w:jc w:val="center"/>
        <w:rPr>
          <w:rFonts w:cs="Arial"/>
          <w:sz w:val="20"/>
        </w:rPr>
      </w:pPr>
      <w:r>
        <w:rPr>
          <w:rFonts w:cs="Arial"/>
          <w:sz w:val="20"/>
        </w:rPr>
        <w:object w:dxaOrig="7022" w:dyaOrig="5279" w14:anchorId="7A6F8218">
          <v:shape id="_x0000_i1033" type="#_x0000_t75" style="width:345pt;height:259.5pt" o:ole="">
            <v:imagedata r:id="rId33" o:title=""/>
          </v:shape>
          <o:OLEObject Type="Embed" ProgID="PowerPoint.Slide.8" ShapeID="_x0000_i1033" DrawAspect="Content" ObjectID="_1488099461" r:id="rId34"/>
        </w:object>
      </w:r>
    </w:p>
    <w:p w14:paraId="1071C851" w14:textId="77777777" w:rsidR="00830FE2" w:rsidRPr="00137977" w:rsidRDefault="00830FE2" w:rsidP="00830FE2">
      <w:pPr>
        <w:pStyle w:val="FIGURE-title"/>
      </w:pPr>
      <w:r>
        <w:t xml:space="preserve">Figure 15: Exposing IEC 61850 Logical Node in an IEC 62541 </w:t>
      </w:r>
      <w:r w:rsidRPr="00802608">
        <w:rPr>
          <w:i/>
        </w:rPr>
        <w:t>Server’s AddressSpace</w:t>
      </w:r>
    </w:p>
    <w:p w14:paraId="781E9214" w14:textId="77777777" w:rsidR="00830FE2" w:rsidRDefault="00830FE2" w:rsidP="00830FE2">
      <w:pPr>
        <w:pStyle w:val="PARAGRAPH"/>
        <w:rPr>
          <w:rFonts w:cs="Arial"/>
          <w:i/>
        </w:rPr>
      </w:pPr>
      <w:r>
        <w:rPr>
          <w:rFonts w:cs="Arial"/>
        </w:rPr>
        <w:t xml:space="preserve">Exposing IEC 61850 LogicalNode </w:t>
      </w:r>
      <w:r w:rsidRPr="004D6F74">
        <w:rPr>
          <w:rFonts w:cs="Arial"/>
          <w:i/>
        </w:rPr>
        <w:t>Object</w:t>
      </w:r>
      <w:r>
        <w:rPr>
          <w:rFonts w:cs="Arial"/>
        </w:rPr>
        <w:t xml:space="preserve"> </w:t>
      </w:r>
      <w:r w:rsidRPr="002C020F">
        <w:rPr>
          <w:rFonts w:cs="Arial"/>
          <w:i/>
        </w:rPr>
        <w:t>Type</w:t>
      </w:r>
      <w:r>
        <w:rPr>
          <w:rFonts w:cs="Arial"/>
          <w:i/>
        </w:rPr>
        <w:t xml:space="preserve"> Nodes</w:t>
      </w:r>
      <w:r>
        <w:rPr>
          <w:rFonts w:cs="Arial"/>
        </w:rPr>
        <w:t xml:space="preserve"> is only required for servers that expose the Full Data Profile.</w:t>
      </w:r>
      <w:r w:rsidRPr="00DB39AD">
        <w:rPr>
          <w:rFonts w:cs="Arial"/>
        </w:rPr>
        <w:t xml:space="preserve"> </w:t>
      </w:r>
      <w:r w:rsidR="00A345F8">
        <w:rPr>
          <w:rFonts w:cs="Arial"/>
        </w:rPr>
        <w:t xml:space="preserve">The diagram below illustrates how the IEC 61850 LogicalNode Type shall appear in a </w:t>
      </w:r>
      <w:r w:rsidR="00A345F8" w:rsidRPr="00A522EE">
        <w:rPr>
          <w:rFonts w:cs="Arial"/>
          <w:i/>
        </w:rPr>
        <w:t>Server’s AddressSpace</w:t>
      </w:r>
      <w:r>
        <w:rPr>
          <w:rFonts w:cs="Arial"/>
          <w:i/>
        </w:rPr>
        <w:t>:</w:t>
      </w:r>
    </w:p>
    <w:p w14:paraId="47D7147B" w14:textId="77777777" w:rsidR="00830FE2" w:rsidRDefault="00F574A9" w:rsidP="00830FE2">
      <w:pPr>
        <w:jc w:val="center"/>
        <w:rPr>
          <w:rFonts w:cs="Arial"/>
          <w:sz w:val="20"/>
        </w:rPr>
      </w:pPr>
      <w:r>
        <w:rPr>
          <w:rFonts w:cs="Arial"/>
          <w:sz w:val="20"/>
        </w:rPr>
        <w:object w:dxaOrig="6943" w:dyaOrig="5219" w14:anchorId="22DEDE2A">
          <v:shape id="_x0000_i1034" type="#_x0000_t75" style="width:321pt;height:240.75pt" o:ole="">
            <v:imagedata r:id="rId35" o:title=""/>
          </v:shape>
          <o:OLEObject Type="Embed" ProgID="PowerPoint.Slide.8" ShapeID="_x0000_i1034" DrawAspect="Content" ObjectID="_1488099462" r:id="rId36"/>
        </w:object>
      </w:r>
    </w:p>
    <w:p w14:paraId="21399F68" w14:textId="77777777" w:rsidR="00830FE2" w:rsidRPr="00137977" w:rsidRDefault="00830FE2" w:rsidP="00830FE2">
      <w:pPr>
        <w:pStyle w:val="FIGURE-title"/>
      </w:pPr>
      <w:r>
        <w:t xml:space="preserve">Figure 16: Exposing IEC 61850 Logical Node Types                                                          in an IEC 62541 </w:t>
      </w:r>
      <w:r w:rsidRPr="00802608">
        <w:rPr>
          <w:i/>
        </w:rPr>
        <w:t>Server’s AddressSpace</w:t>
      </w:r>
    </w:p>
    <w:p w14:paraId="3AA521C3" w14:textId="77777777" w:rsidR="00830FE2" w:rsidRDefault="00830FE2" w:rsidP="00830FE2">
      <w:pPr>
        <w:pStyle w:val="MMTopic2"/>
        <w:ind w:left="1" w:hanging="1"/>
      </w:pPr>
      <w:bookmarkStart w:id="60" w:name="_Toc366494648"/>
      <w:bookmarkStart w:id="61" w:name="_Toc367113004"/>
      <w:bookmarkStart w:id="62" w:name="_Toc367959371"/>
      <w:bookmarkStart w:id="63" w:name="_Toc366494649"/>
      <w:bookmarkStart w:id="64" w:name="_Toc367113005"/>
      <w:bookmarkStart w:id="65" w:name="_Toc367959372"/>
      <w:bookmarkStart w:id="66" w:name="_Toc366494650"/>
      <w:bookmarkStart w:id="67" w:name="_Toc367113006"/>
      <w:bookmarkStart w:id="68" w:name="_Toc367959373"/>
      <w:bookmarkStart w:id="69" w:name="_Toc367113007"/>
      <w:bookmarkStart w:id="70" w:name="_Toc414357443"/>
      <w:bookmarkEnd w:id="60"/>
      <w:bookmarkEnd w:id="61"/>
      <w:bookmarkEnd w:id="62"/>
      <w:bookmarkEnd w:id="63"/>
      <w:bookmarkEnd w:id="64"/>
      <w:bookmarkEnd w:id="65"/>
      <w:bookmarkEnd w:id="66"/>
      <w:bookmarkEnd w:id="67"/>
      <w:bookmarkEnd w:id="68"/>
      <w:r>
        <w:lastRenderedPageBreak/>
        <w:t>Data Sets</w:t>
      </w:r>
      <w:bookmarkEnd w:id="69"/>
      <w:bookmarkEnd w:id="70"/>
    </w:p>
    <w:p w14:paraId="6C0D0C88" w14:textId="77777777" w:rsidR="00830FE2" w:rsidRDefault="00830FE2" w:rsidP="00830FE2">
      <w:pPr>
        <w:pStyle w:val="PARAGRAPH"/>
        <w:rPr>
          <w:rFonts w:cs="Arial"/>
          <w:i/>
        </w:rPr>
      </w:pPr>
      <w:r>
        <w:rPr>
          <w:rFonts w:cs="Arial"/>
        </w:rPr>
        <w:t>IEC 61850 DataSets</w:t>
      </w:r>
      <w:r w:rsidRPr="00461B6D">
        <w:rPr>
          <w:rFonts w:cs="Arial"/>
        </w:rPr>
        <w:t xml:space="preserve"> are mapped onto </w:t>
      </w:r>
      <w:r>
        <w:rPr>
          <w:rFonts w:cs="Arial"/>
        </w:rPr>
        <w:t>IEC 62541</w:t>
      </w:r>
      <w:r w:rsidRPr="00461B6D">
        <w:rPr>
          <w:rFonts w:cs="Arial"/>
        </w:rPr>
        <w:t xml:space="preserve"> </w:t>
      </w:r>
      <w:r w:rsidRPr="00BE4679">
        <w:rPr>
          <w:rFonts w:cs="Arial"/>
          <w:i/>
        </w:rPr>
        <w:t>Object</w:t>
      </w:r>
      <w:r w:rsidR="00C8399C">
        <w:rPr>
          <w:rFonts w:cs="Arial"/>
          <w:i/>
        </w:rPr>
        <w:t xml:space="preserve"> Nodes</w:t>
      </w:r>
      <w:r w:rsidRPr="00461B6D">
        <w:rPr>
          <w:rFonts w:cs="Arial"/>
        </w:rPr>
        <w:t>.</w:t>
      </w:r>
      <w:r>
        <w:rPr>
          <w:rFonts w:cs="Arial"/>
        </w:rPr>
        <w:t xml:space="preserve">  The diagram below illustrates how a IEC 61850 DataSets shall appear in a </w:t>
      </w:r>
      <w:r w:rsidRPr="00267F0D">
        <w:rPr>
          <w:rFonts w:cs="Arial"/>
          <w:i/>
        </w:rPr>
        <w:t>Server’s AddressSpace</w:t>
      </w:r>
      <w:r>
        <w:rPr>
          <w:rFonts w:cs="Arial"/>
          <w:i/>
        </w:rPr>
        <w:t xml:space="preserve"> :</w:t>
      </w:r>
    </w:p>
    <w:p w14:paraId="4BA69D50" w14:textId="77777777" w:rsidR="00830FE2" w:rsidRDefault="00830FE2" w:rsidP="00830FE2">
      <w:pPr>
        <w:rPr>
          <w:rFonts w:cs="Arial"/>
          <w:sz w:val="20"/>
        </w:rPr>
      </w:pPr>
    </w:p>
    <w:p w14:paraId="51EDF315" w14:textId="77777777" w:rsidR="00830FE2" w:rsidRDefault="00F574A9" w:rsidP="00830FE2">
      <w:pPr>
        <w:jc w:val="center"/>
        <w:rPr>
          <w:rFonts w:cs="Arial"/>
          <w:sz w:val="20"/>
        </w:rPr>
      </w:pPr>
      <w:r>
        <w:rPr>
          <w:rFonts w:cs="Arial"/>
          <w:sz w:val="20"/>
        </w:rPr>
        <w:object w:dxaOrig="6898" w:dyaOrig="5185" w14:anchorId="5AFDA615">
          <v:shape id="_x0000_i1035" type="#_x0000_t75" style="width:292.5pt;height:218.25pt" o:ole="">
            <v:imagedata r:id="rId37" o:title=""/>
          </v:shape>
          <o:OLEObject Type="Embed" ProgID="PowerPoint.Slide.8" ShapeID="_x0000_i1035" DrawAspect="Content" ObjectID="_1488099463" r:id="rId38"/>
        </w:object>
      </w:r>
    </w:p>
    <w:p w14:paraId="3093517C" w14:textId="77777777" w:rsidR="00830FE2" w:rsidRDefault="00830FE2" w:rsidP="00830FE2">
      <w:pPr>
        <w:pStyle w:val="FIGURE-title"/>
      </w:pPr>
      <w:r>
        <w:t xml:space="preserve">Figure 17: Exposing IEC 61850 DataSets in an IEC 62541 </w:t>
      </w:r>
      <w:r w:rsidRPr="008E1633">
        <w:t xml:space="preserve">Server’s </w:t>
      </w:r>
      <w:commentRangeStart w:id="71"/>
      <w:r w:rsidRPr="008E1633">
        <w:t>AddressSpace</w:t>
      </w:r>
      <w:commentRangeEnd w:id="71"/>
      <w:r w:rsidRPr="004D6F74">
        <w:commentReference w:id="71"/>
      </w:r>
    </w:p>
    <w:p w14:paraId="1EA9C842" w14:textId="77777777" w:rsidR="00A13F58" w:rsidRPr="00511E33" w:rsidRDefault="00A13F58" w:rsidP="00EC6B41">
      <w:pPr>
        <w:pStyle w:val="PARAGRAPH"/>
      </w:pPr>
      <w:r>
        <w:rPr>
          <w:rFonts w:cs="Arial"/>
        </w:rPr>
        <w:t xml:space="preserve">Exposing IEC 61850 </w:t>
      </w:r>
      <w:r w:rsidR="00F574A9">
        <w:rPr>
          <w:rFonts w:cs="Arial"/>
        </w:rPr>
        <w:t>DataSet</w:t>
      </w:r>
      <w:r>
        <w:rPr>
          <w:rFonts w:cs="Arial"/>
        </w:rPr>
        <w:t xml:space="preserve"> </w:t>
      </w:r>
      <w:r w:rsidRPr="00511E33">
        <w:rPr>
          <w:rFonts w:cs="Arial"/>
          <w:i/>
        </w:rPr>
        <w:t>Object Type Nodes</w:t>
      </w:r>
      <w:r>
        <w:rPr>
          <w:rFonts w:cs="Arial"/>
        </w:rPr>
        <w:t xml:space="preserve"> is only required for servers that expose the Full Data Profile.</w:t>
      </w:r>
      <w:r w:rsidRPr="00DB39AD">
        <w:rPr>
          <w:rFonts w:cs="Arial"/>
        </w:rPr>
        <w:t xml:space="preserve"> </w:t>
      </w:r>
      <w:r>
        <w:rPr>
          <w:rFonts w:cs="Arial"/>
        </w:rPr>
        <w:t>The</w:t>
      </w:r>
      <w:r w:rsidR="00F574A9">
        <w:rPr>
          <w:rFonts w:cs="Arial"/>
        </w:rPr>
        <w:t xml:space="preserve"> diagram below illustrates how the</w:t>
      </w:r>
      <w:r>
        <w:rPr>
          <w:rFonts w:cs="Arial"/>
        </w:rPr>
        <w:t xml:space="preserve"> IEC 61850 </w:t>
      </w:r>
      <w:r w:rsidR="00F574A9">
        <w:rPr>
          <w:rFonts w:cs="Arial"/>
        </w:rPr>
        <w:t>DataSet</w:t>
      </w:r>
      <w:r>
        <w:rPr>
          <w:rFonts w:cs="Arial"/>
        </w:rPr>
        <w:t xml:space="preserve"> </w:t>
      </w:r>
      <w:r w:rsidR="00F574A9">
        <w:rPr>
          <w:rFonts w:cs="Arial"/>
        </w:rPr>
        <w:t xml:space="preserve">Type </w:t>
      </w:r>
      <w:r>
        <w:rPr>
          <w:rFonts w:cs="Arial"/>
        </w:rPr>
        <w:t xml:space="preserve">shall appear in a </w:t>
      </w:r>
      <w:r w:rsidRPr="00511E33">
        <w:rPr>
          <w:rFonts w:cs="Arial"/>
          <w:i/>
        </w:rPr>
        <w:t>Server’s AddressSpace</w:t>
      </w:r>
      <w:r w:rsidRPr="00EC6B41">
        <w:rPr>
          <w:rFonts w:cs="Arial"/>
        </w:rPr>
        <w:t xml:space="preserve"> :</w:t>
      </w:r>
    </w:p>
    <w:p w14:paraId="72744704" w14:textId="77777777" w:rsidR="00E57569" w:rsidRDefault="00E57569" w:rsidP="00EC6B41"/>
    <w:p w14:paraId="71D569BF" w14:textId="77777777" w:rsidR="00E57569" w:rsidRDefault="00C8399C" w:rsidP="00E57569">
      <w:pPr>
        <w:jc w:val="center"/>
        <w:rPr>
          <w:rFonts w:cs="Arial"/>
          <w:sz w:val="20"/>
        </w:rPr>
      </w:pPr>
      <w:r>
        <w:rPr>
          <w:rFonts w:cs="Arial"/>
          <w:sz w:val="20"/>
        </w:rPr>
        <w:object w:dxaOrig="6824" w:dyaOrig="5130" w14:anchorId="4FD94FA4">
          <v:shape id="_x0000_i1036" type="#_x0000_t75" style="width:315.75pt;height:237pt" o:ole="">
            <v:imagedata r:id="rId41" o:title=""/>
          </v:shape>
          <o:OLEObject Type="Embed" ProgID="PowerPoint.Slide.8" ShapeID="_x0000_i1036" DrawAspect="Content" ObjectID="_1488099464" r:id="rId42"/>
        </w:object>
      </w:r>
    </w:p>
    <w:p w14:paraId="2346C9FC" w14:textId="77777777" w:rsidR="00E57569" w:rsidRDefault="00E57569" w:rsidP="00E57569">
      <w:pPr>
        <w:pStyle w:val="FIGURE-title"/>
      </w:pPr>
      <w:r>
        <w:t>Figure 17: Exposing</w:t>
      </w:r>
      <w:r w:rsidR="00A13F58">
        <w:t xml:space="preserve"> the</w:t>
      </w:r>
      <w:r>
        <w:t xml:space="preserve"> IEC 61850 DataSet</w:t>
      </w:r>
      <w:r w:rsidR="00A13F58">
        <w:t xml:space="preserve"> Type</w:t>
      </w:r>
      <w:r>
        <w:t xml:space="preserve"> </w:t>
      </w:r>
      <w:r w:rsidR="00A13F58">
        <w:t xml:space="preserve">                                                              </w:t>
      </w:r>
      <w:r>
        <w:t xml:space="preserve">in an IEC 62541 </w:t>
      </w:r>
      <w:r w:rsidRPr="008E1633">
        <w:t xml:space="preserve">Server’s </w:t>
      </w:r>
      <w:commentRangeStart w:id="72"/>
      <w:r w:rsidRPr="008E1633">
        <w:t>AddressSpace</w:t>
      </w:r>
      <w:commentRangeEnd w:id="72"/>
      <w:r w:rsidRPr="004D6F74">
        <w:commentReference w:id="72"/>
      </w:r>
    </w:p>
    <w:p w14:paraId="6DBF9D4A" w14:textId="77777777" w:rsidR="00E57569" w:rsidRPr="00511E33" w:rsidRDefault="00E57569" w:rsidP="00EC6B41"/>
    <w:p w14:paraId="6B020A6E" w14:textId="77777777" w:rsidR="00830FE2" w:rsidRDefault="00830FE2" w:rsidP="00830FE2">
      <w:pPr>
        <w:pStyle w:val="MMTopic2"/>
        <w:ind w:left="1" w:hanging="1"/>
      </w:pPr>
      <w:bookmarkStart w:id="73" w:name="_Toc366494652"/>
      <w:bookmarkStart w:id="74" w:name="_Toc367113008"/>
      <w:bookmarkStart w:id="75" w:name="_Toc367959375"/>
      <w:bookmarkStart w:id="76" w:name="_Toc366494653"/>
      <w:bookmarkStart w:id="77" w:name="_Toc367113009"/>
      <w:bookmarkStart w:id="78" w:name="_Toc367959376"/>
      <w:bookmarkStart w:id="79" w:name="_Toc367113010"/>
      <w:bookmarkStart w:id="80" w:name="_Toc414357444"/>
      <w:bookmarkEnd w:id="73"/>
      <w:bookmarkEnd w:id="74"/>
      <w:bookmarkEnd w:id="75"/>
      <w:bookmarkEnd w:id="76"/>
      <w:bookmarkEnd w:id="77"/>
      <w:bookmarkEnd w:id="78"/>
      <w:r>
        <w:lastRenderedPageBreak/>
        <w:t>Report Control Blocks</w:t>
      </w:r>
      <w:bookmarkEnd w:id="79"/>
      <w:bookmarkEnd w:id="80"/>
    </w:p>
    <w:p w14:paraId="60AB78C3" w14:textId="020B11CB" w:rsidR="007F232E" w:rsidRPr="007F232E" w:rsidRDefault="007F232E" w:rsidP="007F232E">
      <w:pPr>
        <w:pStyle w:val="PARAGRAPH"/>
      </w:pPr>
      <w:r>
        <w:t xml:space="preserve">IEC 61850 Report Control Block functionality is provided by IEC 62541 </w:t>
      </w:r>
      <w:r w:rsidRPr="007F232E">
        <w:rPr>
          <w:i/>
        </w:rPr>
        <w:t>MonitoredItems</w:t>
      </w:r>
      <w:r>
        <w:t xml:space="preserve"> and </w:t>
      </w:r>
      <w:r w:rsidRPr="007F232E">
        <w:rPr>
          <w:i/>
        </w:rPr>
        <w:t>Subscriptions</w:t>
      </w:r>
      <w:r>
        <w:t xml:space="preserve">.  Consequently, IEC 61850 Report Control Blocks are not exposed by IEC 62541 </w:t>
      </w:r>
      <w:r w:rsidRPr="007F232E">
        <w:rPr>
          <w:i/>
        </w:rPr>
        <w:t>Servers</w:t>
      </w:r>
      <w:r>
        <w:t>.</w:t>
      </w:r>
    </w:p>
    <w:p w14:paraId="6D194FDF" w14:textId="77777777" w:rsidR="00A75DC0" w:rsidRDefault="00A75DC0" w:rsidP="00A75DC0">
      <w:pPr>
        <w:pStyle w:val="MMTopic3"/>
      </w:pPr>
      <w:bookmarkStart w:id="81" w:name="_Toc364680358"/>
      <w:bookmarkStart w:id="82" w:name="_Toc364685281"/>
      <w:bookmarkStart w:id="83" w:name="_Toc364686147"/>
      <w:bookmarkStart w:id="84" w:name="_Toc366494655"/>
      <w:bookmarkStart w:id="85" w:name="_Toc367113011"/>
      <w:bookmarkStart w:id="86" w:name="_Toc367959378"/>
      <w:bookmarkStart w:id="87" w:name="_Toc367113012"/>
      <w:bookmarkStart w:id="88" w:name="_Toc414357445"/>
      <w:bookmarkEnd w:id="81"/>
      <w:bookmarkEnd w:id="82"/>
      <w:bookmarkEnd w:id="83"/>
      <w:bookmarkEnd w:id="84"/>
      <w:bookmarkEnd w:id="85"/>
      <w:bookmarkEnd w:id="86"/>
      <w:r>
        <w:t>Reports</w:t>
      </w:r>
      <w:bookmarkEnd w:id="87"/>
      <w:bookmarkEnd w:id="88"/>
    </w:p>
    <w:p w14:paraId="7F1A12AC" w14:textId="77777777" w:rsidR="000A0B4C" w:rsidRDefault="000A0B4C" w:rsidP="00A75DC0">
      <w:pPr>
        <w:pStyle w:val="PARAGRAPH"/>
      </w:pPr>
      <w:r>
        <w:t xml:space="preserve">Reports are sent by the </w:t>
      </w:r>
      <w:r w:rsidRPr="000A0B4C">
        <w:rPr>
          <w:i/>
        </w:rPr>
        <w:t>Server</w:t>
      </w:r>
      <w:r>
        <w:t xml:space="preserve"> to the </w:t>
      </w:r>
      <w:r w:rsidRPr="000A0B4C">
        <w:rPr>
          <w:i/>
        </w:rPr>
        <w:t>Client</w:t>
      </w:r>
      <w:r>
        <w:t xml:space="preserve"> using a </w:t>
      </w:r>
      <w:r w:rsidRPr="00002CD1">
        <w:rPr>
          <w:i/>
        </w:rPr>
        <w:t>PublishResponse</w:t>
      </w:r>
      <w:r>
        <w:rPr>
          <w:i/>
        </w:rPr>
        <w:t xml:space="preserve"> </w:t>
      </w:r>
      <w:r>
        <w:t xml:space="preserve">in response to settting up a </w:t>
      </w:r>
      <w:r>
        <w:rPr>
          <w:i/>
        </w:rPr>
        <w:t>Subscription</w:t>
      </w:r>
      <w:r>
        <w:t xml:space="preserve">.  A </w:t>
      </w:r>
      <w:r w:rsidRPr="00002CD1">
        <w:rPr>
          <w:i/>
        </w:rPr>
        <w:t>PublishResponse</w:t>
      </w:r>
      <w:r>
        <w:t xml:space="preserve"> contains the following fields:</w:t>
      </w:r>
    </w:p>
    <w:tbl>
      <w:tblPr>
        <w:tblW w:w="94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316"/>
        <w:gridCol w:w="5794"/>
      </w:tblGrid>
      <w:tr w:rsidR="000A0B4C" w:rsidRPr="004A5533" w14:paraId="660045DE" w14:textId="77777777" w:rsidTr="0004432C">
        <w:tc>
          <w:tcPr>
            <w:tcW w:w="2340" w:type="dxa"/>
            <w:tcBorders>
              <w:top w:val="single" w:sz="4" w:space="0" w:color="auto"/>
              <w:left w:val="single" w:sz="4" w:space="0" w:color="auto"/>
              <w:bottom w:val="single" w:sz="4" w:space="0" w:color="auto"/>
              <w:right w:val="single" w:sz="4" w:space="0" w:color="auto"/>
            </w:tcBorders>
          </w:tcPr>
          <w:p w14:paraId="264B49A5" w14:textId="77777777" w:rsidR="000A0B4C" w:rsidRPr="004A5533" w:rsidRDefault="000A0B4C" w:rsidP="0004432C">
            <w:pPr>
              <w:pStyle w:val="TableTextWithTabs"/>
              <w:tabs>
                <w:tab w:val="clear" w:pos="162"/>
                <w:tab w:val="left" w:pos="72"/>
              </w:tabs>
              <w:rPr>
                <w:lang w:val="en-GB"/>
              </w:rPr>
            </w:pPr>
            <w:r w:rsidRPr="004A5533">
              <w:rPr>
                <w:lang w:val="en-GB"/>
              </w:rPr>
              <w:tab/>
              <w:t>subscriptionId</w:t>
            </w:r>
          </w:p>
        </w:tc>
        <w:tc>
          <w:tcPr>
            <w:tcW w:w="1316" w:type="dxa"/>
            <w:tcBorders>
              <w:top w:val="single" w:sz="4" w:space="0" w:color="auto"/>
              <w:left w:val="single" w:sz="4" w:space="0" w:color="auto"/>
              <w:bottom w:val="single" w:sz="4" w:space="0" w:color="auto"/>
              <w:right w:val="single" w:sz="4" w:space="0" w:color="auto"/>
            </w:tcBorders>
          </w:tcPr>
          <w:p w14:paraId="31550DD8" w14:textId="77777777" w:rsidR="000A0B4C" w:rsidRPr="004A5533" w:rsidRDefault="000A0B4C" w:rsidP="00205D7C">
            <w:pPr>
              <w:pStyle w:val="TableTextWithTabs"/>
              <w:rPr>
                <w:lang w:val="en-GB"/>
              </w:rPr>
            </w:pPr>
            <w:r w:rsidRPr="004A5533">
              <w:rPr>
                <w:lang w:val="en-GB"/>
              </w:rPr>
              <w:t>IntegerId</w:t>
            </w:r>
          </w:p>
        </w:tc>
        <w:tc>
          <w:tcPr>
            <w:tcW w:w="5794" w:type="dxa"/>
            <w:tcBorders>
              <w:top w:val="single" w:sz="4" w:space="0" w:color="auto"/>
              <w:left w:val="single" w:sz="4" w:space="0" w:color="auto"/>
              <w:bottom w:val="single" w:sz="4" w:space="0" w:color="auto"/>
              <w:right w:val="single" w:sz="4" w:space="0" w:color="auto"/>
            </w:tcBorders>
          </w:tcPr>
          <w:p w14:paraId="2700D536" w14:textId="77777777" w:rsidR="000A0B4C" w:rsidRPr="004A5533" w:rsidRDefault="000A0B4C" w:rsidP="000A0B4C">
            <w:pPr>
              <w:pStyle w:val="TableTextWithTabs"/>
              <w:rPr>
                <w:lang w:val="en-GB"/>
              </w:rPr>
            </w:pPr>
            <w:r w:rsidRPr="004A5533">
              <w:rPr>
                <w:lang w:val="en-GB"/>
              </w:rPr>
              <w:t xml:space="preserve">The </w:t>
            </w:r>
            <w:r w:rsidRPr="004A5533">
              <w:rPr>
                <w:i/>
                <w:lang w:val="en-GB"/>
              </w:rPr>
              <w:t>Server</w:t>
            </w:r>
            <w:r w:rsidRPr="004A5533">
              <w:rPr>
                <w:lang w:val="en-GB"/>
              </w:rPr>
              <w:t xml:space="preserve">-assigned identifier for the </w:t>
            </w:r>
            <w:r w:rsidRPr="004A5533">
              <w:rPr>
                <w:i/>
                <w:lang w:val="en-GB"/>
              </w:rPr>
              <w:t>Subscription</w:t>
            </w:r>
            <w:r w:rsidRPr="004A5533">
              <w:rPr>
                <w:lang w:val="en-GB"/>
              </w:rPr>
              <w:t xml:space="preserve"> for which </w:t>
            </w:r>
            <w:r w:rsidRPr="004A5533">
              <w:rPr>
                <w:i/>
                <w:lang w:val="en-GB"/>
              </w:rPr>
              <w:t>Notifications</w:t>
            </w:r>
            <w:r w:rsidRPr="004A5533">
              <w:rPr>
                <w:lang w:val="en-GB"/>
              </w:rPr>
              <w:t xml:space="preserve"> are being returned The value 0 is used to indicate that there were no </w:t>
            </w:r>
            <w:r w:rsidRPr="004A5533">
              <w:rPr>
                <w:i/>
                <w:lang w:val="en-GB"/>
              </w:rPr>
              <w:t>Subscriptions</w:t>
            </w:r>
            <w:r w:rsidRPr="004A5533">
              <w:rPr>
                <w:lang w:val="en-GB"/>
              </w:rPr>
              <w:t xml:space="preserve"> defined for which a response could be sent.</w:t>
            </w:r>
          </w:p>
        </w:tc>
      </w:tr>
      <w:tr w:rsidR="000A0B4C" w:rsidRPr="004A5533" w14:paraId="45A04F0A" w14:textId="77777777" w:rsidTr="0004432C">
        <w:tc>
          <w:tcPr>
            <w:tcW w:w="2340" w:type="dxa"/>
            <w:tcBorders>
              <w:top w:val="single" w:sz="4" w:space="0" w:color="auto"/>
              <w:left w:val="single" w:sz="4" w:space="0" w:color="auto"/>
              <w:bottom w:val="single" w:sz="4" w:space="0" w:color="auto"/>
              <w:right w:val="single" w:sz="4" w:space="0" w:color="auto"/>
            </w:tcBorders>
          </w:tcPr>
          <w:p w14:paraId="338539E7" w14:textId="77777777" w:rsidR="000A0B4C" w:rsidRDefault="000A0B4C" w:rsidP="0004432C">
            <w:pPr>
              <w:pStyle w:val="TableTextWithTabs"/>
              <w:tabs>
                <w:tab w:val="clear" w:pos="162"/>
                <w:tab w:val="left" w:pos="72"/>
              </w:tabs>
              <w:rPr>
                <w:lang w:val="en-GB"/>
              </w:rPr>
            </w:pPr>
            <w:r w:rsidRPr="004A5533">
              <w:rPr>
                <w:lang w:val="en-GB"/>
              </w:rPr>
              <w:tab/>
              <w:t>availableSequence</w:t>
            </w:r>
          </w:p>
          <w:p w14:paraId="190B2E1C" w14:textId="77777777" w:rsidR="000A0B4C" w:rsidRPr="004A5533" w:rsidRDefault="000A0B4C" w:rsidP="0004432C">
            <w:pPr>
              <w:pStyle w:val="TableTextWithTabs"/>
              <w:tabs>
                <w:tab w:val="clear" w:pos="162"/>
                <w:tab w:val="left" w:pos="72"/>
              </w:tabs>
              <w:rPr>
                <w:lang w:val="en-GB"/>
              </w:rPr>
            </w:pPr>
            <w:r w:rsidRPr="004A5533">
              <w:rPr>
                <w:lang w:val="en-GB"/>
              </w:rPr>
              <w:tab/>
              <w:t>Numbers []</w:t>
            </w:r>
          </w:p>
        </w:tc>
        <w:tc>
          <w:tcPr>
            <w:tcW w:w="1316" w:type="dxa"/>
            <w:tcBorders>
              <w:top w:val="single" w:sz="4" w:space="0" w:color="auto"/>
              <w:left w:val="single" w:sz="4" w:space="0" w:color="auto"/>
              <w:bottom w:val="single" w:sz="4" w:space="0" w:color="auto"/>
              <w:right w:val="single" w:sz="4" w:space="0" w:color="auto"/>
            </w:tcBorders>
          </w:tcPr>
          <w:p w14:paraId="5CF49DD2" w14:textId="77777777" w:rsidR="000A0B4C" w:rsidRPr="004A5533" w:rsidRDefault="000A0B4C" w:rsidP="00205D7C">
            <w:pPr>
              <w:pStyle w:val="TableTextWithTabs"/>
              <w:rPr>
                <w:lang w:val="en-GB"/>
              </w:rPr>
            </w:pPr>
            <w:r w:rsidRPr="004A5533">
              <w:rPr>
                <w:lang w:val="en-GB"/>
              </w:rPr>
              <w:t>Counter</w:t>
            </w:r>
          </w:p>
        </w:tc>
        <w:tc>
          <w:tcPr>
            <w:tcW w:w="5794" w:type="dxa"/>
            <w:tcBorders>
              <w:top w:val="single" w:sz="4" w:space="0" w:color="auto"/>
              <w:left w:val="single" w:sz="4" w:space="0" w:color="auto"/>
              <w:bottom w:val="single" w:sz="4" w:space="0" w:color="auto"/>
              <w:right w:val="single" w:sz="4" w:space="0" w:color="auto"/>
            </w:tcBorders>
          </w:tcPr>
          <w:p w14:paraId="2F575D3A" w14:textId="77777777" w:rsidR="000A0B4C" w:rsidRPr="004A5533" w:rsidRDefault="000A0B4C" w:rsidP="000A0B4C">
            <w:pPr>
              <w:pStyle w:val="TableTextWithTabs"/>
              <w:rPr>
                <w:lang w:val="en-GB"/>
              </w:rPr>
            </w:pPr>
            <w:r w:rsidRPr="004A5533">
              <w:rPr>
                <w:lang w:val="en-GB"/>
              </w:rPr>
              <w:t xml:space="preserve">A list of sequence number ranges that identify unacknowledged </w:t>
            </w:r>
            <w:r w:rsidRPr="004A5533">
              <w:rPr>
                <w:i/>
                <w:lang w:val="en-GB"/>
              </w:rPr>
              <w:t>NotificationMessages</w:t>
            </w:r>
            <w:r w:rsidRPr="004A5533">
              <w:rPr>
                <w:lang w:val="en-GB"/>
              </w:rPr>
              <w:t xml:space="preserve"> that are available for retransmission from the </w:t>
            </w:r>
            <w:r w:rsidRPr="004A5533">
              <w:rPr>
                <w:i/>
                <w:lang w:val="en-GB"/>
              </w:rPr>
              <w:t>Subscription</w:t>
            </w:r>
            <w:r w:rsidRPr="004A5533">
              <w:rPr>
                <w:lang w:val="en-GB"/>
              </w:rPr>
              <w:t>’s retransmission queue. This list is prepared after processing the acknowledgements in the request.</w:t>
            </w:r>
          </w:p>
        </w:tc>
      </w:tr>
      <w:tr w:rsidR="000A0B4C" w:rsidRPr="004A5533" w14:paraId="4070BFF6" w14:textId="77777777" w:rsidTr="0004432C">
        <w:tc>
          <w:tcPr>
            <w:tcW w:w="2340" w:type="dxa"/>
            <w:tcBorders>
              <w:top w:val="single" w:sz="4" w:space="0" w:color="auto"/>
              <w:left w:val="single" w:sz="4" w:space="0" w:color="auto"/>
              <w:bottom w:val="single" w:sz="4" w:space="0" w:color="auto"/>
              <w:right w:val="single" w:sz="4" w:space="0" w:color="auto"/>
            </w:tcBorders>
          </w:tcPr>
          <w:p w14:paraId="32050BB9" w14:textId="77777777" w:rsidR="000A0B4C" w:rsidRPr="004A5533" w:rsidRDefault="000A0B4C" w:rsidP="0004432C">
            <w:pPr>
              <w:pStyle w:val="TableTextWithTabs"/>
              <w:tabs>
                <w:tab w:val="clear" w:pos="162"/>
                <w:tab w:val="left" w:pos="72"/>
              </w:tabs>
              <w:rPr>
                <w:lang w:val="en-GB"/>
              </w:rPr>
            </w:pPr>
            <w:r w:rsidRPr="004A5533">
              <w:rPr>
                <w:lang w:val="en-GB"/>
              </w:rPr>
              <w:tab/>
              <w:t>moreNotifications</w:t>
            </w:r>
          </w:p>
        </w:tc>
        <w:tc>
          <w:tcPr>
            <w:tcW w:w="1316" w:type="dxa"/>
            <w:tcBorders>
              <w:top w:val="single" w:sz="4" w:space="0" w:color="auto"/>
              <w:left w:val="single" w:sz="4" w:space="0" w:color="auto"/>
              <w:bottom w:val="single" w:sz="4" w:space="0" w:color="auto"/>
              <w:right w:val="single" w:sz="4" w:space="0" w:color="auto"/>
            </w:tcBorders>
          </w:tcPr>
          <w:p w14:paraId="069F90ED" w14:textId="77777777" w:rsidR="000A0B4C" w:rsidRPr="004A5533" w:rsidRDefault="000A0B4C" w:rsidP="00205D7C">
            <w:pPr>
              <w:pStyle w:val="TableTextWithTabs"/>
              <w:rPr>
                <w:lang w:val="en-GB"/>
              </w:rPr>
            </w:pPr>
            <w:r w:rsidRPr="004A5533">
              <w:rPr>
                <w:lang w:val="en-GB"/>
              </w:rPr>
              <w:t>Boolean</w:t>
            </w:r>
          </w:p>
        </w:tc>
        <w:tc>
          <w:tcPr>
            <w:tcW w:w="5794" w:type="dxa"/>
            <w:tcBorders>
              <w:top w:val="single" w:sz="4" w:space="0" w:color="auto"/>
              <w:left w:val="single" w:sz="4" w:space="0" w:color="auto"/>
              <w:bottom w:val="single" w:sz="4" w:space="0" w:color="auto"/>
              <w:right w:val="single" w:sz="4" w:space="0" w:color="auto"/>
            </w:tcBorders>
          </w:tcPr>
          <w:p w14:paraId="328789F9" w14:textId="77777777" w:rsidR="000A0B4C" w:rsidRPr="004A5533" w:rsidRDefault="000A0B4C" w:rsidP="00205D7C">
            <w:pPr>
              <w:pStyle w:val="TableWithTabs"/>
              <w:tabs>
                <w:tab w:val="clear" w:pos="346"/>
                <w:tab w:val="clear" w:pos="518"/>
                <w:tab w:val="clear" w:pos="691"/>
                <w:tab w:val="clear" w:pos="864"/>
                <w:tab w:val="clear" w:pos="1037"/>
              </w:tabs>
              <w:ind w:left="1062" w:hanging="1062"/>
              <w:rPr>
                <w:color w:val="000000"/>
                <w:lang w:val="en-GB"/>
              </w:rPr>
            </w:pPr>
            <w:r w:rsidRPr="004A5533">
              <w:rPr>
                <w:color w:val="000000"/>
                <w:lang w:val="en-GB"/>
              </w:rPr>
              <w:t xml:space="preserve">A </w:t>
            </w:r>
            <w:r w:rsidRPr="004A5533">
              <w:rPr>
                <w:i/>
                <w:color w:val="000000"/>
                <w:lang w:val="en-GB"/>
              </w:rPr>
              <w:t>Boolean</w:t>
            </w:r>
            <w:r w:rsidRPr="004A5533">
              <w:rPr>
                <w:color w:val="000000"/>
                <w:lang w:val="en-GB"/>
              </w:rPr>
              <w:t xml:space="preserve"> parameter with the following values:</w:t>
            </w:r>
          </w:p>
          <w:p w14:paraId="14C4DFF0" w14:textId="77777777" w:rsidR="000A0B4C" w:rsidRPr="004A5533" w:rsidRDefault="000A0B4C" w:rsidP="00205D7C">
            <w:pPr>
              <w:pStyle w:val="TableWithTabs"/>
              <w:tabs>
                <w:tab w:val="clear" w:pos="346"/>
                <w:tab w:val="clear" w:pos="518"/>
                <w:tab w:val="clear" w:pos="691"/>
                <w:tab w:val="clear" w:pos="864"/>
                <w:tab w:val="clear" w:pos="1037"/>
                <w:tab w:val="left" w:pos="1062"/>
              </w:tabs>
              <w:ind w:left="1062" w:hanging="1062"/>
              <w:rPr>
                <w:color w:val="000000"/>
                <w:lang w:val="en-GB"/>
              </w:rPr>
            </w:pPr>
            <w:r w:rsidRPr="004A5533">
              <w:rPr>
                <w:color w:val="000000"/>
                <w:lang w:val="en-GB"/>
              </w:rPr>
              <w:tab/>
              <w:t>TRUE</w:t>
            </w:r>
            <w:r w:rsidRPr="004A5533">
              <w:rPr>
                <w:color w:val="000000"/>
                <w:lang w:val="en-GB"/>
              </w:rPr>
              <w:tab/>
              <w:t xml:space="preserve">the number of </w:t>
            </w:r>
            <w:r w:rsidRPr="004A5533">
              <w:rPr>
                <w:i/>
                <w:color w:val="000000"/>
                <w:lang w:val="en-GB"/>
              </w:rPr>
              <w:t>Notifications</w:t>
            </w:r>
            <w:r w:rsidRPr="004A5533">
              <w:rPr>
                <w:color w:val="000000"/>
                <w:lang w:val="en-GB"/>
              </w:rPr>
              <w:t xml:space="preserve"> that were ready to be sent could not be sent in a single response.</w:t>
            </w:r>
          </w:p>
          <w:p w14:paraId="5FCFC2CB" w14:textId="77777777" w:rsidR="000A0B4C" w:rsidRPr="004A5533" w:rsidRDefault="000A0B4C" w:rsidP="00205D7C">
            <w:pPr>
              <w:pStyle w:val="TableWithTabs"/>
              <w:tabs>
                <w:tab w:val="clear" w:pos="346"/>
                <w:tab w:val="clear" w:pos="518"/>
                <w:tab w:val="clear" w:pos="691"/>
                <w:tab w:val="clear" w:pos="864"/>
                <w:tab w:val="clear" w:pos="1037"/>
                <w:tab w:val="left" w:pos="1062"/>
              </w:tabs>
              <w:ind w:left="1062" w:hanging="1062"/>
              <w:rPr>
                <w:lang w:val="en-GB"/>
              </w:rPr>
            </w:pPr>
            <w:r w:rsidRPr="004A5533">
              <w:rPr>
                <w:color w:val="000000"/>
                <w:lang w:val="en-GB"/>
              </w:rPr>
              <w:tab/>
              <w:t>FALSE</w:t>
            </w:r>
            <w:r w:rsidRPr="004A5533">
              <w:rPr>
                <w:lang w:val="en-GB"/>
              </w:rPr>
              <w:tab/>
            </w:r>
            <w:r w:rsidRPr="004A5533">
              <w:rPr>
                <w:color w:val="000000"/>
                <w:lang w:val="en-GB"/>
              </w:rPr>
              <w:t xml:space="preserve">all </w:t>
            </w:r>
            <w:r w:rsidRPr="004A5533">
              <w:rPr>
                <w:i/>
                <w:color w:val="000000"/>
                <w:lang w:val="en-GB"/>
              </w:rPr>
              <w:t>Notifications</w:t>
            </w:r>
            <w:r w:rsidRPr="004A5533">
              <w:rPr>
                <w:color w:val="000000"/>
                <w:lang w:val="en-GB"/>
              </w:rPr>
              <w:t xml:space="preserve"> that were ready are included in the response.</w:t>
            </w:r>
            <w:r w:rsidRPr="004A5533">
              <w:rPr>
                <w:lang w:val="en-GB"/>
              </w:rPr>
              <w:t xml:space="preserve"> </w:t>
            </w:r>
          </w:p>
        </w:tc>
      </w:tr>
      <w:tr w:rsidR="000A0B4C" w:rsidRPr="004A5533" w14:paraId="085A4702" w14:textId="77777777" w:rsidTr="0004432C">
        <w:tc>
          <w:tcPr>
            <w:tcW w:w="2340" w:type="dxa"/>
            <w:tcBorders>
              <w:top w:val="single" w:sz="4" w:space="0" w:color="auto"/>
              <w:left w:val="single" w:sz="4" w:space="0" w:color="auto"/>
              <w:bottom w:val="single" w:sz="4" w:space="0" w:color="auto"/>
              <w:right w:val="single" w:sz="4" w:space="0" w:color="auto"/>
            </w:tcBorders>
          </w:tcPr>
          <w:p w14:paraId="40810E85" w14:textId="77777777" w:rsidR="000A0B4C" w:rsidRPr="004A5533" w:rsidRDefault="000A0B4C" w:rsidP="0004432C">
            <w:pPr>
              <w:pStyle w:val="TableTextWithTabs"/>
              <w:tabs>
                <w:tab w:val="clear" w:pos="162"/>
                <w:tab w:val="left" w:pos="72"/>
              </w:tabs>
              <w:rPr>
                <w:lang w:val="en-GB"/>
              </w:rPr>
            </w:pPr>
            <w:r w:rsidRPr="004A5533">
              <w:rPr>
                <w:lang w:val="en-GB"/>
              </w:rPr>
              <w:tab/>
              <w:t>notificationMessage</w:t>
            </w:r>
          </w:p>
        </w:tc>
        <w:tc>
          <w:tcPr>
            <w:tcW w:w="1316" w:type="dxa"/>
            <w:tcBorders>
              <w:top w:val="single" w:sz="4" w:space="0" w:color="auto"/>
              <w:left w:val="single" w:sz="4" w:space="0" w:color="auto"/>
              <w:bottom w:val="single" w:sz="4" w:space="0" w:color="auto"/>
              <w:right w:val="single" w:sz="4" w:space="0" w:color="auto"/>
            </w:tcBorders>
          </w:tcPr>
          <w:p w14:paraId="3216C91A" w14:textId="77777777" w:rsidR="000A0B4C" w:rsidRPr="004A5533" w:rsidRDefault="000A0B4C" w:rsidP="00205D7C">
            <w:pPr>
              <w:pStyle w:val="TableTextWithTabs"/>
              <w:rPr>
                <w:lang w:val="en-GB"/>
              </w:rPr>
            </w:pPr>
            <w:r w:rsidRPr="004A5533">
              <w:rPr>
                <w:lang w:val="en-GB"/>
              </w:rPr>
              <w:t>Notification Message</w:t>
            </w:r>
          </w:p>
        </w:tc>
        <w:tc>
          <w:tcPr>
            <w:tcW w:w="5794" w:type="dxa"/>
            <w:tcBorders>
              <w:top w:val="single" w:sz="4" w:space="0" w:color="auto"/>
              <w:left w:val="single" w:sz="4" w:space="0" w:color="auto"/>
              <w:bottom w:val="single" w:sz="4" w:space="0" w:color="auto"/>
              <w:right w:val="single" w:sz="4" w:space="0" w:color="auto"/>
            </w:tcBorders>
          </w:tcPr>
          <w:p w14:paraId="2F2DBA8C" w14:textId="77777777" w:rsidR="000A0B4C" w:rsidRPr="004A5533" w:rsidRDefault="000A0B4C" w:rsidP="000A0B4C">
            <w:pPr>
              <w:pStyle w:val="TableTextWithTabs"/>
              <w:rPr>
                <w:lang w:val="en-GB"/>
              </w:rPr>
            </w:pPr>
            <w:r w:rsidRPr="004A5533">
              <w:rPr>
                <w:lang w:val="en-GB"/>
              </w:rPr>
              <w:t xml:space="preserve">The </w:t>
            </w:r>
            <w:r w:rsidRPr="004A5533">
              <w:rPr>
                <w:i/>
                <w:lang w:val="en-GB"/>
              </w:rPr>
              <w:t>NotificationMessage</w:t>
            </w:r>
            <w:r w:rsidRPr="004A5533">
              <w:rPr>
                <w:lang w:val="en-GB"/>
              </w:rPr>
              <w:t xml:space="preserve"> that contains the list of </w:t>
            </w:r>
            <w:r w:rsidRPr="004A5533">
              <w:rPr>
                <w:i/>
                <w:lang w:val="en-GB"/>
              </w:rPr>
              <w:t>Notifications</w:t>
            </w:r>
            <w:r w:rsidRPr="004A5533">
              <w:rPr>
                <w:lang w:val="en-GB"/>
              </w:rPr>
              <w:t>.</w:t>
            </w:r>
          </w:p>
        </w:tc>
      </w:tr>
      <w:tr w:rsidR="000A0B4C" w:rsidRPr="004A5533" w14:paraId="55904EC0" w14:textId="77777777" w:rsidTr="0004432C">
        <w:tc>
          <w:tcPr>
            <w:tcW w:w="2340" w:type="dxa"/>
            <w:tcBorders>
              <w:top w:val="single" w:sz="4" w:space="0" w:color="auto"/>
              <w:left w:val="single" w:sz="4" w:space="0" w:color="auto"/>
              <w:bottom w:val="single" w:sz="4" w:space="0" w:color="auto"/>
              <w:right w:val="single" w:sz="4" w:space="0" w:color="auto"/>
            </w:tcBorders>
          </w:tcPr>
          <w:p w14:paraId="0A62C968" w14:textId="77777777" w:rsidR="000A0B4C" w:rsidRPr="004A5533" w:rsidRDefault="000A0B4C" w:rsidP="0004432C">
            <w:pPr>
              <w:pStyle w:val="TableTextWithTabs"/>
              <w:tabs>
                <w:tab w:val="clear" w:pos="162"/>
                <w:tab w:val="left" w:pos="72"/>
              </w:tabs>
              <w:rPr>
                <w:lang w:val="en-GB"/>
              </w:rPr>
            </w:pPr>
            <w:r w:rsidRPr="004A5533">
              <w:rPr>
                <w:lang w:val="en-GB"/>
              </w:rPr>
              <w:tab/>
            </w:r>
            <w:r>
              <w:rPr>
                <w:lang w:val="en-GB"/>
              </w:rPr>
              <w:t>r</w:t>
            </w:r>
            <w:r w:rsidRPr="004A5533">
              <w:rPr>
                <w:lang w:val="en-GB"/>
              </w:rPr>
              <w:t>esults []</w:t>
            </w:r>
          </w:p>
        </w:tc>
        <w:tc>
          <w:tcPr>
            <w:tcW w:w="1316" w:type="dxa"/>
            <w:tcBorders>
              <w:top w:val="single" w:sz="4" w:space="0" w:color="auto"/>
              <w:left w:val="single" w:sz="4" w:space="0" w:color="auto"/>
              <w:bottom w:val="single" w:sz="4" w:space="0" w:color="auto"/>
              <w:right w:val="single" w:sz="4" w:space="0" w:color="auto"/>
            </w:tcBorders>
          </w:tcPr>
          <w:p w14:paraId="0AD55EAB" w14:textId="77777777" w:rsidR="000A0B4C" w:rsidRPr="004A5533" w:rsidRDefault="000A0B4C" w:rsidP="00205D7C">
            <w:pPr>
              <w:pStyle w:val="TableTextWithTabs"/>
              <w:rPr>
                <w:lang w:val="en-GB"/>
              </w:rPr>
            </w:pPr>
            <w:r w:rsidRPr="004A5533">
              <w:rPr>
                <w:lang w:val="en-GB"/>
              </w:rPr>
              <w:t>StatusCode</w:t>
            </w:r>
          </w:p>
        </w:tc>
        <w:tc>
          <w:tcPr>
            <w:tcW w:w="5794" w:type="dxa"/>
            <w:tcBorders>
              <w:top w:val="single" w:sz="4" w:space="0" w:color="auto"/>
              <w:left w:val="single" w:sz="4" w:space="0" w:color="auto"/>
              <w:bottom w:val="single" w:sz="4" w:space="0" w:color="auto"/>
              <w:right w:val="single" w:sz="4" w:space="0" w:color="auto"/>
            </w:tcBorders>
          </w:tcPr>
          <w:p w14:paraId="369D8F54" w14:textId="77777777" w:rsidR="000A0B4C" w:rsidRPr="004A5533" w:rsidRDefault="000A0B4C" w:rsidP="00EA2589">
            <w:pPr>
              <w:pStyle w:val="TableTextWithTabs"/>
              <w:rPr>
                <w:lang w:val="en-GB"/>
              </w:rPr>
            </w:pPr>
            <w:r w:rsidRPr="004A5533">
              <w:rPr>
                <w:lang w:val="en-GB"/>
              </w:rPr>
              <w:t xml:space="preserve">List of results for the acknowledgements. The size and order of the list matches the size and order of the </w:t>
            </w:r>
            <w:r w:rsidRPr="004A5533">
              <w:rPr>
                <w:i/>
                <w:lang w:val="en-GB"/>
              </w:rPr>
              <w:t>subscriptionAcknowledgements</w:t>
            </w:r>
            <w:r w:rsidRPr="004A5533">
              <w:rPr>
                <w:lang w:val="en-GB"/>
              </w:rPr>
              <w:t xml:space="preserve"> request parameter.</w:t>
            </w:r>
          </w:p>
        </w:tc>
      </w:tr>
      <w:tr w:rsidR="000A0B4C" w:rsidRPr="004A5533" w14:paraId="1547AE85" w14:textId="77777777" w:rsidTr="0004432C">
        <w:tc>
          <w:tcPr>
            <w:tcW w:w="2340" w:type="dxa"/>
            <w:tcBorders>
              <w:top w:val="single" w:sz="4" w:space="0" w:color="auto"/>
              <w:left w:val="single" w:sz="4" w:space="0" w:color="auto"/>
              <w:bottom w:val="single" w:sz="4" w:space="0" w:color="auto"/>
              <w:right w:val="single" w:sz="4" w:space="0" w:color="auto"/>
            </w:tcBorders>
          </w:tcPr>
          <w:p w14:paraId="1C29EF4C" w14:textId="77777777" w:rsidR="000A0B4C" w:rsidRPr="004A5533" w:rsidRDefault="000A0B4C" w:rsidP="0004432C">
            <w:pPr>
              <w:pStyle w:val="TableTextWithTabs"/>
              <w:tabs>
                <w:tab w:val="clear" w:pos="162"/>
                <w:tab w:val="left" w:pos="72"/>
              </w:tabs>
              <w:rPr>
                <w:lang w:val="en-GB"/>
              </w:rPr>
            </w:pPr>
            <w:r w:rsidRPr="004A5533">
              <w:rPr>
                <w:lang w:val="en-GB"/>
              </w:rPr>
              <w:tab/>
            </w:r>
            <w:r w:rsidR="00EA2589">
              <w:rPr>
                <w:lang w:val="en-GB"/>
              </w:rPr>
              <w:t>Subcrption</w:t>
            </w:r>
            <w:r>
              <w:rPr>
                <w:lang w:val="en-GB"/>
              </w:rPr>
              <w:t>d</w:t>
            </w:r>
            <w:r w:rsidRPr="004A5533">
              <w:rPr>
                <w:lang w:val="en-GB"/>
              </w:rPr>
              <w:t>iagnosticInfo</w:t>
            </w:r>
            <w:r>
              <w:rPr>
                <w:lang w:val="en-GB"/>
              </w:rPr>
              <w:t>s</w:t>
            </w:r>
            <w:r w:rsidRPr="004A5533">
              <w:rPr>
                <w:lang w:val="en-GB"/>
              </w:rPr>
              <w:t xml:space="preserve"> []</w:t>
            </w:r>
          </w:p>
        </w:tc>
        <w:tc>
          <w:tcPr>
            <w:tcW w:w="1316" w:type="dxa"/>
            <w:tcBorders>
              <w:top w:val="single" w:sz="4" w:space="0" w:color="auto"/>
              <w:left w:val="single" w:sz="4" w:space="0" w:color="auto"/>
              <w:bottom w:val="single" w:sz="4" w:space="0" w:color="auto"/>
              <w:right w:val="single" w:sz="4" w:space="0" w:color="auto"/>
            </w:tcBorders>
          </w:tcPr>
          <w:p w14:paraId="0FCDFE65" w14:textId="77777777" w:rsidR="000A0B4C" w:rsidRPr="004A5533" w:rsidRDefault="000A0B4C" w:rsidP="00205D7C">
            <w:pPr>
              <w:pStyle w:val="TableTextWithTabs"/>
              <w:rPr>
                <w:lang w:val="en-GB"/>
              </w:rPr>
            </w:pPr>
            <w:r w:rsidRPr="004A5533">
              <w:rPr>
                <w:lang w:val="en-GB"/>
              </w:rPr>
              <w:t>DiagnosticInfo</w:t>
            </w:r>
          </w:p>
        </w:tc>
        <w:tc>
          <w:tcPr>
            <w:tcW w:w="5794" w:type="dxa"/>
            <w:tcBorders>
              <w:top w:val="single" w:sz="4" w:space="0" w:color="auto"/>
              <w:left w:val="single" w:sz="4" w:space="0" w:color="auto"/>
              <w:bottom w:val="single" w:sz="4" w:space="0" w:color="auto"/>
              <w:right w:val="single" w:sz="4" w:space="0" w:color="auto"/>
            </w:tcBorders>
          </w:tcPr>
          <w:p w14:paraId="6CA51C9D" w14:textId="77777777" w:rsidR="000A0B4C" w:rsidRPr="004A5533" w:rsidRDefault="000A0B4C" w:rsidP="0046560D">
            <w:pPr>
              <w:pStyle w:val="TableTextWithTabs"/>
              <w:rPr>
                <w:lang w:val="en-GB"/>
              </w:rPr>
            </w:pPr>
            <w:r w:rsidRPr="004A5533">
              <w:rPr>
                <w:lang w:val="en-GB"/>
              </w:rPr>
              <w:t xml:space="preserve">List of diagnostic information for the acknowledgements The size and order of the list matches the size and order of the </w:t>
            </w:r>
            <w:r w:rsidRPr="004A5533">
              <w:rPr>
                <w:i/>
                <w:lang w:val="en-GB"/>
              </w:rPr>
              <w:t>subscriptionAcknowledgements</w:t>
            </w:r>
            <w:r w:rsidRPr="004A5533">
              <w:rPr>
                <w:lang w:val="en-GB"/>
              </w:rPr>
              <w:t xml:space="preserve"> request parameter. This list is empty if diagnostics information was not requested in the request header</w:t>
            </w:r>
            <w:r>
              <w:t xml:space="preserve"> </w:t>
            </w:r>
            <w:r w:rsidRPr="0000591C">
              <w:rPr>
                <w:lang w:val="en-GB"/>
              </w:rPr>
              <w:t xml:space="preserve">or if no diagnostic information </w:t>
            </w:r>
            <w:r>
              <w:rPr>
                <w:lang w:val="en-GB"/>
              </w:rPr>
              <w:t>was</w:t>
            </w:r>
            <w:r w:rsidRPr="0000591C">
              <w:rPr>
                <w:lang w:val="en-GB"/>
              </w:rPr>
              <w:t xml:space="preserve"> encountered in processing of the request</w:t>
            </w:r>
            <w:r w:rsidRPr="004A5533">
              <w:rPr>
                <w:lang w:val="en-GB"/>
              </w:rPr>
              <w:t>.</w:t>
            </w:r>
          </w:p>
        </w:tc>
      </w:tr>
    </w:tbl>
    <w:p w14:paraId="79FEE4FA" w14:textId="77777777" w:rsidR="000A0B4C" w:rsidRDefault="000A0B4C" w:rsidP="00A75DC0">
      <w:pPr>
        <w:pStyle w:val="PARAGRAPH"/>
      </w:pPr>
    </w:p>
    <w:p w14:paraId="42A341A8" w14:textId="77777777" w:rsidR="00002CD1" w:rsidRDefault="00002CD1" w:rsidP="00002CD1">
      <w:pPr>
        <w:pStyle w:val="PARAGRAPH"/>
      </w:pPr>
      <w:r>
        <w:t xml:space="preserve">When used to convey an IEC 61850 Report, an IEC 62541 </w:t>
      </w:r>
      <w:r w:rsidRPr="00B10FF4">
        <w:rPr>
          <w:i/>
        </w:rPr>
        <w:t>NotificationMessage</w:t>
      </w:r>
      <w:r>
        <w:t xml:space="preserve"> shall use the following fields:</w:t>
      </w:r>
    </w:p>
    <w:p w14:paraId="0C1AA72C" w14:textId="77777777" w:rsidR="00002CD1" w:rsidRPr="004831F5" w:rsidRDefault="00002CD1" w:rsidP="00002CD1">
      <w:pPr>
        <w:pStyle w:val="PARAGRAPH"/>
        <w:numPr>
          <w:ilvl w:val="0"/>
          <w:numId w:val="27"/>
        </w:numPr>
        <w:rPr>
          <w:i/>
        </w:rPr>
      </w:pPr>
      <w:r>
        <w:rPr>
          <w:i/>
        </w:rPr>
        <w:t>s</w:t>
      </w:r>
      <w:r w:rsidRPr="00B10FF4">
        <w:rPr>
          <w:i/>
        </w:rPr>
        <w:t>equenceNumber</w:t>
      </w:r>
      <w:r>
        <w:rPr>
          <w:i/>
        </w:rPr>
        <w:t xml:space="preserve">:  </w:t>
      </w:r>
      <w:r>
        <w:t>Contains an IEC 61850 Report SqNum</w:t>
      </w:r>
    </w:p>
    <w:p w14:paraId="758BEDFE" w14:textId="77777777" w:rsidR="00002CD1" w:rsidRPr="004831F5" w:rsidRDefault="00002CD1" w:rsidP="00002CD1">
      <w:pPr>
        <w:pStyle w:val="PARAGRAPH"/>
        <w:numPr>
          <w:ilvl w:val="0"/>
          <w:numId w:val="27"/>
        </w:numPr>
        <w:rPr>
          <w:i/>
        </w:rPr>
      </w:pPr>
      <w:r>
        <w:rPr>
          <w:i/>
        </w:rPr>
        <w:t xml:space="preserve">PublishTime: </w:t>
      </w:r>
      <w:r>
        <w:t>No corresponding field in an IEC 61850 Report.</w:t>
      </w:r>
    </w:p>
    <w:p w14:paraId="14360D28" w14:textId="77777777" w:rsidR="00002CD1" w:rsidRPr="0046560D" w:rsidRDefault="0046560D" w:rsidP="0046560D">
      <w:pPr>
        <w:pStyle w:val="PARAGRAPH"/>
        <w:numPr>
          <w:ilvl w:val="0"/>
          <w:numId w:val="27"/>
        </w:numPr>
        <w:rPr>
          <w:i/>
        </w:rPr>
      </w:pPr>
      <w:r>
        <w:rPr>
          <w:i/>
        </w:rPr>
        <w:t>DataChange</w:t>
      </w:r>
      <w:r w:rsidR="00002CD1" w:rsidRPr="004A5263">
        <w:rPr>
          <w:i/>
        </w:rPr>
        <w:t>Notifications</w:t>
      </w:r>
      <w:r w:rsidR="00002CD1" w:rsidRPr="004831F5">
        <w:t>.</w:t>
      </w:r>
    </w:p>
    <w:p w14:paraId="78A36FF3" w14:textId="77777777" w:rsidR="004831F5" w:rsidRDefault="00BA3B1E" w:rsidP="00A75DC0">
      <w:pPr>
        <w:pStyle w:val="PARAGRAPH"/>
      </w:pPr>
      <w:r>
        <w:t xml:space="preserve">An </w:t>
      </w:r>
      <w:r w:rsidR="004831F5">
        <w:t xml:space="preserve">IEC 62541 </w:t>
      </w:r>
      <w:r w:rsidR="0046560D">
        <w:rPr>
          <w:i/>
        </w:rPr>
        <w:t>DataChange</w:t>
      </w:r>
      <w:r w:rsidRPr="00B961B8">
        <w:rPr>
          <w:i/>
        </w:rPr>
        <w:t>Notification</w:t>
      </w:r>
      <w:r>
        <w:rPr>
          <w:i/>
        </w:rPr>
        <w:t xml:space="preserve"> </w:t>
      </w:r>
      <w:r w:rsidR="0046560D">
        <w:t>includes the following information</w:t>
      </w:r>
      <w:r w:rsidR="004831F5">
        <w:t>:</w:t>
      </w:r>
    </w:p>
    <w:p w14:paraId="310AB4DD" w14:textId="77777777" w:rsidR="004831F5" w:rsidRDefault="004831F5" w:rsidP="004831F5">
      <w:pPr>
        <w:pStyle w:val="PARAGRAPH"/>
        <w:numPr>
          <w:ilvl w:val="0"/>
          <w:numId w:val="28"/>
        </w:numPr>
      </w:pPr>
      <w:r w:rsidRPr="004A5263">
        <w:rPr>
          <w:i/>
        </w:rPr>
        <w:t>clientHandle</w:t>
      </w:r>
      <w:r>
        <w:t xml:space="preserve">: </w:t>
      </w:r>
      <w:r w:rsidR="00C41F4C">
        <w:t>Contains the</w:t>
      </w:r>
      <w:r>
        <w:t xml:space="preserve"> IEC 6</w:t>
      </w:r>
      <w:r w:rsidR="004C4B46">
        <w:t>1850 DataRef</w:t>
      </w:r>
      <w:r>
        <w:t xml:space="preserve">.  </w:t>
      </w:r>
    </w:p>
    <w:p w14:paraId="02C9583B" w14:textId="77777777" w:rsidR="0046560D" w:rsidRDefault="00C479AB" w:rsidP="004831F5">
      <w:pPr>
        <w:pStyle w:val="PARAGRAPH"/>
        <w:numPr>
          <w:ilvl w:val="0"/>
          <w:numId w:val="28"/>
        </w:numPr>
      </w:pPr>
      <w:r w:rsidRPr="004A5263">
        <w:rPr>
          <w:i/>
        </w:rPr>
        <w:t>V</w:t>
      </w:r>
      <w:r w:rsidR="00C41F4C" w:rsidRPr="004A5263">
        <w:rPr>
          <w:i/>
        </w:rPr>
        <w:t>alue</w:t>
      </w:r>
      <w:r w:rsidR="00C41F4C">
        <w:t>:  Contains</w:t>
      </w:r>
      <w:r w:rsidR="00BA3B1E">
        <w:t xml:space="preserve"> the Value of a</w:t>
      </w:r>
      <w:r w:rsidR="0013623F">
        <w:t xml:space="preserve"> </w:t>
      </w:r>
      <w:r w:rsidR="00BA3B1E">
        <w:t>DataVarible as well as timestamp and quality information</w:t>
      </w:r>
      <w:r w:rsidR="004831F5">
        <w:t>.</w:t>
      </w:r>
      <w:r>
        <w:t xml:space="preserve">  </w:t>
      </w:r>
    </w:p>
    <w:p w14:paraId="014A9007" w14:textId="77777777" w:rsidR="004831F5" w:rsidRDefault="00EA2589" w:rsidP="004831F5">
      <w:pPr>
        <w:pStyle w:val="PARAGRAPH"/>
        <w:numPr>
          <w:ilvl w:val="0"/>
          <w:numId w:val="28"/>
        </w:numPr>
      </w:pPr>
      <w:r>
        <w:rPr>
          <w:i/>
        </w:rPr>
        <w:t>MonitoredItem</w:t>
      </w:r>
      <w:r w:rsidR="0046560D">
        <w:rPr>
          <w:i/>
        </w:rPr>
        <w:t>DiagnosticsInfo</w:t>
      </w:r>
      <w:r w:rsidR="0046560D" w:rsidRPr="001368B5">
        <w:t>:</w:t>
      </w:r>
      <w:r w:rsidR="0046560D">
        <w:t xml:space="preserve">  </w:t>
      </w:r>
      <w:r>
        <w:t xml:space="preserve">Only Full Profile Servers shall include DiagnosticInfo.  </w:t>
      </w:r>
    </w:p>
    <w:p w14:paraId="2483FFB0" w14:textId="77777777" w:rsidR="00F2090D" w:rsidRDefault="00F2090D" w:rsidP="00A75DC0">
      <w:pPr>
        <w:pStyle w:val="PARAGRAPH"/>
      </w:pPr>
      <w:r>
        <w:t>The table below provides a report data mapping summary:</w:t>
      </w:r>
    </w:p>
    <w:tbl>
      <w:tblPr>
        <w:tblStyle w:val="TableGrid"/>
        <w:tblW w:w="0" w:type="auto"/>
        <w:tblLook w:val="04A0" w:firstRow="1" w:lastRow="0" w:firstColumn="1" w:lastColumn="0" w:noHBand="0" w:noVBand="1"/>
      </w:tblPr>
      <w:tblGrid>
        <w:gridCol w:w="2269"/>
        <w:gridCol w:w="2429"/>
        <w:gridCol w:w="4500"/>
      </w:tblGrid>
      <w:tr w:rsidR="00236301" w:rsidRPr="009B6CF2" w14:paraId="412E064F" w14:textId="77777777" w:rsidTr="003E0145">
        <w:trPr>
          <w:trHeight w:val="337"/>
        </w:trPr>
        <w:tc>
          <w:tcPr>
            <w:tcW w:w="2269" w:type="dxa"/>
          </w:tcPr>
          <w:p w14:paraId="76F4D4AD" w14:textId="77777777" w:rsidR="00236301" w:rsidRPr="004A5263" w:rsidRDefault="00236301" w:rsidP="003E0145">
            <w:pPr>
              <w:pStyle w:val="PARAGRAPH"/>
              <w:spacing w:after="0"/>
              <w:rPr>
                <w:b/>
                <w:sz w:val="14"/>
              </w:rPr>
            </w:pPr>
            <w:r w:rsidRPr="004A5263">
              <w:rPr>
                <w:b/>
                <w:sz w:val="14"/>
              </w:rPr>
              <w:t>IEC 61850 Report</w:t>
            </w:r>
            <w:r>
              <w:rPr>
                <w:b/>
                <w:sz w:val="14"/>
              </w:rPr>
              <w:t xml:space="preserve"> Control Block</w:t>
            </w:r>
            <w:r w:rsidRPr="004A5263">
              <w:rPr>
                <w:b/>
                <w:sz w:val="14"/>
              </w:rPr>
              <w:t xml:space="preserve"> Field</w:t>
            </w:r>
          </w:p>
        </w:tc>
        <w:tc>
          <w:tcPr>
            <w:tcW w:w="2429" w:type="dxa"/>
          </w:tcPr>
          <w:p w14:paraId="298FE46D" w14:textId="77777777" w:rsidR="00236301" w:rsidRPr="004A5263" w:rsidRDefault="00236301" w:rsidP="003E0145">
            <w:pPr>
              <w:pStyle w:val="PARAGRAPH"/>
              <w:spacing w:after="0"/>
              <w:rPr>
                <w:b/>
                <w:sz w:val="14"/>
              </w:rPr>
            </w:pPr>
            <w:r w:rsidRPr="004A5263">
              <w:rPr>
                <w:b/>
                <w:sz w:val="14"/>
              </w:rPr>
              <w:t>IEC 62541 Equivalent</w:t>
            </w:r>
          </w:p>
        </w:tc>
        <w:tc>
          <w:tcPr>
            <w:tcW w:w="4500" w:type="dxa"/>
          </w:tcPr>
          <w:p w14:paraId="103AF74D" w14:textId="77777777" w:rsidR="00236301" w:rsidRDefault="00236301" w:rsidP="003E0145">
            <w:pPr>
              <w:pStyle w:val="PARAGRAPH"/>
              <w:spacing w:after="0"/>
              <w:rPr>
                <w:b/>
                <w:sz w:val="14"/>
              </w:rPr>
            </w:pPr>
            <w:r w:rsidRPr="00B961B8">
              <w:rPr>
                <w:b/>
                <w:sz w:val="14"/>
              </w:rPr>
              <w:t>Comment</w:t>
            </w:r>
          </w:p>
        </w:tc>
      </w:tr>
      <w:tr w:rsidR="00236301" w:rsidRPr="009B6CF2" w14:paraId="2FEE0CDA" w14:textId="77777777" w:rsidTr="003E0145">
        <w:tc>
          <w:tcPr>
            <w:tcW w:w="2269" w:type="dxa"/>
          </w:tcPr>
          <w:p w14:paraId="1DB4ED87" w14:textId="77777777" w:rsidR="00236301" w:rsidRPr="004A5263" w:rsidRDefault="00236301" w:rsidP="003E0145">
            <w:pPr>
              <w:pStyle w:val="PARAGRAPH"/>
              <w:spacing w:after="0"/>
              <w:rPr>
                <w:sz w:val="14"/>
              </w:rPr>
            </w:pPr>
            <w:r w:rsidRPr="004A5263">
              <w:rPr>
                <w:sz w:val="14"/>
              </w:rPr>
              <w:t>RptID</w:t>
            </w:r>
          </w:p>
        </w:tc>
        <w:tc>
          <w:tcPr>
            <w:tcW w:w="2429" w:type="dxa"/>
          </w:tcPr>
          <w:p w14:paraId="41090BF1" w14:textId="77777777" w:rsidR="00236301" w:rsidRPr="004A5263" w:rsidRDefault="00236301" w:rsidP="003E0145">
            <w:pPr>
              <w:pStyle w:val="PARAGRAPH"/>
              <w:spacing w:after="0"/>
              <w:rPr>
                <w:sz w:val="14"/>
              </w:rPr>
            </w:pPr>
            <w:r>
              <w:rPr>
                <w:sz w:val="14"/>
              </w:rPr>
              <w:t>SubscriptionID</w:t>
            </w:r>
          </w:p>
        </w:tc>
        <w:tc>
          <w:tcPr>
            <w:tcW w:w="4500" w:type="dxa"/>
          </w:tcPr>
          <w:p w14:paraId="131BE35C" w14:textId="77777777" w:rsidR="00236301" w:rsidRPr="00B83B4E" w:rsidRDefault="00236301" w:rsidP="003E0145">
            <w:pPr>
              <w:pStyle w:val="PARAGRAPH"/>
              <w:spacing w:after="0"/>
              <w:rPr>
                <w:sz w:val="14"/>
              </w:rPr>
            </w:pPr>
            <w:r>
              <w:rPr>
                <w:sz w:val="14"/>
              </w:rPr>
              <w:t>Always sent as part of a NotificationMessage</w:t>
            </w:r>
          </w:p>
        </w:tc>
      </w:tr>
      <w:tr w:rsidR="00236301" w:rsidRPr="009B6CF2" w14:paraId="1DB21D59" w14:textId="77777777" w:rsidTr="003E0145">
        <w:tc>
          <w:tcPr>
            <w:tcW w:w="2269" w:type="dxa"/>
          </w:tcPr>
          <w:p w14:paraId="5A6FC529" w14:textId="77777777" w:rsidR="00236301" w:rsidRPr="004A5263" w:rsidRDefault="00236301" w:rsidP="003E0145">
            <w:pPr>
              <w:pStyle w:val="PARAGRAPH"/>
              <w:spacing w:after="0"/>
              <w:rPr>
                <w:sz w:val="14"/>
              </w:rPr>
            </w:pPr>
            <w:r w:rsidRPr="004A5263">
              <w:rPr>
                <w:sz w:val="14"/>
              </w:rPr>
              <w:t>OptFlds</w:t>
            </w:r>
          </w:p>
        </w:tc>
        <w:tc>
          <w:tcPr>
            <w:tcW w:w="2429" w:type="dxa"/>
          </w:tcPr>
          <w:p w14:paraId="0CEB980E" w14:textId="77777777" w:rsidR="00236301" w:rsidRPr="004A5263" w:rsidRDefault="00236301" w:rsidP="003E0145">
            <w:pPr>
              <w:pStyle w:val="PARAGRAPH"/>
              <w:spacing w:after="0"/>
              <w:rPr>
                <w:sz w:val="14"/>
              </w:rPr>
            </w:pPr>
            <w:r>
              <w:rPr>
                <w:sz w:val="14"/>
              </w:rPr>
              <w:t>OptFields Data Variable</w:t>
            </w:r>
          </w:p>
        </w:tc>
        <w:tc>
          <w:tcPr>
            <w:tcW w:w="4500" w:type="dxa"/>
          </w:tcPr>
          <w:p w14:paraId="4535029D" w14:textId="77777777" w:rsidR="00236301" w:rsidRPr="00B83B4E" w:rsidRDefault="00236301" w:rsidP="003E0145">
            <w:pPr>
              <w:pStyle w:val="PARAGRAPH"/>
              <w:spacing w:after="0"/>
              <w:rPr>
                <w:sz w:val="14"/>
              </w:rPr>
            </w:pPr>
            <w:r>
              <w:rPr>
                <w:sz w:val="14"/>
              </w:rPr>
              <w:t>Always sent by including in MonitoredItemList</w:t>
            </w:r>
          </w:p>
        </w:tc>
      </w:tr>
      <w:tr w:rsidR="00236301" w:rsidRPr="009B6CF2" w14:paraId="2E4822C0" w14:textId="77777777" w:rsidTr="003E0145">
        <w:tc>
          <w:tcPr>
            <w:tcW w:w="2269" w:type="dxa"/>
          </w:tcPr>
          <w:p w14:paraId="551CB0C7" w14:textId="77777777" w:rsidR="00236301" w:rsidRPr="004A5263" w:rsidRDefault="00236301" w:rsidP="003E0145">
            <w:pPr>
              <w:pStyle w:val="PARAGRAPH"/>
              <w:spacing w:after="0"/>
              <w:rPr>
                <w:sz w:val="14"/>
              </w:rPr>
            </w:pPr>
            <w:r w:rsidRPr="004A5263">
              <w:rPr>
                <w:sz w:val="14"/>
              </w:rPr>
              <w:t>SqNum</w:t>
            </w:r>
          </w:p>
        </w:tc>
        <w:tc>
          <w:tcPr>
            <w:tcW w:w="2429" w:type="dxa"/>
          </w:tcPr>
          <w:p w14:paraId="48B6AD24" w14:textId="77777777" w:rsidR="00236301" w:rsidRPr="004A5263" w:rsidRDefault="00236301" w:rsidP="003E0145">
            <w:pPr>
              <w:pStyle w:val="PARAGRAPH"/>
              <w:spacing w:after="0"/>
              <w:rPr>
                <w:sz w:val="14"/>
              </w:rPr>
            </w:pPr>
            <w:r>
              <w:rPr>
                <w:sz w:val="14"/>
              </w:rPr>
              <w:t>SequenceNumber</w:t>
            </w:r>
          </w:p>
        </w:tc>
        <w:tc>
          <w:tcPr>
            <w:tcW w:w="4500" w:type="dxa"/>
          </w:tcPr>
          <w:p w14:paraId="231D18AB" w14:textId="77777777" w:rsidR="00236301" w:rsidRPr="00B83B4E" w:rsidRDefault="00236301" w:rsidP="003E0145">
            <w:pPr>
              <w:pStyle w:val="PARAGRAPH"/>
              <w:spacing w:after="0"/>
              <w:rPr>
                <w:sz w:val="14"/>
              </w:rPr>
            </w:pPr>
            <w:r>
              <w:rPr>
                <w:sz w:val="14"/>
              </w:rPr>
              <w:t>Always sent as part of a NotificationMessage</w:t>
            </w:r>
          </w:p>
        </w:tc>
      </w:tr>
      <w:tr w:rsidR="00236301" w:rsidRPr="009B6CF2" w14:paraId="7D944AA0" w14:textId="77777777" w:rsidTr="003E0145">
        <w:tc>
          <w:tcPr>
            <w:tcW w:w="2269" w:type="dxa"/>
          </w:tcPr>
          <w:p w14:paraId="2069F64B" w14:textId="77777777" w:rsidR="00236301" w:rsidRPr="004A5263" w:rsidRDefault="00236301" w:rsidP="003E0145">
            <w:pPr>
              <w:pStyle w:val="PARAGRAPH"/>
              <w:spacing w:after="0"/>
              <w:rPr>
                <w:sz w:val="14"/>
              </w:rPr>
            </w:pPr>
            <w:r w:rsidRPr="004A5263">
              <w:rPr>
                <w:sz w:val="14"/>
              </w:rPr>
              <w:t>SubSqNum</w:t>
            </w:r>
          </w:p>
        </w:tc>
        <w:tc>
          <w:tcPr>
            <w:tcW w:w="2429" w:type="dxa"/>
          </w:tcPr>
          <w:p w14:paraId="1C1A6D38" w14:textId="77777777" w:rsidR="00236301" w:rsidRPr="004A5263" w:rsidRDefault="00236301" w:rsidP="003E0145">
            <w:pPr>
              <w:pStyle w:val="PARAGRAPH"/>
              <w:spacing w:after="0"/>
              <w:rPr>
                <w:sz w:val="14"/>
              </w:rPr>
            </w:pPr>
          </w:p>
        </w:tc>
        <w:tc>
          <w:tcPr>
            <w:tcW w:w="4500" w:type="dxa"/>
          </w:tcPr>
          <w:p w14:paraId="3CDCCC3E" w14:textId="77777777" w:rsidR="00236301" w:rsidRPr="00B83B4E" w:rsidRDefault="00236301" w:rsidP="003E0145">
            <w:pPr>
              <w:pStyle w:val="PARAGRAPH"/>
              <w:spacing w:after="0"/>
              <w:rPr>
                <w:sz w:val="14"/>
              </w:rPr>
            </w:pPr>
            <w:r>
              <w:rPr>
                <w:sz w:val="14"/>
              </w:rPr>
              <w:t>Always sent as part of a NotificationMessage</w:t>
            </w:r>
          </w:p>
        </w:tc>
      </w:tr>
      <w:tr w:rsidR="00236301" w:rsidRPr="009B6CF2" w14:paraId="38BBF111" w14:textId="77777777" w:rsidTr="003E0145">
        <w:tc>
          <w:tcPr>
            <w:tcW w:w="2269" w:type="dxa"/>
          </w:tcPr>
          <w:p w14:paraId="3CFFCFBD" w14:textId="77777777" w:rsidR="00236301" w:rsidRPr="004A5263" w:rsidRDefault="00236301" w:rsidP="003E0145">
            <w:pPr>
              <w:pStyle w:val="PARAGRAPH"/>
              <w:spacing w:after="0"/>
              <w:rPr>
                <w:sz w:val="14"/>
              </w:rPr>
            </w:pPr>
            <w:r w:rsidRPr="004A5263">
              <w:rPr>
                <w:sz w:val="14"/>
              </w:rPr>
              <w:t>MoreSegmentsFollow</w:t>
            </w:r>
          </w:p>
        </w:tc>
        <w:tc>
          <w:tcPr>
            <w:tcW w:w="2429" w:type="dxa"/>
          </w:tcPr>
          <w:p w14:paraId="3CD169FD" w14:textId="77777777" w:rsidR="00236301" w:rsidRPr="004A5263" w:rsidRDefault="00236301" w:rsidP="003E0145">
            <w:pPr>
              <w:pStyle w:val="PARAGRAPH"/>
              <w:spacing w:after="0"/>
              <w:rPr>
                <w:sz w:val="14"/>
              </w:rPr>
            </w:pPr>
          </w:p>
        </w:tc>
        <w:tc>
          <w:tcPr>
            <w:tcW w:w="4500" w:type="dxa"/>
          </w:tcPr>
          <w:p w14:paraId="48DBF111" w14:textId="77777777" w:rsidR="00236301" w:rsidRPr="00B83B4E" w:rsidRDefault="00236301" w:rsidP="003E0145">
            <w:pPr>
              <w:pStyle w:val="PARAGRAPH"/>
              <w:spacing w:after="0"/>
              <w:rPr>
                <w:sz w:val="14"/>
              </w:rPr>
            </w:pPr>
            <w:r>
              <w:rPr>
                <w:sz w:val="14"/>
              </w:rPr>
              <w:t>Always sent as part of a NotificationMessage</w:t>
            </w:r>
          </w:p>
        </w:tc>
      </w:tr>
      <w:tr w:rsidR="00236301" w:rsidRPr="009B6CF2" w14:paraId="26B6715F" w14:textId="77777777" w:rsidTr="003E0145">
        <w:tc>
          <w:tcPr>
            <w:tcW w:w="2269" w:type="dxa"/>
          </w:tcPr>
          <w:p w14:paraId="1D1BF57D" w14:textId="77777777" w:rsidR="00236301" w:rsidRPr="004A5263" w:rsidRDefault="00236301" w:rsidP="003E0145">
            <w:pPr>
              <w:pStyle w:val="PARAGRAPH"/>
              <w:spacing w:after="0"/>
              <w:rPr>
                <w:sz w:val="14"/>
              </w:rPr>
            </w:pPr>
            <w:r w:rsidRPr="004A5263">
              <w:rPr>
                <w:sz w:val="14"/>
              </w:rPr>
              <w:t>DatSet</w:t>
            </w:r>
          </w:p>
        </w:tc>
        <w:tc>
          <w:tcPr>
            <w:tcW w:w="2429" w:type="dxa"/>
          </w:tcPr>
          <w:p w14:paraId="54A58DDB" w14:textId="77777777" w:rsidR="00236301" w:rsidRPr="004A5263" w:rsidRDefault="00236301" w:rsidP="003E0145">
            <w:pPr>
              <w:pStyle w:val="PARAGRAPH"/>
              <w:spacing w:after="0"/>
              <w:rPr>
                <w:sz w:val="14"/>
              </w:rPr>
            </w:pPr>
            <w:r>
              <w:rPr>
                <w:sz w:val="14"/>
              </w:rPr>
              <w:t>DataSet Property</w:t>
            </w:r>
          </w:p>
        </w:tc>
        <w:tc>
          <w:tcPr>
            <w:tcW w:w="4500" w:type="dxa"/>
          </w:tcPr>
          <w:p w14:paraId="6E3FF567" w14:textId="77777777" w:rsidR="00236301" w:rsidRPr="00B83B4E" w:rsidRDefault="00236301" w:rsidP="003E0145">
            <w:pPr>
              <w:pStyle w:val="PARAGRAPH"/>
              <w:spacing w:after="0"/>
              <w:rPr>
                <w:sz w:val="14"/>
              </w:rPr>
            </w:pPr>
            <w:r>
              <w:rPr>
                <w:sz w:val="14"/>
              </w:rPr>
              <w:t>May be sent by including in MonitoredItemList</w:t>
            </w:r>
          </w:p>
        </w:tc>
      </w:tr>
      <w:tr w:rsidR="00236301" w:rsidRPr="009B6CF2" w14:paraId="338AF366" w14:textId="77777777" w:rsidTr="003E0145">
        <w:tc>
          <w:tcPr>
            <w:tcW w:w="2269" w:type="dxa"/>
          </w:tcPr>
          <w:p w14:paraId="40281437" w14:textId="77777777" w:rsidR="00236301" w:rsidRPr="004A5263" w:rsidRDefault="00236301" w:rsidP="003E0145">
            <w:pPr>
              <w:pStyle w:val="PARAGRAPH"/>
              <w:spacing w:after="0"/>
              <w:rPr>
                <w:sz w:val="14"/>
              </w:rPr>
            </w:pPr>
            <w:r w:rsidRPr="004A5263">
              <w:rPr>
                <w:sz w:val="14"/>
              </w:rPr>
              <w:t>BufOvfl</w:t>
            </w:r>
          </w:p>
        </w:tc>
        <w:tc>
          <w:tcPr>
            <w:tcW w:w="2429" w:type="dxa"/>
          </w:tcPr>
          <w:p w14:paraId="5C9C5F7D" w14:textId="77777777" w:rsidR="00236301" w:rsidRPr="004A5263" w:rsidRDefault="00236301" w:rsidP="003E0145">
            <w:pPr>
              <w:pStyle w:val="PARAGRAPH"/>
              <w:spacing w:after="0"/>
              <w:rPr>
                <w:sz w:val="14"/>
              </w:rPr>
            </w:pPr>
            <w:r>
              <w:rPr>
                <w:sz w:val="14"/>
              </w:rPr>
              <w:t>BufferOverflow</w:t>
            </w:r>
          </w:p>
        </w:tc>
        <w:tc>
          <w:tcPr>
            <w:tcW w:w="4500" w:type="dxa"/>
          </w:tcPr>
          <w:p w14:paraId="7608329F" w14:textId="77777777" w:rsidR="00236301" w:rsidRPr="00B83B4E" w:rsidRDefault="00236301" w:rsidP="003E0145">
            <w:pPr>
              <w:pStyle w:val="PARAGRAPH"/>
              <w:spacing w:after="0"/>
              <w:rPr>
                <w:sz w:val="14"/>
              </w:rPr>
            </w:pPr>
            <w:r>
              <w:rPr>
                <w:sz w:val="14"/>
              </w:rPr>
              <w:t>Always sent as part of a NotificationMessage</w:t>
            </w:r>
          </w:p>
        </w:tc>
      </w:tr>
      <w:tr w:rsidR="00236301" w:rsidRPr="009B6CF2" w14:paraId="6363C78B" w14:textId="77777777" w:rsidTr="003E0145">
        <w:tc>
          <w:tcPr>
            <w:tcW w:w="2269" w:type="dxa"/>
          </w:tcPr>
          <w:p w14:paraId="74A870C9" w14:textId="77777777" w:rsidR="00236301" w:rsidRPr="004A5263" w:rsidRDefault="00236301" w:rsidP="003E0145">
            <w:pPr>
              <w:pStyle w:val="PARAGRAPH"/>
              <w:spacing w:after="0"/>
              <w:rPr>
                <w:sz w:val="14"/>
              </w:rPr>
            </w:pPr>
            <w:r w:rsidRPr="004A5263">
              <w:rPr>
                <w:sz w:val="14"/>
              </w:rPr>
              <w:t>ConfRef</w:t>
            </w:r>
          </w:p>
        </w:tc>
        <w:tc>
          <w:tcPr>
            <w:tcW w:w="2429" w:type="dxa"/>
          </w:tcPr>
          <w:p w14:paraId="7CFBBBF6" w14:textId="77777777" w:rsidR="00236301" w:rsidRPr="004A5263" w:rsidRDefault="00236301" w:rsidP="003E0145">
            <w:pPr>
              <w:pStyle w:val="PARAGRAPH"/>
              <w:spacing w:after="0"/>
              <w:rPr>
                <w:sz w:val="14"/>
              </w:rPr>
            </w:pPr>
            <w:r>
              <w:rPr>
                <w:sz w:val="14"/>
              </w:rPr>
              <w:t>ConfRev Property</w:t>
            </w:r>
          </w:p>
        </w:tc>
        <w:tc>
          <w:tcPr>
            <w:tcW w:w="4500" w:type="dxa"/>
          </w:tcPr>
          <w:p w14:paraId="6066D0C4" w14:textId="77777777" w:rsidR="00236301" w:rsidRPr="00B83B4E" w:rsidRDefault="00236301" w:rsidP="003E0145">
            <w:pPr>
              <w:pStyle w:val="PARAGRAPH"/>
              <w:spacing w:after="0"/>
              <w:rPr>
                <w:sz w:val="14"/>
              </w:rPr>
            </w:pPr>
            <w:r>
              <w:rPr>
                <w:sz w:val="14"/>
              </w:rPr>
              <w:t>May be sent by including in MonitoredItemList</w:t>
            </w:r>
          </w:p>
        </w:tc>
      </w:tr>
      <w:tr w:rsidR="00236301" w:rsidRPr="009B6CF2" w14:paraId="14FE0A4D" w14:textId="77777777" w:rsidTr="003E0145">
        <w:tc>
          <w:tcPr>
            <w:tcW w:w="2269" w:type="dxa"/>
          </w:tcPr>
          <w:p w14:paraId="05EAFF42" w14:textId="77777777" w:rsidR="00236301" w:rsidRPr="004A5263" w:rsidRDefault="00236301" w:rsidP="003E0145">
            <w:pPr>
              <w:pStyle w:val="PARAGRAPH"/>
              <w:spacing w:after="0"/>
              <w:rPr>
                <w:sz w:val="14"/>
              </w:rPr>
            </w:pPr>
            <w:r w:rsidRPr="004A5263">
              <w:rPr>
                <w:sz w:val="14"/>
              </w:rPr>
              <w:t>Entry.TimeOfEntry</w:t>
            </w:r>
          </w:p>
        </w:tc>
        <w:tc>
          <w:tcPr>
            <w:tcW w:w="2429" w:type="dxa"/>
          </w:tcPr>
          <w:p w14:paraId="234F3FB3" w14:textId="77777777" w:rsidR="00236301" w:rsidRPr="004A5263" w:rsidRDefault="00236301" w:rsidP="003E0145">
            <w:pPr>
              <w:pStyle w:val="PARAGRAPH"/>
              <w:spacing w:after="0"/>
              <w:rPr>
                <w:sz w:val="14"/>
              </w:rPr>
            </w:pPr>
            <w:r>
              <w:rPr>
                <w:sz w:val="14"/>
              </w:rPr>
              <w:t>Entry Property Timestamp</w:t>
            </w:r>
          </w:p>
        </w:tc>
        <w:tc>
          <w:tcPr>
            <w:tcW w:w="4500" w:type="dxa"/>
          </w:tcPr>
          <w:p w14:paraId="324B7CC3" w14:textId="77777777" w:rsidR="00236301" w:rsidRPr="00B83B4E" w:rsidRDefault="00236301" w:rsidP="003E0145">
            <w:pPr>
              <w:pStyle w:val="PARAGRAPH"/>
              <w:spacing w:after="0"/>
              <w:rPr>
                <w:sz w:val="14"/>
              </w:rPr>
            </w:pPr>
            <w:r>
              <w:rPr>
                <w:sz w:val="14"/>
              </w:rPr>
              <w:t>Always sent by including in MonitoredItemList</w:t>
            </w:r>
          </w:p>
        </w:tc>
      </w:tr>
      <w:tr w:rsidR="00236301" w:rsidRPr="009B6CF2" w14:paraId="74016841" w14:textId="77777777" w:rsidTr="003E0145">
        <w:tc>
          <w:tcPr>
            <w:tcW w:w="2269" w:type="dxa"/>
          </w:tcPr>
          <w:p w14:paraId="70DDEE0F" w14:textId="77777777" w:rsidR="00236301" w:rsidRPr="004A5263" w:rsidRDefault="00236301" w:rsidP="003E0145">
            <w:pPr>
              <w:pStyle w:val="PARAGRAPH"/>
              <w:spacing w:after="0"/>
              <w:rPr>
                <w:sz w:val="14"/>
              </w:rPr>
            </w:pPr>
            <w:r w:rsidRPr="004A5263">
              <w:rPr>
                <w:sz w:val="14"/>
              </w:rPr>
              <w:lastRenderedPageBreak/>
              <w:t>Entry.EntryID</w:t>
            </w:r>
          </w:p>
        </w:tc>
        <w:tc>
          <w:tcPr>
            <w:tcW w:w="2429" w:type="dxa"/>
          </w:tcPr>
          <w:p w14:paraId="0D02973C" w14:textId="77777777" w:rsidR="00236301" w:rsidRPr="004A5263" w:rsidRDefault="00236301" w:rsidP="003E0145">
            <w:pPr>
              <w:pStyle w:val="PARAGRAPH"/>
              <w:spacing w:after="0"/>
              <w:rPr>
                <w:sz w:val="14"/>
              </w:rPr>
            </w:pPr>
            <w:r>
              <w:rPr>
                <w:sz w:val="14"/>
              </w:rPr>
              <w:t>Entry Property Value</w:t>
            </w:r>
          </w:p>
        </w:tc>
        <w:tc>
          <w:tcPr>
            <w:tcW w:w="4500" w:type="dxa"/>
          </w:tcPr>
          <w:p w14:paraId="37708DEC" w14:textId="77777777" w:rsidR="00236301" w:rsidRPr="00B83B4E" w:rsidRDefault="00236301" w:rsidP="003E0145">
            <w:pPr>
              <w:pStyle w:val="PARAGRAPH"/>
              <w:spacing w:after="0"/>
              <w:rPr>
                <w:sz w:val="14"/>
              </w:rPr>
            </w:pPr>
            <w:r>
              <w:rPr>
                <w:sz w:val="14"/>
              </w:rPr>
              <w:t>May be sent by including in MonitoredItemList</w:t>
            </w:r>
          </w:p>
        </w:tc>
      </w:tr>
      <w:tr w:rsidR="00236301" w:rsidRPr="009B6CF2" w14:paraId="1C384384" w14:textId="77777777" w:rsidTr="003E0145">
        <w:tc>
          <w:tcPr>
            <w:tcW w:w="2269" w:type="dxa"/>
          </w:tcPr>
          <w:p w14:paraId="7509776D" w14:textId="77777777" w:rsidR="00236301" w:rsidRPr="004A5263" w:rsidRDefault="00236301" w:rsidP="003E0145">
            <w:pPr>
              <w:pStyle w:val="PARAGRAPH"/>
              <w:spacing w:after="0"/>
              <w:rPr>
                <w:sz w:val="14"/>
              </w:rPr>
            </w:pPr>
            <w:r w:rsidRPr="004A5263">
              <w:rPr>
                <w:sz w:val="14"/>
              </w:rPr>
              <w:t>Entry.EntryData.DataRef</w:t>
            </w:r>
          </w:p>
        </w:tc>
        <w:tc>
          <w:tcPr>
            <w:tcW w:w="2429" w:type="dxa"/>
          </w:tcPr>
          <w:p w14:paraId="07378D82" w14:textId="77777777" w:rsidR="00236301" w:rsidRPr="004A5263" w:rsidRDefault="00236301" w:rsidP="003E0145">
            <w:pPr>
              <w:pStyle w:val="PARAGRAPH"/>
              <w:spacing w:after="0"/>
              <w:rPr>
                <w:sz w:val="14"/>
              </w:rPr>
            </w:pPr>
            <w:r>
              <w:rPr>
                <w:sz w:val="14"/>
              </w:rPr>
              <w:t>ClientHandle</w:t>
            </w:r>
          </w:p>
        </w:tc>
        <w:tc>
          <w:tcPr>
            <w:tcW w:w="4500" w:type="dxa"/>
          </w:tcPr>
          <w:p w14:paraId="793C5FE8" w14:textId="77777777" w:rsidR="00236301" w:rsidRPr="00B83B4E" w:rsidRDefault="00236301" w:rsidP="003E0145">
            <w:pPr>
              <w:pStyle w:val="PARAGRAPH"/>
              <w:spacing w:after="0"/>
              <w:rPr>
                <w:sz w:val="14"/>
              </w:rPr>
            </w:pPr>
            <w:r>
              <w:rPr>
                <w:sz w:val="14"/>
              </w:rPr>
              <w:t>Always sent as part of NotificationData</w:t>
            </w:r>
          </w:p>
        </w:tc>
      </w:tr>
      <w:tr w:rsidR="00236301" w:rsidRPr="009B6CF2" w14:paraId="43D598DB" w14:textId="77777777" w:rsidTr="003E0145">
        <w:tc>
          <w:tcPr>
            <w:tcW w:w="2269" w:type="dxa"/>
          </w:tcPr>
          <w:p w14:paraId="3582D8B9" w14:textId="77777777" w:rsidR="00236301" w:rsidRPr="004A5263" w:rsidRDefault="00236301" w:rsidP="003E0145">
            <w:pPr>
              <w:pStyle w:val="PARAGRAPH"/>
              <w:spacing w:after="0"/>
              <w:rPr>
                <w:sz w:val="14"/>
              </w:rPr>
            </w:pPr>
            <w:r w:rsidRPr="004A5263">
              <w:rPr>
                <w:sz w:val="14"/>
              </w:rPr>
              <w:t>Entry.EntryData.Value</w:t>
            </w:r>
          </w:p>
        </w:tc>
        <w:tc>
          <w:tcPr>
            <w:tcW w:w="2429" w:type="dxa"/>
          </w:tcPr>
          <w:p w14:paraId="77C10CC4" w14:textId="77777777" w:rsidR="00236301" w:rsidRPr="004A5263" w:rsidRDefault="00236301" w:rsidP="003E0145">
            <w:pPr>
              <w:pStyle w:val="PARAGRAPH"/>
              <w:spacing w:after="0"/>
              <w:rPr>
                <w:sz w:val="14"/>
              </w:rPr>
            </w:pPr>
            <w:r>
              <w:rPr>
                <w:sz w:val="14"/>
              </w:rPr>
              <w:t>Value (includes Q and T)</w:t>
            </w:r>
          </w:p>
        </w:tc>
        <w:tc>
          <w:tcPr>
            <w:tcW w:w="4500" w:type="dxa"/>
          </w:tcPr>
          <w:p w14:paraId="4413BA0F" w14:textId="77777777" w:rsidR="00236301" w:rsidRPr="00B83B4E" w:rsidRDefault="00236301" w:rsidP="003E0145">
            <w:pPr>
              <w:pStyle w:val="PARAGRAPH"/>
              <w:spacing w:after="0"/>
              <w:rPr>
                <w:sz w:val="14"/>
              </w:rPr>
            </w:pPr>
            <w:r>
              <w:rPr>
                <w:sz w:val="14"/>
              </w:rPr>
              <w:t>Always sent as part of NotificationData</w:t>
            </w:r>
          </w:p>
        </w:tc>
      </w:tr>
      <w:tr w:rsidR="00236301" w:rsidRPr="009B6CF2" w14:paraId="1963D736" w14:textId="77777777" w:rsidTr="003E0145">
        <w:tc>
          <w:tcPr>
            <w:tcW w:w="2269" w:type="dxa"/>
          </w:tcPr>
          <w:p w14:paraId="7455E75E" w14:textId="77777777" w:rsidR="00236301" w:rsidRPr="004A5263" w:rsidRDefault="00236301" w:rsidP="003E0145">
            <w:pPr>
              <w:pStyle w:val="PARAGRAPH"/>
              <w:spacing w:after="0"/>
              <w:rPr>
                <w:sz w:val="14"/>
              </w:rPr>
            </w:pPr>
            <w:r w:rsidRPr="004A5263">
              <w:rPr>
                <w:sz w:val="14"/>
              </w:rPr>
              <w:t>Entry.EntryData.ReasonCode</w:t>
            </w:r>
          </w:p>
        </w:tc>
        <w:tc>
          <w:tcPr>
            <w:tcW w:w="2429" w:type="dxa"/>
          </w:tcPr>
          <w:p w14:paraId="1E99EAE0" w14:textId="77777777" w:rsidR="00236301" w:rsidRPr="004A5263" w:rsidRDefault="00236301" w:rsidP="003E0145">
            <w:pPr>
              <w:pStyle w:val="PARAGRAPH"/>
              <w:spacing w:after="0"/>
              <w:rPr>
                <w:sz w:val="14"/>
              </w:rPr>
            </w:pPr>
            <w:r>
              <w:rPr>
                <w:sz w:val="14"/>
              </w:rPr>
              <w:t>MonitoredItemDiagnostics</w:t>
            </w:r>
          </w:p>
        </w:tc>
        <w:tc>
          <w:tcPr>
            <w:tcW w:w="4500" w:type="dxa"/>
          </w:tcPr>
          <w:p w14:paraId="11D4523E" w14:textId="77777777" w:rsidR="00236301" w:rsidRPr="00B83B4E" w:rsidRDefault="00236301" w:rsidP="003E0145">
            <w:pPr>
              <w:pStyle w:val="PARAGRAPH"/>
              <w:spacing w:after="0"/>
              <w:rPr>
                <w:sz w:val="14"/>
              </w:rPr>
            </w:pPr>
            <w:r>
              <w:rPr>
                <w:sz w:val="14"/>
              </w:rPr>
              <w:t>May be sent as part of NotificationData</w:t>
            </w:r>
          </w:p>
        </w:tc>
      </w:tr>
    </w:tbl>
    <w:p w14:paraId="2643FF6C" w14:textId="77777777" w:rsidR="00EA2589" w:rsidRDefault="00EA2589" w:rsidP="00A75DC0">
      <w:pPr>
        <w:pStyle w:val="PARAGRAPH"/>
      </w:pPr>
    </w:p>
    <w:p w14:paraId="19AA8CAE" w14:textId="77777777" w:rsidR="00A75DC0" w:rsidRDefault="00C479AB" w:rsidP="00A75DC0">
      <w:pPr>
        <w:pStyle w:val="PARAGRAPH"/>
      </w:pPr>
      <w:r>
        <w:t xml:space="preserve">In every Report, there will be a </w:t>
      </w:r>
      <w:r w:rsidRPr="004A5263">
        <w:rPr>
          <w:i/>
        </w:rPr>
        <w:t>MonitoredItemNotification</w:t>
      </w:r>
      <w:r>
        <w:t xml:space="preserve"> for every IEC 61850 Data Attribute DataVariable referenced in the relavent IEC 61850 Data Set.  </w:t>
      </w:r>
      <w:r w:rsidR="00F61406">
        <w:t>Full Profile servers may also include a</w:t>
      </w:r>
      <w:r>
        <w:t xml:space="preserve"> </w:t>
      </w:r>
      <w:r w:rsidR="00F61406" w:rsidRPr="00B961B8">
        <w:rPr>
          <w:i/>
        </w:rPr>
        <w:t>MonitoredItemNotification</w:t>
      </w:r>
      <w:r w:rsidR="00F61406">
        <w:t xml:space="preserve"> for the “IEC 61850 ReportEntry” </w:t>
      </w:r>
      <w:r w:rsidR="00F61406" w:rsidRPr="00B961B8">
        <w:rPr>
          <w:i/>
        </w:rPr>
        <w:t>DataVariable</w:t>
      </w:r>
      <w:r w:rsidR="00F61406">
        <w:rPr>
          <w:i/>
        </w:rPr>
        <w:t>.</w:t>
      </w:r>
      <w:r w:rsidR="00F61406">
        <w:t xml:space="preserve"> </w:t>
      </w:r>
      <w:r>
        <w:t xml:space="preserve">As discussed above, the Client must add every IEC 61850 Data Attribute DataVariable referenced in the </w:t>
      </w:r>
      <w:r w:rsidR="00F61406">
        <w:t>relevant</w:t>
      </w:r>
      <w:r>
        <w:t xml:space="preserve"> IEC 61850 Data Set to an IEC 62541 </w:t>
      </w:r>
      <w:r w:rsidRPr="004A5263">
        <w:rPr>
          <w:i/>
        </w:rPr>
        <w:t>MonitoredItemSet</w:t>
      </w:r>
      <w:r>
        <w:t xml:space="preserve"> during IEC 61850 Association</w:t>
      </w:r>
      <w:r w:rsidR="00F61406">
        <w:t xml:space="preserve">.  If the Client is communicating with a Full Profile Server the Client may add the “IEC 61850 ReportEntry” </w:t>
      </w:r>
      <w:r w:rsidR="00F61406" w:rsidRPr="00B961B8">
        <w:rPr>
          <w:i/>
        </w:rPr>
        <w:t>DataVariable</w:t>
      </w:r>
      <w:r w:rsidR="00F61406">
        <w:t xml:space="preserve"> to an IEC 62541 </w:t>
      </w:r>
      <w:r w:rsidR="00F61406" w:rsidRPr="00B961B8">
        <w:rPr>
          <w:i/>
        </w:rPr>
        <w:t>MonitoredItemSet</w:t>
      </w:r>
      <w:r w:rsidR="00F61406">
        <w:t xml:space="preserve"> during IEC 61850 Association.</w:t>
      </w:r>
    </w:p>
    <w:p w14:paraId="3EE3BCC3" w14:textId="77777777" w:rsidR="00830FE2" w:rsidRDefault="00830FE2" w:rsidP="00830FE2">
      <w:pPr>
        <w:pStyle w:val="MMTopic2"/>
        <w:ind w:left="1" w:hanging="1"/>
      </w:pPr>
      <w:bookmarkStart w:id="89" w:name="_Toc367113013"/>
      <w:bookmarkStart w:id="90" w:name="_Toc414357446"/>
      <w:r>
        <w:t>Log Control Blocks</w:t>
      </w:r>
      <w:bookmarkEnd w:id="89"/>
      <w:bookmarkEnd w:id="90"/>
    </w:p>
    <w:p w14:paraId="09F3D6A1" w14:textId="35A9A094" w:rsidR="00205D7C" w:rsidRPr="007F232E" w:rsidRDefault="007F232E" w:rsidP="007F232E">
      <w:pPr>
        <w:pStyle w:val="PARAGRAPH"/>
      </w:pPr>
      <w:r>
        <w:t xml:space="preserve">IEC 61850 Log control block functionality is provided by IEC 62541 </w:t>
      </w:r>
      <w:r w:rsidR="00B55700">
        <w:t>Historical Access</w:t>
      </w:r>
      <w:r>
        <w:t xml:space="preserve">.  Consequently, IEC 61850 </w:t>
      </w:r>
      <w:r w:rsidR="00B55700">
        <w:t>Log</w:t>
      </w:r>
      <w:r>
        <w:t xml:space="preserve"> Control Blocks are not exposed by IEC 62541 Servers.</w:t>
      </w:r>
    </w:p>
    <w:p w14:paraId="6A7DA3F2" w14:textId="77777777" w:rsidR="00830FE2" w:rsidRPr="004D6F74" w:rsidRDefault="00830FE2" w:rsidP="00830FE2">
      <w:pPr>
        <w:pStyle w:val="MMTopic2"/>
        <w:ind w:left="1" w:hanging="1"/>
        <w:rPr>
          <w:rFonts w:eastAsia="Times New Roman"/>
          <w:spacing w:val="8"/>
          <w:sz w:val="20"/>
          <w:szCs w:val="20"/>
          <w:lang w:val="en-GB" w:eastAsia="en-US"/>
        </w:rPr>
      </w:pPr>
      <w:bookmarkStart w:id="91" w:name="_Toc367113014"/>
      <w:bookmarkStart w:id="92" w:name="_Toc414357447"/>
      <w:r>
        <w:t>IEC 61850 Data Objects</w:t>
      </w:r>
      <w:bookmarkEnd w:id="91"/>
      <w:bookmarkEnd w:id="92"/>
    </w:p>
    <w:p w14:paraId="7107635D" w14:textId="77777777" w:rsidR="00830FE2" w:rsidRDefault="00830FE2" w:rsidP="00830FE2">
      <w:pPr>
        <w:pStyle w:val="PARAGRAPH"/>
        <w:rPr>
          <w:rFonts w:cs="Arial"/>
        </w:rPr>
      </w:pPr>
      <w:r>
        <w:rPr>
          <w:rFonts w:cs="Arial"/>
        </w:rPr>
        <w:t>IEC 61850 Data Objects</w:t>
      </w:r>
      <w:r w:rsidRPr="003E6945">
        <w:rPr>
          <w:rFonts w:cs="Arial"/>
        </w:rPr>
        <w:t xml:space="preserve"> are mapped onto IEC 62541 </w:t>
      </w:r>
      <w:r w:rsidRPr="003E6945">
        <w:rPr>
          <w:rFonts w:cs="Arial"/>
          <w:i/>
        </w:rPr>
        <w:t>Objects</w:t>
      </w:r>
      <w:r w:rsidRPr="003E6945">
        <w:rPr>
          <w:rFonts w:cs="Arial"/>
        </w:rPr>
        <w:t xml:space="preserve"> as </w:t>
      </w:r>
      <w:r w:rsidRPr="003E6945">
        <w:rPr>
          <w:rFonts w:cs="Arial"/>
          <w:i/>
        </w:rPr>
        <w:t>Instances</w:t>
      </w:r>
      <w:r w:rsidRPr="003E6945">
        <w:rPr>
          <w:rFonts w:cs="Arial"/>
        </w:rPr>
        <w:t xml:space="preserve"> of </w:t>
      </w:r>
      <w:r>
        <w:rPr>
          <w:rFonts w:cs="Arial"/>
        </w:rPr>
        <w:t>“</w:t>
      </w:r>
      <w:r w:rsidRPr="003E6945">
        <w:rPr>
          <w:rFonts w:cs="Arial"/>
        </w:rPr>
        <w:t xml:space="preserve">IEC </w:t>
      </w:r>
      <w:r>
        <w:rPr>
          <w:rFonts w:cs="Arial"/>
        </w:rPr>
        <w:t>61850</w:t>
      </w:r>
      <w:r w:rsidRPr="003E6945">
        <w:rPr>
          <w:rFonts w:cs="Arial"/>
        </w:rPr>
        <w:t xml:space="preserve"> </w:t>
      </w:r>
      <w:r>
        <w:rPr>
          <w:rFonts w:cs="Arial"/>
        </w:rPr>
        <w:t>Data Object”</w:t>
      </w:r>
      <w:r w:rsidRPr="003E6945">
        <w:rPr>
          <w:rFonts w:cs="Arial"/>
        </w:rPr>
        <w:t xml:space="preserve"> </w:t>
      </w:r>
      <w:r w:rsidRPr="003E6945">
        <w:rPr>
          <w:rFonts w:cs="Arial"/>
          <w:i/>
        </w:rPr>
        <w:t>Object Types</w:t>
      </w:r>
      <w:r>
        <w:rPr>
          <w:rFonts w:cs="Arial"/>
          <w:i/>
        </w:rPr>
        <w:t xml:space="preserve"> </w:t>
      </w:r>
      <w:r>
        <w:rPr>
          <w:rFonts w:cs="Arial"/>
        </w:rPr>
        <w:t xml:space="preserve">as well as </w:t>
      </w:r>
      <w:r w:rsidRPr="003E6945">
        <w:rPr>
          <w:rFonts w:cs="Arial"/>
        </w:rPr>
        <w:t xml:space="preserve">IEC 62541 </w:t>
      </w:r>
      <w:r>
        <w:rPr>
          <w:rFonts w:cs="Arial"/>
          <w:i/>
        </w:rPr>
        <w:t>Data Variables</w:t>
      </w:r>
      <w:r w:rsidRPr="003E6945">
        <w:rPr>
          <w:rFonts w:cs="Arial"/>
        </w:rPr>
        <w:t xml:space="preserve"> as </w:t>
      </w:r>
      <w:r w:rsidRPr="003E6945">
        <w:rPr>
          <w:rFonts w:cs="Arial"/>
          <w:i/>
        </w:rPr>
        <w:t>Instances</w:t>
      </w:r>
      <w:r w:rsidRPr="003E6945">
        <w:rPr>
          <w:rFonts w:cs="Arial"/>
        </w:rPr>
        <w:t xml:space="preserve"> of </w:t>
      </w:r>
      <w:r>
        <w:rPr>
          <w:rFonts w:cs="Arial"/>
        </w:rPr>
        <w:t>“</w:t>
      </w:r>
      <w:r w:rsidRPr="003E6945">
        <w:rPr>
          <w:rFonts w:cs="Arial"/>
        </w:rPr>
        <w:t xml:space="preserve">IEC </w:t>
      </w:r>
      <w:r>
        <w:rPr>
          <w:rFonts w:cs="Arial"/>
        </w:rPr>
        <w:t>61850</w:t>
      </w:r>
      <w:r w:rsidRPr="003E6945">
        <w:rPr>
          <w:rFonts w:cs="Arial"/>
        </w:rPr>
        <w:t xml:space="preserve"> </w:t>
      </w:r>
      <w:r>
        <w:rPr>
          <w:rFonts w:cs="Arial"/>
        </w:rPr>
        <w:t>Data Object”</w:t>
      </w:r>
      <w:r w:rsidRPr="003E6945">
        <w:rPr>
          <w:rFonts w:cs="Arial"/>
        </w:rPr>
        <w:t xml:space="preserve"> </w:t>
      </w:r>
      <w:r>
        <w:rPr>
          <w:rFonts w:cs="Arial"/>
          <w:i/>
        </w:rPr>
        <w:t>Variable</w:t>
      </w:r>
      <w:r w:rsidRPr="003E6945">
        <w:rPr>
          <w:rFonts w:cs="Arial"/>
          <w:i/>
        </w:rPr>
        <w:t xml:space="preserve"> Types</w:t>
      </w:r>
      <w:r>
        <w:rPr>
          <w:rFonts w:cs="Arial"/>
        </w:rPr>
        <w:t xml:space="preserve">.  </w:t>
      </w:r>
    </w:p>
    <w:p w14:paraId="437BC891" w14:textId="77777777" w:rsidR="00830FE2" w:rsidRDefault="00830FE2" w:rsidP="00830FE2">
      <w:pPr>
        <w:pStyle w:val="PARAGRAPH"/>
        <w:rPr>
          <w:rFonts w:cs="Arial"/>
          <w:i/>
        </w:rPr>
      </w:pPr>
      <w:r>
        <w:rPr>
          <w:rFonts w:cs="Arial"/>
        </w:rPr>
        <w:t xml:space="preserve">Exposing an IEC 61850 DO as an IEC 62541 </w:t>
      </w:r>
      <w:r w:rsidRPr="004D6F74">
        <w:rPr>
          <w:rFonts w:cs="Arial"/>
          <w:i/>
        </w:rPr>
        <w:t>Object</w:t>
      </w:r>
      <w:r>
        <w:rPr>
          <w:rFonts w:cs="Arial"/>
        </w:rPr>
        <w:t xml:space="preserve"> enables backward compatibility with existing OPC DA servers.  All</w:t>
      </w:r>
      <w:r w:rsidRPr="003E6945">
        <w:rPr>
          <w:rFonts w:cs="Arial"/>
        </w:rPr>
        <w:t xml:space="preserve"> </w:t>
      </w:r>
      <w:r>
        <w:rPr>
          <w:rFonts w:cs="Arial"/>
        </w:rPr>
        <w:t>“</w:t>
      </w:r>
      <w:r w:rsidRPr="003E6945">
        <w:rPr>
          <w:rFonts w:cs="Arial"/>
        </w:rPr>
        <w:t xml:space="preserve">IEC </w:t>
      </w:r>
      <w:r>
        <w:rPr>
          <w:rFonts w:cs="Arial"/>
        </w:rPr>
        <w:t>61850</w:t>
      </w:r>
      <w:r w:rsidRPr="003E6945">
        <w:rPr>
          <w:rFonts w:cs="Arial"/>
        </w:rPr>
        <w:t xml:space="preserve"> </w:t>
      </w:r>
      <w:r>
        <w:rPr>
          <w:rFonts w:cs="Arial"/>
        </w:rPr>
        <w:t>Data Object”</w:t>
      </w:r>
      <w:r w:rsidRPr="003E6945">
        <w:rPr>
          <w:rFonts w:cs="Arial"/>
        </w:rPr>
        <w:t xml:space="preserve"> </w:t>
      </w:r>
      <w:r w:rsidRPr="003E6945">
        <w:rPr>
          <w:rFonts w:cs="Arial"/>
          <w:i/>
        </w:rPr>
        <w:t>Object</w:t>
      </w:r>
      <w:r>
        <w:rPr>
          <w:rFonts w:cs="Arial"/>
          <w:i/>
        </w:rPr>
        <w:t>s</w:t>
      </w:r>
      <w:r w:rsidRPr="003E6945">
        <w:rPr>
          <w:rFonts w:cs="Arial"/>
          <w:i/>
        </w:rPr>
        <w:t xml:space="preserve"> </w:t>
      </w:r>
      <w:r w:rsidRPr="003E6945">
        <w:rPr>
          <w:rFonts w:cs="Arial"/>
        </w:rPr>
        <w:t xml:space="preserve">exposed by a Server shall appear in the IEC 62541 </w:t>
      </w:r>
      <w:r w:rsidRPr="003A3365">
        <w:rPr>
          <w:rFonts w:cs="Arial"/>
          <w:i/>
        </w:rPr>
        <w:t>Server Address Space</w:t>
      </w:r>
      <w:r>
        <w:rPr>
          <w:rFonts w:cs="Arial"/>
        </w:rPr>
        <w:t xml:space="preserve">. The diagram below illustrates how IEC 61850 Data Object shall appear in a </w:t>
      </w:r>
      <w:r w:rsidRPr="00267F0D">
        <w:rPr>
          <w:rFonts w:cs="Arial"/>
          <w:i/>
        </w:rPr>
        <w:t>Server’s AddressSpace</w:t>
      </w:r>
      <w:r>
        <w:rPr>
          <w:rFonts w:cs="Arial"/>
          <w:i/>
        </w:rPr>
        <w:t xml:space="preserve"> :</w:t>
      </w:r>
    </w:p>
    <w:p w14:paraId="7ECA3E29" w14:textId="77777777" w:rsidR="00830FE2" w:rsidRDefault="00830FE2" w:rsidP="00830FE2">
      <w:pPr>
        <w:jc w:val="center"/>
        <w:rPr>
          <w:rFonts w:cs="Arial"/>
          <w:sz w:val="20"/>
        </w:rPr>
      </w:pPr>
      <w:r>
        <w:rPr>
          <w:rFonts w:cs="Arial"/>
          <w:sz w:val="20"/>
        </w:rPr>
        <w:object w:dxaOrig="6941" w:dyaOrig="5216" w14:anchorId="2A203B5E">
          <v:shape id="_x0000_i1037" type="#_x0000_t75" style="width:414.75pt;height:311.25pt" o:ole="">
            <v:imagedata r:id="rId43" o:title=""/>
          </v:shape>
          <o:OLEObject Type="Embed" ProgID="PowerPoint.Slide.8" ShapeID="_x0000_i1037" DrawAspect="Content" ObjectID="_1488099465" r:id="rId44"/>
        </w:object>
      </w:r>
    </w:p>
    <w:p w14:paraId="2FBFA2C8" w14:textId="77777777" w:rsidR="00830FE2" w:rsidRPr="00137977" w:rsidRDefault="00830FE2" w:rsidP="00830FE2">
      <w:pPr>
        <w:pStyle w:val="FIGURE-title"/>
      </w:pPr>
      <w:r>
        <w:t xml:space="preserve">Figure 20: Exposing IEC 61850 Data Objects in an IEC 62541 </w:t>
      </w:r>
      <w:r w:rsidRPr="00802608">
        <w:rPr>
          <w:i/>
        </w:rPr>
        <w:t>Server’s AddressSpace</w:t>
      </w:r>
    </w:p>
    <w:p w14:paraId="65D49E1B" w14:textId="77777777" w:rsidR="00830FE2" w:rsidRPr="004D6F74" w:rsidRDefault="00830FE2" w:rsidP="00830FE2">
      <w:pPr>
        <w:pStyle w:val="PARAGRAPH"/>
        <w:rPr>
          <w:rFonts w:cs="Arial"/>
        </w:rPr>
      </w:pPr>
      <w:r>
        <w:rPr>
          <w:rFonts w:cs="Arial"/>
        </w:rPr>
        <w:t>The corresponding IEC 62541 Type Model is illustrated below:</w:t>
      </w:r>
    </w:p>
    <w:p w14:paraId="28C26EA4" w14:textId="77777777" w:rsidR="00830FE2" w:rsidRDefault="00830FE2" w:rsidP="00830FE2">
      <w:pPr>
        <w:jc w:val="center"/>
        <w:rPr>
          <w:rFonts w:cs="Arial"/>
          <w:sz w:val="20"/>
        </w:rPr>
      </w:pPr>
      <w:r>
        <w:rPr>
          <w:rFonts w:cs="Arial"/>
          <w:sz w:val="20"/>
        </w:rPr>
        <w:object w:dxaOrig="6941" w:dyaOrig="5216" w14:anchorId="31926163">
          <v:shape id="_x0000_i1038" type="#_x0000_t75" style="width:357.75pt;height:268.5pt" o:ole="">
            <v:imagedata r:id="rId45" o:title=""/>
          </v:shape>
          <o:OLEObject Type="Embed" ProgID="PowerPoint.Slide.8" ShapeID="_x0000_i1038" DrawAspect="Content" ObjectID="_1488099466" r:id="rId46"/>
        </w:object>
      </w:r>
    </w:p>
    <w:p w14:paraId="461B5495" w14:textId="77777777" w:rsidR="00830FE2" w:rsidRPr="00137977" w:rsidRDefault="00830FE2" w:rsidP="00830FE2">
      <w:pPr>
        <w:pStyle w:val="FIGURE-title"/>
      </w:pPr>
      <w:r>
        <w:t xml:space="preserve">Figure 21: Exposing IEC 61850 Data Object Types                                                            in an IEC 62541 </w:t>
      </w:r>
      <w:r w:rsidRPr="00802608">
        <w:rPr>
          <w:i/>
        </w:rPr>
        <w:t>Server’s AddressSpace</w:t>
      </w:r>
    </w:p>
    <w:p w14:paraId="2188AB27" w14:textId="77777777" w:rsidR="00830FE2" w:rsidRDefault="00830FE2" w:rsidP="00830FE2">
      <w:pPr>
        <w:pStyle w:val="PARAGRAPH"/>
        <w:rPr>
          <w:rFonts w:cs="Arial"/>
          <w:i/>
        </w:rPr>
      </w:pPr>
      <w:r>
        <w:rPr>
          <w:rFonts w:cs="Arial"/>
        </w:rPr>
        <w:t xml:space="preserve">Exposing </w:t>
      </w:r>
      <w:r w:rsidRPr="003E6945">
        <w:rPr>
          <w:rFonts w:cs="Arial"/>
        </w:rPr>
        <w:t xml:space="preserve">of </w:t>
      </w:r>
      <w:r>
        <w:rPr>
          <w:rFonts w:cs="Arial"/>
        </w:rPr>
        <w:t>“</w:t>
      </w:r>
      <w:r w:rsidRPr="003E6945">
        <w:rPr>
          <w:rFonts w:cs="Arial"/>
        </w:rPr>
        <w:t xml:space="preserve">IEC </w:t>
      </w:r>
      <w:r>
        <w:rPr>
          <w:rFonts w:cs="Arial"/>
        </w:rPr>
        <w:t>61850</w:t>
      </w:r>
      <w:r w:rsidRPr="003E6945">
        <w:rPr>
          <w:rFonts w:cs="Arial"/>
        </w:rPr>
        <w:t xml:space="preserve"> </w:t>
      </w:r>
      <w:r>
        <w:rPr>
          <w:rFonts w:cs="Arial"/>
        </w:rPr>
        <w:t>Data Object”</w:t>
      </w:r>
      <w:r w:rsidRPr="003E6945">
        <w:rPr>
          <w:rFonts w:cs="Arial"/>
        </w:rPr>
        <w:t xml:space="preserve"> </w:t>
      </w:r>
      <w:r w:rsidRPr="003E6945">
        <w:rPr>
          <w:rFonts w:cs="Arial"/>
          <w:i/>
        </w:rPr>
        <w:t xml:space="preserve">Object </w:t>
      </w:r>
      <w:r w:rsidRPr="003A3365">
        <w:rPr>
          <w:rFonts w:cs="Arial"/>
          <w:i/>
        </w:rPr>
        <w:t>Type</w:t>
      </w:r>
      <w:r>
        <w:rPr>
          <w:rFonts w:cs="Arial"/>
          <w:i/>
        </w:rPr>
        <w:t xml:space="preserve"> Nodes</w:t>
      </w:r>
      <w:r>
        <w:rPr>
          <w:rFonts w:cs="Arial"/>
        </w:rPr>
        <w:t xml:space="preserve"> </w:t>
      </w:r>
      <w:r w:rsidRPr="003E6945">
        <w:rPr>
          <w:rFonts w:cs="Arial"/>
        </w:rPr>
        <w:t xml:space="preserve">is only required for </w:t>
      </w:r>
      <w:r w:rsidRPr="003A3365">
        <w:rPr>
          <w:rFonts w:cs="Arial"/>
          <w:i/>
        </w:rPr>
        <w:t>Servers</w:t>
      </w:r>
      <w:r w:rsidRPr="003E6945">
        <w:rPr>
          <w:rFonts w:cs="Arial"/>
        </w:rPr>
        <w:t xml:space="preserve"> that expose the </w:t>
      </w:r>
      <w:r>
        <w:rPr>
          <w:rFonts w:cs="Arial"/>
        </w:rPr>
        <w:t>Full Data Profile</w:t>
      </w:r>
      <w:r w:rsidRPr="003E6945">
        <w:rPr>
          <w:rFonts w:cs="Arial"/>
        </w:rPr>
        <w:t>.</w:t>
      </w:r>
      <w:r>
        <w:rPr>
          <w:rFonts w:cs="Arial"/>
        </w:rPr>
        <w:t xml:space="preserve"> The diagram below illustrates how a Logical Device shall appear in a </w:t>
      </w:r>
      <w:r w:rsidRPr="00267F0D">
        <w:rPr>
          <w:rFonts w:cs="Arial"/>
          <w:i/>
        </w:rPr>
        <w:t>Server’s AddressSpace</w:t>
      </w:r>
      <w:r>
        <w:rPr>
          <w:rFonts w:cs="Arial"/>
          <w:i/>
        </w:rPr>
        <w:t xml:space="preserve"> :</w:t>
      </w:r>
    </w:p>
    <w:p w14:paraId="131AB48A" w14:textId="77777777" w:rsidR="00830FE2" w:rsidRPr="00DA03DF" w:rsidRDefault="00830FE2" w:rsidP="00830FE2">
      <w:pPr>
        <w:rPr>
          <w:rFonts w:eastAsia="Times New Roman"/>
          <w:spacing w:val="8"/>
          <w:sz w:val="20"/>
          <w:szCs w:val="20"/>
          <w:lang w:val="en-GB" w:eastAsia="en-US"/>
        </w:rPr>
      </w:pPr>
      <w:r w:rsidRPr="003E6945">
        <w:rPr>
          <w:rFonts w:cs="Arial"/>
          <w:sz w:val="20"/>
        </w:rPr>
        <w:t xml:space="preserve">The following of </w:t>
      </w:r>
      <w:r>
        <w:rPr>
          <w:rFonts w:cs="Arial"/>
          <w:sz w:val="20"/>
        </w:rPr>
        <w:t>“</w:t>
      </w:r>
      <w:r w:rsidRPr="003E6945">
        <w:rPr>
          <w:rFonts w:cs="Arial"/>
          <w:sz w:val="20"/>
        </w:rPr>
        <w:t xml:space="preserve">IEC </w:t>
      </w:r>
      <w:r>
        <w:rPr>
          <w:rFonts w:cs="Arial"/>
          <w:sz w:val="20"/>
        </w:rPr>
        <w:t>61850</w:t>
      </w:r>
      <w:r w:rsidRPr="003E6945">
        <w:rPr>
          <w:rFonts w:cs="Arial"/>
          <w:sz w:val="20"/>
        </w:rPr>
        <w:t xml:space="preserve"> </w:t>
      </w:r>
      <w:r>
        <w:rPr>
          <w:rFonts w:cs="Arial"/>
          <w:sz w:val="20"/>
        </w:rPr>
        <w:t>Data Object”</w:t>
      </w:r>
      <w:r w:rsidRPr="003E6945">
        <w:rPr>
          <w:rFonts w:cs="Arial"/>
          <w:sz w:val="20"/>
        </w:rPr>
        <w:t xml:space="preserve"> </w:t>
      </w:r>
      <w:r w:rsidRPr="003E6945">
        <w:rPr>
          <w:rFonts w:cs="Arial"/>
          <w:i/>
          <w:sz w:val="20"/>
        </w:rPr>
        <w:t xml:space="preserve">Object </w:t>
      </w:r>
      <w:r>
        <w:rPr>
          <w:rFonts w:cs="Arial"/>
          <w:sz w:val="20"/>
        </w:rPr>
        <w:t xml:space="preserve">Data is mapped as an IEC 62541 </w:t>
      </w:r>
      <w:r w:rsidRPr="003E6945">
        <w:rPr>
          <w:rFonts w:cs="Arial"/>
          <w:i/>
          <w:sz w:val="20"/>
        </w:rPr>
        <w:t>Attribute</w:t>
      </w:r>
      <w:r w:rsidRPr="003E6945">
        <w:rPr>
          <w:rFonts w:cs="Arial"/>
          <w:sz w:val="20"/>
        </w:rPr>
        <w:t>.</w:t>
      </w:r>
    </w:p>
    <w:p w14:paraId="028CBC8C" w14:textId="19CC8BBB" w:rsidR="00830FE2" w:rsidRDefault="00830FE2" w:rsidP="00830FE2">
      <w:pPr>
        <w:numPr>
          <w:ilvl w:val="0"/>
          <w:numId w:val="4"/>
        </w:numPr>
        <w:rPr>
          <w:rFonts w:cs="Arial"/>
          <w:sz w:val="20"/>
        </w:rPr>
      </w:pPr>
      <w:r w:rsidRPr="003E6945">
        <w:rPr>
          <w:rFonts w:cs="Arial"/>
          <w:sz w:val="20"/>
        </w:rPr>
        <w:tab/>
      </w:r>
      <w:r>
        <w:rPr>
          <w:rFonts w:cs="Arial"/>
          <w:sz w:val="20"/>
        </w:rPr>
        <w:tab/>
      </w:r>
      <w:r>
        <w:rPr>
          <w:rFonts w:cs="Arial"/>
          <w:sz w:val="20"/>
        </w:rPr>
        <w:tab/>
      </w:r>
      <w:r>
        <w:rPr>
          <w:rFonts w:cs="Arial"/>
          <w:sz w:val="20"/>
        </w:rPr>
        <w:tab/>
      </w:r>
      <w:r>
        <w:rPr>
          <w:rFonts w:cs="Arial"/>
          <w:sz w:val="20"/>
        </w:rPr>
        <w:tab/>
      </w:r>
      <w:r w:rsidR="00210E7E">
        <w:rPr>
          <w:rFonts w:cs="Arial"/>
          <w:sz w:val="20"/>
        </w:rPr>
        <w:t>Name: The name of an</w:t>
      </w:r>
      <w:r w:rsidRPr="003E6945">
        <w:rPr>
          <w:rFonts w:cs="Arial"/>
          <w:sz w:val="20"/>
        </w:rPr>
        <w:t xml:space="preserve"> </w:t>
      </w:r>
      <w:r>
        <w:rPr>
          <w:rFonts w:cs="Arial"/>
          <w:sz w:val="20"/>
        </w:rPr>
        <w:t>“</w:t>
      </w:r>
      <w:r w:rsidRPr="003E6945">
        <w:rPr>
          <w:rFonts w:cs="Arial"/>
          <w:sz w:val="20"/>
        </w:rPr>
        <w:t xml:space="preserve">IEC </w:t>
      </w:r>
      <w:r>
        <w:rPr>
          <w:rFonts w:cs="Arial"/>
          <w:sz w:val="20"/>
        </w:rPr>
        <w:t>61850</w:t>
      </w:r>
      <w:r w:rsidRPr="003E6945">
        <w:rPr>
          <w:rFonts w:cs="Arial"/>
          <w:sz w:val="20"/>
        </w:rPr>
        <w:t xml:space="preserve"> </w:t>
      </w:r>
      <w:r>
        <w:rPr>
          <w:rFonts w:cs="Arial"/>
          <w:sz w:val="20"/>
        </w:rPr>
        <w:t>Data Object”</w:t>
      </w:r>
      <w:r w:rsidRPr="003E6945">
        <w:rPr>
          <w:rFonts w:cs="Arial"/>
          <w:sz w:val="20"/>
        </w:rPr>
        <w:t xml:space="preserve"> </w:t>
      </w:r>
      <w:r w:rsidRPr="003E6945">
        <w:rPr>
          <w:rFonts w:cs="Arial"/>
          <w:i/>
          <w:sz w:val="20"/>
        </w:rPr>
        <w:t xml:space="preserve">Object </w:t>
      </w:r>
      <w:r w:rsidRPr="003E6945">
        <w:rPr>
          <w:rFonts w:cs="Arial"/>
          <w:sz w:val="20"/>
        </w:rPr>
        <w:t xml:space="preserve">shall be exposed using the IEC 62541 </w:t>
      </w:r>
      <w:r w:rsidRPr="003E6945">
        <w:rPr>
          <w:rFonts w:cs="Arial"/>
          <w:i/>
          <w:sz w:val="20"/>
        </w:rPr>
        <w:t>NodeName</w:t>
      </w:r>
      <w:r>
        <w:rPr>
          <w:rFonts w:cs="Arial"/>
          <w:sz w:val="20"/>
        </w:rPr>
        <w:t xml:space="preserve"> </w:t>
      </w:r>
      <w:r w:rsidRPr="00A7740E">
        <w:rPr>
          <w:rFonts w:cs="Arial"/>
          <w:i/>
          <w:sz w:val="20"/>
        </w:rPr>
        <w:t>Attribute</w:t>
      </w:r>
      <w:r w:rsidRPr="003E6945">
        <w:rPr>
          <w:rFonts w:cs="Arial"/>
          <w:sz w:val="20"/>
        </w:rPr>
        <w:t xml:space="preserve">. </w:t>
      </w:r>
    </w:p>
    <w:p w14:paraId="6C29F2FD" w14:textId="77777777" w:rsidR="00205D7C" w:rsidRPr="00205D7C" w:rsidRDefault="00205D7C">
      <w:pPr>
        <w:numPr>
          <w:ilvl w:val="0"/>
          <w:numId w:val="4"/>
        </w:numPr>
        <w:rPr>
          <w:rFonts w:cs="Arial"/>
          <w:sz w:val="20"/>
        </w:rPr>
      </w:pPr>
      <w:r>
        <w:rPr>
          <w:rFonts w:cs="Arial"/>
          <w:sz w:val="20"/>
        </w:rPr>
        <w:t xml:space="preserve">The </w:t>
      </w:r>
      <w:r>
        <w:rPr>
          <w:rFonts w:cs="Arial"/>
          <w:i/>
          <w:sz w:val="20"/>
        </w:rPr>
        <w:t>TypeDefinition</w:t>
      </w:r>
      <w:r>
        <w:rPr>
          <w:rFonts w:cs="Arial"/>
          <w:sz w:val="20"/>
        </w:rPr>
        <w:t xml:space="preserve"> shall be set to the </w:t>
      </w:r>
      <w:r w:rsidR="00520F3E">
        <w:rPr>
          <w:rFonts w:cs="Arial"/>
          <w:sz w:val="20"/>
        </w:rPr>
        <w:t>well-known</w:t>
      </w:r>
      <w:r>
        <w:rPr>
          <w:rFonts w:cs="Arial"/>
          <w:sz w:val="20"/>
        </w:rPr>
        <w:t xml:space="preserve"> </w:t>
      </w:r>
      <w:r w:rsidRPr="00A522EE">
        <w:rPr>
          <w:rFonts w:cs="Arial"/>
          <w:i/>
          <w:sz w:val="20"/>
        </w:rPr>
        <w:t>Object Type</w:t>
      </w:r>
      <w:r>
        <w:rPr>
          <w:rFonts w:cs="Arial"/>
          <w:i/>
          <w:sz w:val="20"/>
        </w:rPr>
        <w:t xml:space="preserve"> Node ID: </w:t>
      </w:r>
      <w:r w:rsidRPr="00A522EE">
        <w:rPr>
          <w:rFonts w:cs="Arial"/>
          <w:sz w:val="20"/>
        </w:rPr>
        <w:t>“</w:t>
      </w:r>
      <w:r>
        <w:rPr>
          <w:rFonts w:cs="Arial"/>
          <w:sz w:val="20"/>
        </w:rPr>
        <w:t>s=</w:t>
      </w:r>
      <w:r w:rsidRPr="00A522EE">
        <w:rPr>
          <w:rFonts w:cs="Arial"/>
          <w:sz w:val="20"/>
        </w:rPr>
        <w:t>IEC61850ReportControlBlock”.</w:t>
      </w:r>
      <w:r>
        <w:rPr>
          <w:rFonts w:cs="Arial"/>
          <w:i/>
          <w:sz w:val="20"/>
        </w:rPr>
        <w:t xml:space="preserve"> </w:t>
      </w:r>
    </w:p>
    <w:p w14:paraId="205BD398" w14:textId="77777777" w:rsidR="00830FE2" w:rsidRDefault="00830FE2" w:rsidP="00830FE2">
      <w:pPr>
        <w:rPr>
          <w:rFonts w:cs="Arial"/>
          <w:sz w:val="20"/>
        </w:rPr>
      </w:pPr>
    </w:p>
    <w:p w14:paraId="7DD12630" w14:textId="77777777" w:rsidR="00830FE2" w:rsidRDefault="00830FE2" w:rsidP="00830FE2">
      <w:pPr>
        <w:pStyle w:val="PARAGRAPH"/>
        <w:rPr>
          <w:rFonts w:cs="Arial"/>
          <w:i/>
        </w:rPr>
      </w:pPr>
      <w:r>
        <w:rPr>
          <w:rFonts w:cs="Arial"/>
        </w:rPr>
        <w:t xml:space="preserve">Exposing an IEC 61850 DO as an IEC 62541 </w:t>
      </w:r>
      <w:r>
        <w:rPr>
          <w:rFonts w:cs="Arial"/>
          <w:i/>
        </w:rPr>
        <w:t>Variable</w:t>
      </w:r>
      <w:r>
        <w:rPr>
          <w:rFonts w:cs="Arial"/>
        </w:rPr>
        <w:t xml:space="preserve"> enables all of some of the IEC 61850 DO data to be retrieved using a single IEC 62541 </w:t>
      </w:r>
      <w:r w:rsidRPr="004D6F74">
        <w:rPr>
          <w:rFonts w:cs="Arial"/>
          <w:i/>
        </w:rPr>
        <w:t>Read</w:t>
      </w:r>
      <w:r>
        <w:rPr>
          <w:rFonts w:cs="Arial"/>
        </w:rPr>
        <w:t xml:space="preserve"> call.  This is not backward compatible with OPC DA so exposing IEC 61850 DOs as IEC 62541 Variable is only supported by Servers that support the Full Profile.  All</w:t>
      </w:r>
      <w:r w:rsidRPr="003E6945">
        <w:rPr>
          <w:rFonts w:cs="Arial"/>
        </w:rPr>
        <w:t xml:space="preserve"> </w:t>
      </w:r>
      <w:r>
        <w:rPr>
          <w:rFonts w:cs="Arial"/>
        </w:rPr>
        <w:t>“</w:t>
      </w:r>
      <w:r w:rsidRPr="003E6945">
        <w:rPr>
          <w:rFonts w:cs="Arial"/>
        </w:rPr>
        <w:t xml:space="preserve">IEC </w:t>
      </w:r>
      <w:r>
        <w:rPr>
          <w:rFonts w:cs="Arial"/>
        </w:rPr>
        <w:t>61850</w:t>
      </w:r>
      <w:r w:rsidRPr="003E6945">
        <w:rPr>
          <w:rFonts w:cs="Arial"/>
        </w:rPr>
        <w:t xml:space="preserve"> </w:t>
      </w:r>
      <w:r>
        <w:rPr>
          <w:rFonts w:cs="Arial"/>
        </w:rPr>
        <w:t>Data Object”</w:t>
      </w:r>
      <w:r w:rsidRPr="003E6945">
        <w:rPr>
          <w:rFonts w:cs="Arial"/>
        </w:rPr>
        <w:t xml:space="preserve"> </w:t>
      </w:r>
      <w:r>
        <w:rPr>
          <w:rFonts w:cs="Arial"/>
          <w:i/>
        </w:rPr>
        <w:t>Variables</w:t>
      </w:r>
      <w:r w:rsidRPr="003E6945">
        <w:rPr>
          <w:rFonts w:cs="Arial"/>
          <w:i/>
        </w:rPr>
        <w:t xml:space="preserve"> </w:t>
      </w:r>
      <w:r w:rsidRPr="003E6945">
        <w:rPr>
          <w:rFonts w:cs="Arial"/>
        </w:rPr>
        <w:t xml:space="preserve">exposed by a Server shall appear in the IEC 62541 </w:t>
      </w:r>
      <w:r w:rsidRPr="003A3365">
        <w:rPr>
          <w:rFonts w:cs="Arial"/>
          <w:i/>
        </w:rPr>
        <w:t>Server Address Space</w:t>
      </w:r>
      <w:r>
        <w:rPr>
          <w:rFonts w:cs="Arial"/>
        </w:rPr>
        <w:t xml:space="preserve">. The diagram below illustrates how IEC 61850 Data Object </w:t>
      </w:r>
      <w:r w:rsidRPr="004D6F74">
        <w:rPr>
          <w:rFonts w:cs="Arial"/>
          <w:i/>
        </w:rPr>
        <w:t>Variables</w:t>
      </w:r>
      <w:r>
        <w:rPr>
          <w:rFonts w:cs="Arial"/>
        </w:rPr>
        <w:t xml:space="preserve"> shall appear in a </w:t>
      </w:r>
      <w:r w:rsidRPr="00267F0D">
        <w:rPr>
          <w:rFonts w:cs="Arial"/>
          <w:i/>
        </w:rPr>
        <w:t>Server’s AddressSpace</w:t>
      </w:r>
      <w:r>
        <w:rPr>
          <w:rFonts w:cs="Arial"/>
          <w:i/>
        </w:rPr>
        <w:t xml:space="preserve"> :</w:t>
      </w:r>
    </w:p>
    <w:p w14:paraId="5BB2F393" w14:textId="77777777" w:rsidR="00830FE2" w:rsidRDefault="00830FE2" w:rsidP="00830FE2">
      <w:pPr>
        <w:pStyle w:val="PARAGRAPH"/>
        <w:jc w:val="center"/>
        <w:rPr>
          <w:rFonts w:cs="Arial"/>
        </w:rPr>
      </w:pPr>
      <w:r w:rsidRPr="003A0481">
        <w:rPr>
          <w:rFonts w:cs="Arial"/>
          <w:b/>
          <w:bCs/>
          <w:lang w:eastAsia="zh-CN"/>
        </w:rPr>
        <w:t xml:space="preserve">Figure 22: IEC 61850 </w:t>
      </w:r>
      <w:r>
        <w:rPr>
          <w:rFonts w:cs="Arial"/>
          <w:b/>
          <w:bCs/>
          <w:lang w:eastAsia="zh-CN"/>
        </w:rPr>
        <w:t xml:space="preserve">DOs </w:t>
      </w:r>
      <w:r w:rsidRPr="003A0481">
        <w:rPr>
          <w:rFonts w:cs="Arial"/>
          <w:b/>
          <w:bCs/>
          <w:lang w:eastAsia="zh-CN"/>
        </w:rPr>
        <w:t>Exposed as Variable</w:t>
      </w:r>
      <w:r>
        <w:rPr>
          <w:rFonts w:cs="Arial"/>
          <w:b/>
          <w:bCs/>
          <w:lang w:eastAsia="zh-CN"/>
        </w:rPr>
        <w:t>s</w:t>
      </w:r>
      <w:r w:rsidRPr="003A0481">
        <w:rPr>
          <w:rFonts w:cs="Arial"/>
          <w:b/>
          <w:bCs/>
          <w:lang w:eastAsia="zh-CN"/>
        </w:rPr>
        <w:t xml:space="preserve"> </w:t>
      </w:r>
    </w:p>
    <w:p w14:paraId="7B373D38" w14:textId="77777777" w:rsidR="00830FE2" w:rsidRDefault="00830FE2" w:rsidP="00830FE2">
      <w:pPr>
        <w:pStyle w:val="PARAGRAPH"/>
        <w:rPr>
          <w:rFonts w:cs="Arial"/>
        </w:rPr>
      </w:pPr>
      <w:r>
        <w:rPr>
          <w:rFonts w:cs="Arial"/>
        </w:rPr>
        <w:t>The corresponding IEC 62541 Type Model is illustrated below:</w:t>
      </w:r>
    </w:p>
    <w:p w14:paraId="11347FFD" w14:textId="77777777" w:rsidR="00830FE2" w:rsidRPr="004D6F74" w:rsidRDefault="00830FE2" w:rsidP="00830FE2">
      <w:pPr>
        <w:ind w:left="355"/>
        <w:jc w:val="center"/>
        <w:rPr>
          <w:rFonts w:eastAsia="Times New Roman" w:cs="Arial"/>
          <w:b/>
          <w:bCs/>
          <w:spacing w:val="8"/>
          <w:sz w:val="20"/>
          <w:szCs w:val="20"/>
          <w:lang w:val="en-GB" w:eastAsia="zh-CN"/>
        </w:rPr>
      </w:pPr>
      <w:r w:rsidRPr="00546006">
        <w:object w:dxaOrig="7182" w:dyaOrig="5399" w14:anchorId="57AEDD71">
          <v:shape id="_x0000_i1039" type="#_x0000_t75" style="width:491.25pt;height:369.75pt" o:ole="">
            <v:imagedata r:id="rId47" o:title=""/>
          </v:shape>
          <o:OLEObject Type="Embed" ProgID="PowerPoint.Slide.12" ShapeID="_x0000_i1039" DrawAspect="Content" ObjectID="_1488099467" r:id="rId48"/>
        </w:object>
      </w:r>
      <w:r w:rsidRPr="004D6F74">
        <w:rPr>
          <w:rFonts w:eastAsia="Times New Roman" w:cs="Arial"/>
          <w:b/>
          <w:bCs/>
          <w:spacing w:val="8"/>
          <w:sz w:val="20"/>
          <w:szCs w:val="20"/>
          <w:lang w:val="en-GB" w:eastAsia="zh-CN"/>
        </w:rPr>
        <w:t>Figure 2</w:t>
      </w:r>
      <w:r>
        <w:rPr>
          <w:rFonts w:eastAsia="Times New Roman" w:cs="Arial"/>
          <w:b/>
          <w:bCs/>
          <w:spacing w:val="8"/>
          <w:sz w:val="20"/>
          <w:szCs w:val="20"/>
          <w:lang w:val="en-GB" w:eastAsia="zh-CN"/>
        </w:rPr>
        <w:t>3</w:t>
      </w:r>
      <w:r w:rsidRPr="004D6F74">
        <w:rPr>
          <w:rFonts w:eastAsia="Times New Roman" w:cs="Arial"/>
          <w:b/>
          <w:bCs/>
          <w:spacing w:val="8"/>
          <w:sz w:val="20"/>
          <w:szCs w:val="20"/>
          <w:lang w:val="en-GB" w:eastAsia="zh-CN"/>
        </w:rPr>
        <w:t xml:space="preserve">: IEC 61850 </w:t>
      </w:r>
      <w:r>
        <w:rPr>
          <w:rFonts w:eastAsia="Times New Roman" w:cs="Arial"/>
          <w:b/>
          <w:bCs/>
          <w:spacing w:val="8"/>
          <w:sz w:val="20"/>
          <w:szCs w:val="20"/>
          <w:lang w:val="en-GB" w:eastAsia="zh-CN"/>
        </w:rPr>
        <w:t>DO Types</w:t>
      </w:r>
      <w:r w:rsidRPr="004D6F74">
        <w:rPr>
          <w:rFonts w:eastAsia="Times New Roman" w:cs="Arial"/>
          <w:b/>
          <w:bCs/>
          <w:spacing w:val="8"/>
          <w:sz w:val="20"/>
          <w:szCs w:val="20"/>
          <w:lang w:val="en-GB" w:eastAsia="zh-CN"/>
        </w:rPr>
        <w:t xml:space="preserve"> Exposed as Variable Types</w:t>
      </w:r>
    </w:p>
    <w:p w14:paraId="261EBD17" w14:textId="77777777" w:rsidR="00830FE2" w:rsidRDefault="00830FE2" w:rsidP="00830FE2">
      <w:pPr>
        <w:pStyle w:val="MMTopic2"/>
        <w:ind w:left="1" w:hanging="1"/>
      </w:pPr>
      <w:bookmarkStart w:id="93" w:name="_Toc367113015"/>
      <w:bookmarkStart w:id="94" w:name="_Toc414357448"/>
      <w:r>
        <w:lastRenderedPageBreak/>
        <w:t>IEC 61850 Measurements</w:t>
      </w:r>
      <w:bookmarkEnd w:id="93"/>
      <w:bookmarkEnd w:id="94"/>
    </w:p>
    <w:p w14:paraId="0448ED55" w14:textId="77777777" w:rsidR="00830FE2" w:rsidRDefault="00830FE2" w:rsidP="00830FE2">
      <w:pPr>
        <w:jc w:val="center"/>
      </w:pPr>
      <w:r>
        <w:rPr>
          <w:noProof/>
          <w:lang w:eastAsia="en-US"/>
        </w:rPr>
        <w:drawing>
          <wp:inline distT="0" distB="0" distL="0" distR="0" wp14:anchorId="6A722704" wp14:editId="384FC508">
            <wp:extent cx="4727276" cy="484804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752431" cy="4873843"/>
                    </a:xfrm>
                    <a:prstGeom prst="rect">
                      <a:avLst/>
                    </a:prstGeom>
                  </pic:spPr>
                </pic:pic>
              </a:graphicData>
            </a:graphic>
          </wp:inline>
        </w:drawing>
      </w:r>
    </w:p>
    <w:p w14:paraId="7CC57E69" w14:textId="77777777" w:rsidR="00300817" w:rsidRDefault="00300817" w:rsidP="00830FE2">
      <w:pPr>
        <w:jc w:val="center"/>
      </w:pPr>
    </w:p>
    <w:p w14:paraId="3F8F8C9D" w14:textId="77777777" w:rsidR="00300817" w:rsidRDefault="00300817" w:rsidP="00830FE2">
      <w:pPr>
        <w:jc w:val="center"/>
      </w:pPr>
    </w:p>
    <w:p w14:paraId="0112304A" w14:textId="77777777" w:rsidR="00830FE2" w:rsidRDefault="00830FE2" w:rsidP="00830FE2">
      <w:pPr>
        <w:pStyle w:val="FIGURE-title"/>
      </w:pPr>
      <w:r w:rsidRPr="004D6326">
        <w:t xml:space="preserve">Figure </w:t>
      </w:r>
      <w:r>
        <w:t>24</w:t>
      </w:r>
      <w:r w:rsidRPr="004D6326">
        <w:t xml:space="preserve">: IEC 61850 </w:t>
      </w:r>
      <w:r>
        <w:t>Measurements</w:t>
      </w:r>
    </w:p>
    <w:p w14:paraId="31D344C6" w14:textId="77777777" w:rsidR="00830FE2" w:rsidRDefault="00830FE2" w:rsidP="00830FE2">
      <w:pPr>
        <w:pStyle w:val="MMTopic3"/>
      </w:pPr>
      <w:bookmarkStart w:id="95" w:name="_Toc367113016"/>
      <w:bookmarkStart w:id="96" w:name="_Toc414357449"/>
      <w:r>
        <w:t>Nested DataObjects</w:t>
      </w:r>
      <w:bookmarkEnd w:id="95"/>
      <w:bookmarkEnd w:id="96"/>
    </w:p>
    <w:p w14:paraId="11023B1F" w14:textId="77777777" w:rsidR="00830FE2" w:rsidRPr="008D104D" w:rsidRDefault="00830FE2" w:rsidP="00830FE2">
      <w:pPr>
        <w:rPr>
          <w:rFonts w:cs="Arial"/>
          <w:sz w:val="20"/>
        </w:rPr>
      </w:pPr>
    </w:p>
    <w:p w14:paraId="1DA2D56A" w14:textId="77777777" w:rsidR="00830FE2" w:rsidRPr="003E6945" w:rsidRDefault="00830FE2" w:rsidP="00830FE2">
      <w:pPr>
        <w:rPr>
          <w:rFonts w:cs="Arial"/>
          <w:sz w:val="20"/>
        </w:rPr>
      </w:pPr>
      <w:r>
        <w:rPr>
          <w:rFonts w:cs="Arial"/>
          <w:sz w:val="20"/>
        </w:rPr>
        <w:t xml:space="preserve">Nested IEC 61850 Data Objects shall be exposed using nested IEC 62541 Object Nodes by all servers and also by IEC 62541 </w:t>
      </w:r>
      <w:r>
        <w:rPr>
          <w:rFonts w:cs="Arial"/>
          <w:i/>
          <w:sz w:val="20"/>
        </w:rPr>
        <w:t xml:space="preserve">Variable </w:t>
      </w:r>
      <w:r w:rsidRPr="00EC67C4">
        <w:rPr>
          <w:rFonts w:cs="Arial"/>
          <w:i/>
          <w:sz w:val="20"/>
        </w:rPr>
        <w:t>Nodes</w:t>
      </w:r>
      <w:r>
        <w:rPr>
          <w:rFonts w:cs="Arial"/>
          <w:i/>
          <w:sz w:val="20"/>
        </w:rPr>
        <w:t xml:space="preserve"> </w:t>
      </w:r>
      <w:r w:rsidRPr="004D6F74">
        <w:rPr>
          <w:rFonts w:cs="Arial"/>
          <w:sz w:val="20"/>
        </w:rPr>
        <w:t>by servers conforming to the Full Profile</w:t>
      </w:r>
      <w:r>
        <w:rPr>
          <w:rFonts w:cs="Arial"/>
          <w:sz w:val="20"/>
        </w:rPr>
        <w:t xml:space="preserve">.  </w:t>
      </w:r>
    </w:p>
    <w:p w14:paraId="0AE207BC" w14:textId="77777777" w:rsidR="00830FE2" w:rsidRDefault="00830FE2" w:rsidP="00830FE2">
      <w:pPr>
        <w:pStyle w:val="MMTopic2"/>
        <w:ind w:left="1" w:hanging="1"/>
      </w:pPr>
      <w:bookmarkStart w:id="97" w:name="_Toc367113017"/>
      <w:bookmarkStart w:id="98" w:name="_Toc414357450"/>
      <w:r>
        <w:t>IEC 61850 Functional Constraints</w:t>
      </w:r>
      <w:bookmarkEnd w:id="97"/>
      <w:bookmarkEnd w:id="98"/>
    </w:p>
    <w:p w14:paraId="1C4F6651" w14:textId="31DEDFE0" w:rsidR="00830FE2" w:rsidRDefault="00830FE2" w:rsidP="00830FE2">
      <w:pPr>
        <w:pStyle w:val="ListParagraph"/>
        <w:ind w:left="0"/>
        <w:rPr>
          <w:rFonts w:ascii="Arial" w:hAnsi="Arial" w:cs="Arial"/>
          <w:sz w:val="20"/>
        </w:rPr>
      </w:pPr>
      <w:r w:rsidRPr="00B35C2E">
        <w:rPr>
          <w:rFonts w:ascii="Arial" w:hAnsi="Arial" w:cs="Arial"/>
          <w:sz w:val="20"/>
        </w:rPr>
        <w:t xml:space="preserve">IEC 61850 Functional Contstraints are mapped onto IEC 62541 </w:t>
      </w:r>
      <w:r w:rsidRPr="00B35C2E">
        <w:rPr>
          <w:rFonts w:ascii="Arial" w:hAnsi="Arial" w:cs="Arial"/>
          <w:i/>
          <w:sz w:val="20"/>
        </w:rPr>
        <w:t>Objects</w:t>
      </w:r>
      <w:r w:rsidRPr="00B35C2E">
        <w:rPr>
          <w:rFonts w:ascii="Arial" w:hAnsi="Arial" w:cs="Arial"/>
          <w:sz w:val="20"/>
        </w:rPr>
        <w:t xml:space="preserve"> as </w:t>
      </w:r>
      <w:r w:rsidRPr="00B35C2E">
        <w:rPr>
          <w:rFonts w:ascii="Arial" w:hAnsi="Arial" w:cs="Arial"/>
          <w:i/>
          <w:sz w:val="20"/>
        </w:rPr>
        <w:t>Instances</w:t>
      </w:r>
      <w:r w:rsidRPr="00B35C2E">
        <w:rPr>
          <w:rFonts w:ascii="Arial" w:hAnsi="Arial" w:cs="Arial"/>
          <w:sz w:val="20"/>
        </w:rPr>
        <w:t xml:space="preserve"> of “IEC 61850 Functional Contraint” </w:t>
      </w:r>
      <w:r w:rsidRPr="00B35C2E">
        <w:rPr>
          <w:rFonts w:ascii="Arial" w:hAnsi="Arial" w:cs="Arial"/>
          <w:i/>
          <w:sz w:val="20"/>
        </w:rPr>
        <w:t>Object Types</w:t>
      </w:r>
      <w:r w:rsidRPr="00B35C2E">
        <w:rPr>
          <w:rFonts w:ascii="Arial" w:hAnsi="Arial" w:cs="Arial"/>
          <w:sz w:val="20"/>
        </w:rPr>
        <w:t xml:space="preserve">.  All “IEC 61850 Functional Contraint” </w:t>
      </w:r>
      <w:r w:rsidRPr="00B35C2E">
        <w:rPr>
          <w:rFonts w:ascii="Arial" w:hAnsi="Arial" w:cs="Arial"/>
          <w:i/>
          <w:sz w:val="20"/>
        </w:rPr>
        <w:t xml:space="preserve">Objects </w:t>
      </w:r>
      <w:r w:rsidRPr="00B35C2E">
        <w:rPr>
          <w:rFonts w:ascii="Arial" w:hAnsi="Arial" w:cs="Arial"/>
          <w:sz w:val="20"/>
        </w:rPr>
        <w:t xml:space="preserve">exposed by a Server shall appear in the IEC 62541 </w:t>
      </w:r>
      <w:r w:rsidRPr="00B35C2E">
        <w:rPr>
          <w:rFonts w:ascii="Arial" w:hAnsi="Arial" w:cs="Arial"/>
          <w:i/>
          <w:sz w:val="20"/>
        </w:rPr>
        <w:t>Server Address Space</w:t>
      </w:r>
      <w:r w:rsidR="00B55700">
        <w:rPr>
          <w:rFonts w:ascii="Arial" w:hAnsi="Arial" w:cs="Arial"/>
          <w:sz w:val="20"/>
        </w:rPr>
        <w:t>.</w:t>
      </w:r>
    </w:p>
    <w:p w14:paraId="2D14F74C" w14:textId="77777777" w:rsidR="00830FE2" w:rsidRDefault="00830FE2" w:rsidP="00830FE2">
      <w:pPr>
        <w:pStyle w:val="FIGURE-title"/>
        <w:ind w:left="720"/>
      </w:pPr>
      <w:r>
        <w:t xml:space="preserve">Figure 25: Exposing IEC 61850 Functional Constraint Objects                                                            in an IEC 62541 </w:t>
      </w:r>
      <w:r w:rsidRPr="00802608">
        <w:rPr>
          <w:i/>
        </w:rPr>
        <w:t>Server’s AddressSpace</w:t>
      </w:r>
    </w:p>
    <w:p w14:paraId="185FF3D8" w14:textId="77777777" w:rsidR="00830FE2" w:rsidRPr="00B35C2E" w:rsidRDefault="00830FE2" w:rsidP="00830FE2">
      <w:pPr>
        <w:pStyle w:val="ListParagraph"/>
        <w:ind w:left="0"/>
        <w:rPr>
          <w:rFonts w:ascii="Arial" w:eastAsia="Times New Roman" w:hAnsi="Arial" w:cs="Arial"/>
          <w:spacing w:val="8"/>
          <w:sz w:val="20"/>
          <w:szCs w:val="20"/>
          <w:lang w:val="en-GB"/>
        </w:rPr>
      </w:pPr>
      <w:r w:rsidRPr="00B35C2E">
        <w:rPr>
          <w:rFonts w:ascii="Arial" w:hAnsi="Arial" w:cs="Arial"/>
          <w:sz w:val="20"/>
        </w:rPr>
        <w:t xml:space="preserve">The following of “IEC 61850 Functional Constraint” </w:t>
      </w:r>
      <w:r w:rsidRPr="00B35C2E">
        <w:rPr>
          <w:rFonts w:ascii="Arial" w:hAnsi="Arial" w:cs="Arial"/>
          <w:i/>
          <w:sz w:val="20"/>
        </w:rPr>
        <w:t xml:space="preserve">Object </w:t>
      </w:r>
      <w:r w:rsidRPr="00B35C2E">
        <w:rPr>
          <w:rFonts w:ascii="Arial" w:hAnsi="Arial" w:cs="Arial"/>
          <w:sz w:val="20"/>
        </w:rPr>
        <w:t xml:space="preserve">Data is mapped as an IEC 62541 </w:t>
      </w:r>
      <w:r w:rsidRPr="00B35C2E">
        <w:rPr>
          <w:rFonts w:ascii="Arial" w:hAnsi="Arial" w:cs="Arial"/>
          <w:i/>
          <w:sz w:val="20"/>
        </w:rPr>
        <w:t>Attribute</w:t>
      </w:r>
      <w:r w:rsidRPr="00B35C2E">
        <w:rPr>
          <w:rFonts w:ascii="Arial" w:hAnsi="Arial" w:cs="Arial"/>
          <w:sz w:val="20"/>
        </w:rPr>
        <w:t>.</w:t>
      </w:r>
    </w:p>
    <w:p w14:paraId="341A5D67" w14:textId="77777777" w:rsidR="00830FE2" w:rsidRDefault="00830FE2" w:rsidP="0004432C">
      <w:pPr>
        <w:pStyle w:val="ListParagraph"/>
        <w:numPr>
          <w:ilvl w:val="0"/>
          <w:numId w:val="9"/>
        </w:numPr>
        <w:spacing w:after="0"/>
        <w:rPr>
          <w:rFonts w:ascii="Arial" w:hAnsi="Arial" w:cs="Arial"/>
          <w:sz w:val="20"/>
          <w:szCs w:val="20"/>
        </w:rPr>
      </w:pPr>
      <w:r w:rsidRPr="000A5973">
        <w:rPr>
          <w:rFonts w:ascii="Arial" w:hAnsi="Arial" w:cs="Arial"/>
          <w:sz w:val="20"/>
          <w:szCs w:val="20"/>
        </w:rPr>
        <w:t xml:space="preserve">Name: The name of an of “IEC 61850 </w:t>
      </w:r>
      <w:r>
        <w:rPr>
          <w:rFonts w:ascii="Arial" w:hAnsi="Arial" w:cs="Arial"/>
          <w:sz w:val="20"/>
          <w:szCs w:val="20"/>
        </w:rPr>
        <w:t>Functional</w:t>
      </w:r>
      <w:r w:rsidRPr="000A5973">
        <w:rPr>
          <w:rFonts w:ascii="Arial" w:hAnsi="Arial" w:cs="Arial"/>
          <w:sz w:val="20"/>
          <w:szCs w:val="20"/>
        </w:rPr>
        <w:t xml:space="preserve"> Constraint” Object shall be exposed using the IEC 62541 NodeName Attribute. </w:t>
      </w:r>
    </w:p>
    <w:p w14:paraId="727E15E3" w14:textId="77777777" w:rsidR="00205D7C" w:rsidRPr="0004432C" w:rsidRDefault="00205D7C" w:rsidP="0004432C">
      <w:pPr>
        <w:numPr>
          <w:ilvl w:val="0"/>
          <w:numId w:val="9"/>
        </w:numPr>
        <w:rPr>
          <w:rFonts w:cs="Arial"/>
          <w:sz w:val="20"/>
        </w:rPr>
      </w:pPr>
      <w:r>
        <w:rPr>
          <w:rFonts w:cs="Arial"/>
          <w:sz w:val="20"/>
        </w:rPr>
        <w:t xml:space="preserve">The </w:t>
      </w:r>
      <w:r>
        <w:rPr>
          <w:rFonts w:cs="Arial"/>
          <w:i/>
          <w:sz w:val="20"/>
        </w:rPr>
        <w:t>TypeDefinition</w:t>
      </w:r>
      <w:r>
        <w:rPr>
          <w:rFonts w:cs="Arial"/>
          <w:sz w:val="20"/>
        </w:rPr>
        <w:t xml:space="preserve"> shall be set to the </w:t>
      </w:r>
      <w:r w:rsidR="00520F3E">
        <w:rPr>
          <w:rFonts w:cs="Arial"/>
          <w:sz w:val="20"/>
        </w:rPr>
        <w:t>well-known</w:t>
      </w:r>
      <w:r>
        <w:rPr>
          <w:rFonts w:cs="Arial"/>
          <w:sz w:val="20"/>
        </w:rPr>
        <w:t xml:space="preserve"> </w:t>
      </w:r>
      <w:r w:rsidRPr="00A522EE">
        <w:rPr>
          <w:rFonts w:cs="Arial"/>
          <w:i/>
          <w:sz w:val="20"/>
        </w:rPr>
        <w:t>Object Type</w:t>
      </w:r>
      <w:r>
        <w:rPr>
          <w:rFonts w:cs="Arial"/>
          <w:i/>
          <w:sz w:val="20"/>
        </w:rPr>
        <w:t xml:space="preserve"> Node ID: </w:t>
      </w:r>
      <w:r w:rsidRPr="00A522EE">
        <w:rPr>
          <w:rFonts w:cs="Arial"/>
          <w:sz w:val="20"/>
        </w:rPr>
        <w:t>“</w:t>
      </w:r>
      <w:r>
        <w:rPr>
          <w:rFonts w:cs="Arial"/>
          <w:sz w:val="20"/>
        </w:rPr>
        <w:t>s=</w:t>
      </w:r>
      <w:r w:rsidRPr="00A522EE">
        <w:rPr>
          <w:rFonts w:cs="Arial"/>
          <w:sz w:val="20"/>
        </w:rPr>
        <w:t>IEC61850ReportControlBlock”.</w:t>
      </w:r>
      <w:r>
        <w:rPr>
          <w:rFonts w:cs="Arial"/>
          <w:i/>
          <w:sz w:val="20"/>
        </w:rPr>
        <w:t xml:space="preserve"> </w:t>
      </w:r>
    </w:p>
    <w:p w14:paraId="6A1AA960" w14:textId="77777777" w:rsidR="00830FE2" w:rsidRPr="001E1863" w:rsidRDefault="00830FE2" w:rsidP="00830FE2">
      <w:pPr>
        <w:rPr>
          <w:rFonts w:cs="Arial"/>
          <w:sz w:val="20"/>
          <w:szCs w:val="20"/>
        </w:rPr>
      </w:pPr>
      <w:r>
        <w:rPr>
          <w:rFonts w:cs="Arial"/>
          <w:sz w:val="20"/>
          <w:szCs w:val="20"/>
        </w:rPr>
        <w:lastRenderedPageBreak/>
        <w:t>Besides exposing IEC 61850 Functional Constraints, IEC 61850 Servers shall expose Functionally Constrained Data in the following way:</w:t>
      </w:r>
    </w:p>
    <w:p w14:paraId="1BE0AC82" w14:textId="77777777" w:rsidR="00830FE2" w:rsidRPr="001E1863" w:rsidRDefault="00830FE2" w:rsidP="00830FE2">
      <w:pPr>
        <w:pStyle w:val="ListParagraph"/>
        <w:numPr>
          <w:ilvl w:val="0"/>
          <w:numId w:val="9"/>
        </w:numPr>
        <w:rPr>
          <w:rFonts w:ascii="Arial" w:hAnsi="Arial" w:cs="Arial"/>
          <w:sz w:val="20"/>
          <w:szCs w:val="20"/>
        </w:rPr>
      </w:pPr>
      <w:r w:rsidRPr="001E1863">
        <w:rPr>
          <w:rFonts w:ascii="Arial" w:hAnsi="Arial" w:cs="Arial"/>
          <w:sz w:val="20"/>
          <w:szCs w:val="20"/>
        </w:rPr>
        <w:t xml:space="preserve">The IEC 62541 </w:t>
      </w:r>
      <w:r w:rsidRPr="001E1863">
        <w:rPr>
          <w:rFonts w:ascii="Arial" w:hAnsi="Arial" w:cs="Arial"/>
          <w:i/>
          <w:sz w:val="20"/>
          <w:szCs w:val="20"/>
        </w:rPr>
        <w:t>NodeID</w:t>
      </w:r>
      <w:r w:rsidRPr="001E1863">
        <w:rPr>
          <w:rFonts w:ascii="Arial" w:hAnsi="Arial" w:cs="Arial"/>
          <w:sz w:val="20"/>
          <w:szCs w:val="20"/>
        </w:rPr>
        <w:t xml:space="preserve"> for IEC 61850 Functional Constrained Data exposed by a Server shall conform to the following format: &lt;LNVariableName&gt;.&lt;FC&gt;.&lt;LNDataObjectName1&gt;.&lt;SubDataObjectName1&gt;                            (e.g. MMXU1.MX.A.phsA)</w:t>
      </w:r>
    </w:p>
    <w:p w14:paraId="1546A888" w14:textId="77777777" w:rsidR="00830FE2" w:rsidRPr="001E1863" w:rsidRDefault="00830FE2" w:rsidP="00830FE2">
      <w:pPr>
        <w:pStyle w:val="ListParagraph"/>
        <w:numPr>
          <w:ilvl w:val="0"/>
          <w:numId w:val="9"/>
        </w:numPr>
        <w:spacing w:after="240"/>
        <w:rPr>
          <w:rFonts w:ascii="Arial" w:hAnsi="Arial" w:cs="Arial"/>
          <w:sz w:val="20"/>
          <w:szCs w:val="20"/>
        </w:rPr>
      </w:pPr>
      <w:r w:rsidRPr="001E1863">
        <w:rPr>
          <w:rFonts w:ascii="Arial" w:hAnsi="Arial" w:cs="Arial"/>
          <w:sz w:val="20"/>
          <w:szCs w:val="20"/>
        </w:rPr>
        <w:t xml:space="preserve">The IEC 62541 </w:t>
      </w:r>
      <w:r w:rsidRPr="001E1863">
        <w:rPr>
          <w:rFonts w:ascii="Arial" w:hAnsi="Arial" w:cs="Arial"/>
          <w:i/>
          <w:sz w:val="20"/>
          <w:szCs w:val="20"/>
        </w:rPr>
        <w:t>NodeID</w:t>
      </w:r>
      <w:r w:rsidRPr="001E1863">
        <w:rPr>
          <w:rFonts w:ascii="Arial" w:hAnsi="Arial" w:cs="Arial"/>
          <w:sz w:val="20"/>
          <w:szCs w:val="20"/>
        </w:rPr>
        <w:t xml:space="preserve"> for IEC 61850 Functional Constrained Data Attribute</w:t>
      </w:r>
      <w:r>
        <w:rPr>
          <w:rFonts w:ascii="Arial" w:hAnsi="Arial" w:cs="Arial"/>
          <w:sz w:val="20"/>
          <w:szCs w:val="20"/>
        </w:rPr>
        <w:t>s</w:t>
      </w:r>
      <w:r w:rsidRPr="001E1863">
        <w:rPr>
          <w:rFonts w:ascii="Arial" w:hAnsi="Arial" w:cs="Arial"/>
          <w:sz w:val="20"/>
          <w:szCs w:val="20"/>
        </w:rPr>
        <w:t xml:space="preserve"> exposed by a Server shall conform to the following format: &lt;LNVariableName&gt;.&lt;FC&gt;.&lt;LNDataName1&gt;.&lt;AttributeName1&gt;.&lt;subDataAttributeName1&gt; (e.g. XBCR1.ST.Pos.origin.orCat)</w:t>
      </w:r>
    </w:p>
    <w:p w14:paraId="52BC30D0" w14:textId="77777777" w:rsidR="00830FE2" w:rsidRDefault="00830FE2" w:rsidP="00830FE2">
      <w:pPr>
        <w:pStyle w:val="MMTopic2"/>
        <w:ind w:left="1" w:hanging="1"/>
      </w:pPr>
      <w:bookmarkStart w:id="99" w:name="_Toc367113018"/>
      <w:bookmarkStart w:id="100" w:name="_Toc414357451"/>
      <w:r>
        <w:t>IEC 61850 Data Attributes</w:t>
      </w:r>
      <w:bookmarkEnd w:id="99"/>
      <w:bookmarkEnd w:id="100"/>
    </w:p>
    <w:p w14:paraId="18A97960" w14:textId="77777777" w:rsidR="00830FE2" w:rsidRDefault="00830FE2" w:rsidP="00830FE2">
      <w:pPr>
        <w:rPr>
          <w:rFonts w:cs="Arial"/>
          <w:sz w:val="20"/>
        </w:rPr>
      </w:pPr>
      <w:r>
        <w:rPr>
          <w:rFonts w:cs="Arial"/>
          <w:sz w:val="20"/>
        </w:rPr>
        <w:t xml:space="preserve">As illustrated below, all IEC 61850 Data Attributes with an IEC 61850 ST, MX, CO, SP, BR, RP, LG, MS, and US functional constraint shall be exposed as IEC 62541 </w:t>
      </w:r>
      <w:r>
        <w:rPr>
          <w:rFonts w:cs="Arial"/>
          <w:i/>
          <w:sz w:val="20"/>
        </w:rPr>
        <w:t>DataVaria</w:t>
      </w:r>
      <w:r w:rsidRPr="00C527E1">
        <w:rPr>
          <w:rFonts w:cs="Arial"/>
          <w:i/>
          <w:sz w:val="20"/>
        </w:rPr>
        <w:t>bles</w:t>
      </w:r>
      <w:r>
        <w:rPr>
          <w:rFonts w:cs="Arial"/>
          <w:sz w:val="20"/>
        </w:rPr>
        <w:t xml:space="preserve">. </w:t>
      </w:r>
    </w:p>
    <w:p w14:paraId="38A21B3C" w14:textId="77777777" w:rsidR="00830FE2" w:rsidRPr="00137977" w:rsidRDefault="00830FE2" w:rsidP="00830FE2">
      <w:pPr>
        <w:jc w:val="center"/>
      </w:pPr>
      <w:r>
        <w:rPr>
          <w:rFonts w:cs="Arial"/>
          <w:sz w:val="20"/>
        </w:rPr>
        <w:object w:dxaOrig="6926" w:dyaOrig="5204" w14:anchorId="6746920E">
          <v:shape id="_x0000_i1040" type="#_x0000_t75" style="width:465.75pt;height:349.5pt" o:ole="">
            <v:imagedata r:id="rId50" o:title=""/>
          </v:shape>
          <o:OLEObject Type="Embed" ProgID="PowerPoint.Slide.8" ShapeID="_x0000_i1040" DrawAspect="Content" ObjectID="_1488099468" r:id="rId51"/>
        </w:object>
      </w:r>
      <w:r w:rsidRPr="004D6F74">
        <w:rPr>
          <w:rFonts w:eastAsia="Times New Roman" w:cs="Arial"/>
          <w:b/>
          <w:bCs/>
          <w:spacing w:val="8"/>
          <w:sz w:val="20"/>
          <w:szCs w:val="20"/>
          <w:lang w:val="en-GB" w:eastAsia="zh-CN"/>
        </w:rPr>
        <w:t>Figure 2</w:t>
      </w:r>
      <w:r>
        <w:rPr>
          <w:rFonts w:eastAsia="Times New Roman" w:cs="Arial"/>
          <w:b/>
          <w:bCs/>
          <w:spacing w:val="8"/>
          <w:sz w:val="20"/>
          <w:szCs w:val="20"/>
          <w:lang w:val="en-GB" w:eastAsia="zh-CN"/>
        </w:rPr>
        <w:t>6</w:t>
      </w:r>
      <w:r w:rsidRPr="004D6F74">
        <w:rPr>
          <w:rFonts w:eastAsia="Times New Roman" w:cs="Arial"/>
          <w:b/>
          <w:bCs/>
          <w:spacing w:val="8"/>
          <w:sz w:val="20"/>
          <w:szCs w:val="20"/>
          <w:lang w:val="en-GB" w:eastAsia="zh-CN"/>
        </w:rPr>
        <w:t>: Exposing IEC 61850 FCDA Data Variable Types                                                            in an IEC 62541 Server’s AddressSpace</w:t>
      </w:r>
    </w:p>
    <w:p w14:paraId="3DFBB1F3" w14:textId="77777777" w:rsidR="00830FE2" w:rsidRDefault="00830FE2" w:rsidP="00830FE2">
      <w:pPr>
        <w:rPr>
          <w:rFonts w:cs="Arial"/>
          <w:sz w:val="20"/>
        </w:rPr>
      </w:pPr>
    </w:p>
    <w:p w14:paraId="7BE6995B" w14:textId="77777777" w:rsidR="00830FE2" w:rsidRDefault="00830FE2" w:rsidP="00830FE2">
      <w:pPr>
        <w:rPr>
          <w:rFonts w:cs="Arial"/>
          <w:sz w:val="20"/>
        </w:rPr>
      </w:pPr>
      <w:r>
        <w:rPr>
          <w:rFonts w:cs="Arial"/>
          <w:sz w:val="20"/>
        </w:rPr>
        <w:t xml:space="preserve">As illustrated below, all IEC 61850 Data Attributes with the exception of an IEC 61850 SV, CF, DC, SG, SE, EX, GO, and GS functional constraint shall be exposed as IEC 62541 </w:t>
      </w:r>
      <w:r>
        <w:rPr>
          <w:rFonts w:cs="Arial"/>
          <w:i/>
          <w:sz w:val="20"/>
        </w:rPr>
        <w:t>Properties</w:t>
      </w:r>
      <w:r>
        <w:rPr>
          <w:rFonts w:cs="Arial"/>
          <w:sz w:val="20"/>
        </w:rPr>
        <w:t>.</w:t>
      </w:r>
    </w:p>
    <w:p w14:paraId="58962F58" w14:textId="77777777" w:rsidR="00830FE2" w:rsidRPr="00137977" w:rsidRDefault="00830FE2" w:rsidP="00830FE2">
      <w:pPr>
        <w:jc w:val="center"/>
      </w:pPr>
      <w:r>
        <w:rPr>
          <w:rFonts w:cs="Arial"/>
          <w:sz w:val="20"/>
        </w:rPr>
        <w:object w:dxaOrig="6876" w:dyaOrig="5166" w14:anchorId="195E0E3C">
          <v:shape id="_x0000_i1041" type="#_x0000_t75" style="width:462pt;height:347.25pt" o:ole="">
            <v:imagedata r:id="rId52" o:title=""/>
          </v:shape>
          <o:OLEObject Type="Embed" ProgID="PowerPoint.Slide.8" ShapeID="_x0000_i1041" DrawAspect="Content" ObjectID="_1488099469" r:id="rId53"/>
        </w:object>
      </w:r>
      <w:r w:rsidRPr="004D6F74">
        <w:rPr>
          <w:rFonts w:eastAsia="Times New Roman" w:cs="Arial"/>
          <w:b/>
          <w:bCs/>
          <w:spacing w:val="8"/>
          <w:sz w:val="20"/>
          <w:szCs w:val="20"/>
          <w:lang w:val="en-GB" w:eastAsia="zh-CN"/>
        </w:rPr>
        <w:t>Figure 2</w:t>
      </w:r>
      <w:r>
        <w:rPr>
          <w:rFonts w:eastAsia="Times New Roman" w:cs="Arial"/>
          <w:b/>
          <w:bCs/>
          <w:spacing w:val="8"/>
          <w:sz w:val="20"/>
          <w:szCs w:val="20"/>
          <w:lang w:val="en-GB" w:eastAsia="zh-CN"/>
        </w:rPr>
        <w:t>7</w:t>
      </w:r>
      <w:r w:rsidRPr="004D6F74">
        <w:rPr>
          <w:rFonts w:eastAsia="Times New Roman" w:cs="Arial"/>
          <w:b/>
          <w:bCs/>
          <w:spacing w:val="8"/>
          <w:sz w:val="20"/>
          <w:szCs w:val="20"/>
          <w:lang w:val="en-GB" w:eastAsia="zh-CN"/>
        </w:rPr>
        <w:t>: Exposing IEC 61850 FCDA Property Types                                                            in an IEC 62541 Server’s AddressSpace</w:t>
      </w:r>
    </w:p>
    <w:p w14:paraId="14A32368" w14:textId="77777777" w:rsidR="00830FE2" w:rsidRPr="00E56F0E" w:rsidRDefault="00830FE2" w:rsidP="00830FE2">
      <w:pPr>
        <w:rPr>
          <w:rFonts w:eastAsia="Times New Roman"/>
          <w:spacing w:val="8"/>
          <w:sz w:val="20"/>
          <w:szCs w:val="20"/>
          <w:lang w:val="en-GB" w:eastAsia="en-US"/>
        </w:rPr>
      </w:pPr>
    </w:p>
    <w:p w14:paraId="5191F77D" w14:textId="77777777" w:rsidR="00830FE2" w:rsidRDefault="00830FE2" w:rsidP="00830FE2">
      <w:pPr>
        <w:rPr>
          <w:rFonts w:cs="Arial"/>
          <w:sz w:val="20"/>
        </w:rPr>
      </w:pPr>
      <w:r w:rsidRPr="00A7740E">
        <w:rPr>
          <w:rFonts w:cs="Arial"/>
          <w:sz w:val="20"/>
        </w:rPr>
        <w:t xml:space="preserve">All </w:t>
      </w:r>
      <w:r>
        <w:rPr>
          <w:rFonts w:cs="Arial"/>
          <w:sz w:val="20"/>
        </w:rPr>
        <w:t>IEC 61850 DataAttributes</w:t>
      </w:r>
      <w:r w:rsidRPr="00A7740E">
        <w:rPr>
          <w:rFonts w:cs="Arial"/>
          <w:sz w:val="20"/>
        </w:rPr>
        <w:t xml:space="preserve"> exposed by a</w:t>
      </w:r>
      <w:r>
        <w:rPr>
          <w:rFonts w:cs="Arial"/>
          <w:sz w:val="20"/>
        </w:rPr>
        <w:t>n</w:t>
      </w:r>
      <w:r w:rsidRPr="00A7740E">
        <w:rPr>
          <w:rFonts w:cs="Arial"/>
          <w:sz w:val="20"/>
        </w:rPr>
        <w:t xml:space="preserve"> </w:t>
      </w:r>
      <w:r>
        <w:rPr>
          <w:rFonts w:cs="Arial"/>
          <w:sz w:val="20"/>
        </w:rPr>
        <w:t xml:space="preserve">IEC 62541 </w:t>
      </w:r>
      <w:r w:rsidRPr="00A7740E">
        <w:rPr>
          <w:rFonts w:cs="Arial"/>
          <w:i/>
          <w:sz w:val="20"/>
        </w:rPr>
        <w:t>Server</w:t>
      </w:r>
      <w:r w:rsidRPr="00A7740E">
        <w:rPr>
          <w:rFonts w:cs="Arial"/>
          <w:sz w:val="20"/>
        </w:rPr>
        <w:t xml:space="preserve"> shall appear in the IEC 62541 </w:t>
      </w:r>
      <w:r w:rsidRPr="00A7740E">
        <w:rPr>
          <w:rFonts w:cs="Arial"/>
          <w:i/>
          <w:sz w:val="20"/>
        </w:rPr>
        <w:t>Server</w:t>
      </w:r>
      <w:r w:rsidRPr="00A7740E">
        <w:rPr>
          <w:rFonts w:cs="Arial"/>
          <w:sz w:val="20"/>
        </w:rPr>
        <w:t xml:space="preserve"> </w:t>
      </w:r>
      <w:r w:rsidRPr="00A7740E">
        <w:rPr>
          <w:rFonts w:cs="Arial"/>
          <w:i/>
          <w:sz w:val="20"/>
        </w:rPr>
        <w:t>Address Space</w:t>
      </w:r>
      <w:r w:rsidRPr="00A7740E">
        <w:rPr>
          <w:rFonts w:cs="Arial"/>
          <w:sz w:val="20"/>
        </w:rPr>
        <w:t xml:space="preserve">, however exposing </w:t>
      </w:r>
      <w:r w:rsidRPr="00347011">
        <w:rPr>
          <w:rFonts w:cs="Arial"/>
          <w:i/>
          <w:sz w:val="20"/>
        </w:rPr>
        <w:t>VariableTypes</w:t>
      </w:r>
      <w:r w:rsidRPr="00A7740E">
        <w:rPr>
          <w:rFonts w:cs="Arial"/>
          <w:sz w:val="20"/>
        </w:rPr>
        <w:t xml:space="preserve"> is only required for </w:t>
      </w:r>
      <w:r w:rsidRPr="00A7740E">
        <w:rPr>
          <w:rFonts w:cs="Arial"/>
          <w:i/>
          <w:sz w:val="20"/>
        </w:rPr>
        <w:t>Servers</w:t>
      </w:r>
      <w:r w:rsidRPr="00A7740E">
        <w:rPr>
          <w:rFonts w:cs="Arial"/>
          <w:sz w:val="20"/>
        </w:rPr>
        <w:t xml:space="preserve"> that expose the </w:t>
      </w:r>
      <w:r>
        <w:rPr>
          <w:rFonts w:cs="Arial"/>
          <w:sz w:val="20"/>
        </w:rPr>
        <w:t>Full Data Profile</w:t>
      </w:r>
      <w:r w:rsidRPr="00A7740E">
        <w:rPr>
          <w:rFonts w:cs="Arial"/>
          <w:sz w:val="20"/>
        </w:rPr>
        <w:t>.</w:t>
      </w:r>
    </w:p>
    <w:p w14:paraId="67D064C7" w14:textId="77777777" w:rsidR="00830FE2" w:rsidRDefault="00830FE2" w:rsidP="00830FE2">
      <w:pPr>
        <w:pStyle w:val="MMTopic3"/>
      </w:pPr>
      <w:bookmarkStart w:id="101" w:name="_Toc366494663"/>
      <w:bookmarkStart w:id="102" w:name="_Toc367113019"/>
      <w:bookmarkStart w:id="103" w:name="_Toc367959386"/>
      <w:bookmarkStart w:id="104" w:name="_Toc366494664"/>
      <w:bookmarkStart w:id="105" w:name="_Toc367113020"/>
      <w:bookmarkStart w:id="106" w:name="_Toc367959387"/>
      <w:bookmarkStart w:id="107" w:name="_Toc366494665"/>
      <w:bookmarkStart w:id="108" w:name="_Toc367113021"/>
      <w:bookmarkStart w:id="109" w:name="_Toc367959388"/>
      <w:bookmarkStart w:id="110" w:name="_Toc367113022"/>
      <w:bookmarkStart w:id="111" w:name="_Toc414357452"/>
      <w:bookmarkEnd w:id="101"/>
      <w:bookmarkEnd w:id="102"/>
      <w:bookmarkEnd w:id="103"/>
      <w:bookmarkEnd w:id="104"/>
      <w:bookmarkEnd w:id="105"/>
      <w:bookmarkEnd w:id="106"/>
      <w:bookmarkEnd w:id="107"/>
      <w:bookmarkEnd w:id="108"/>
      <w:bookmarkEnd w:id="109"/>
      <w:r>
        <w:t>IEC 61850 Data Attribute Mapping</w:t>
      </w:r>
      <w:bookmarkEnd w:id="110"/>
      <w:bookmarkEnd w:id="111"/>
    </w:p>
    <w:p w14:paraId="40B7157D" w14:textId="77777777" w:rsidR="00830FE2" w:rsidRPr="009C0D90" w:rsidRDefault="00830FE2" w:rsidP="00830FE2">
      <w:pPr>
        <w:rPr>
          <w:rFonts w:eastAsia="Times New Roman"/>
          <w:spacing w:val="8"/>
          <w:sz w:val="20"/>
          <w:szCs w:val="20"/>
          <w:lang w:val="en-GB" w:eastAsia="en-US"/>
        </w:rPr>
      </w:pPr>
      <w:r>
        <w:rPr>
          <w:rFonts w:eastAsia="Times New Roman"/>
          <w:spacing w:val="8"/>
          <w:sz w:val="20"/>
          <w:szCs w:val="20"/>
          <w:lang w:val="en-GB" w:eastAsia="en-US"/>
        </w:rPr>
        <w:t xml:space="preserve">The inheritance of </w:t>
      </w:r>
      <w:r w:rsidRPr="009C0D90">
        <w:rPr>
          <w:rFonts w:eastAsia="Times New Roman"/>
          <w:spacing w:val="8"/>
          <w:sz w:val="20"/>
          <w:szCs w:val="20"/>
          <w:lang w:val="en-GB" w:eastAsia="en-US"/>
        </w:rPr>
        <w:t>IEC</w:t>
      </w:r>
      <w:r>
        <w:rPr>
          <w:rFonts w:eastAsia="Times New Roman"/>
          <w:spacing w:val="8"/>
          <w:sz w:val="20"/>
          <w:szCs w:val="20"/>
          <w:lang w:val="en-GB" w:eastAsia="en-US"/>
        </w:rPr>
        <w:t xml:space="preserve"> 61850 Packed and Constructed Data Attributes is illustrated below:</w:t>
      </w:r>
    </w:p>
    <w:p w14:paraId="4AC0252A" w14:textId="77777777" w:rsidR="00830FE2" w:rsidRPr="00461B6D" w:rsidRDefault="00830FE2" w:rsidP="00830FE2">
      <w:pPr>
        <w:ind w:left="360"/>
        <w:rPr>
          <w:rFonts w:cs="Arial"/>
          <w:sz w:val="20"/>
        </w:rPr>
      </w:pPr>
    </w:p>
    <w:p w14:paraId="485EA468" w14:textId="77777777" w:rsidR="00830FE2" w:rsidRPr="009C6169" w:rsidRDefault="00830FE2" w:rsidP="00830FE2"/>
    <w:p w14:paraId="71D6160D" w14:textId="77777777" w:rsidR="00830FE2" w:rsidRDefault="00830FE2" w:rsidP="00830FE2">
      <w:pPr>
        <w:jc w:val="center"/>
        <w:rPr>
          <w:noProof/>
          <w:lang w:eastAsia="en-US"/>
        </w:rPr>
      </w:pPr>
      <w:r>
        <w:rPr>
          <w:noProof/>
          <w:lang w:eastAsia="en-US"/>
        </w:rPr>
        <w:lastRenderedPageBreak/>
        <w:drawing>
          <wp:inline distT="0" distB="0" distL="0" distR="0" wp14:anchorId="4854E3E5" wp14:editId="7BB7A8B2">
            <wp:extent cx="2729553" cy="3084394"/>
            <wp:effectExtent l="0" t="0" r="0" b="1905"/>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2739524" cy="3095661"/>
                    </a:xfrm>
                    <a:prstGeom prst="rect">
                      <a:avLst/>
                    </a:prstGeom>
                  </pic:spPr>
                </pic:pic>
              </a:graphicData>
            </a:graphic>
          </wp:inline>
        </w:drawing>
      </w:r>
    </w:p>
    <w:p w14:paraId="3D18DC9F" w14:textId="77777777" w:rsidR="00830FE2" w:rsidRDefault="00830FE2" w:rsidP="00830FE2">
      <w:pPr>
        <w:pStyle w:val="FIGURE-title"/>
      </w:pPr>
      <w:r w:rsidRPr="00D632C1">
        <w:t xml:space="preserve">Figure </w:t>
      </w:r>
      <w:r>
        <w:t>28</w:t>
      </w:r>
      <w:r w:rsidRPr="00D632C1">
        <w:t xml:space="preserve">: </w:t>
      </w:r>
      <w:r>
        <w:t>IEC 61850 Constructed Data Attributes</w:t>
      </w:r>
    </w:p>
    <w:p w14:paraId="7DD488D0" w14:textId="77777777" w:rsidR="00830FE2" w:rsidRDefault="00830FE2" w:rsidP="00830FE2">
      <w:pPr>
        <w:rPr>
          <w:rFonts w:eastAsia="Times New Roman"/>
          <w:spacing w:val="8"/>
          <w:sz w:val="20"/>
          <w:szCs w:val="20"/>
          <w:lang w:val="en-GB" w:eastAsia="en-US"/>
        </w:rPr>
      </w:pPr>
    </w:p>
    <w:p w14:paraId="5D919796" w14:textId="77777777" w:rsidR="00830FE2" w:rsidRDefault="00830FE2" w:rsidP="00830FE2">
      <w:pPr>
        <w:rPr>
          <w:rFonts w:eastAsia="Times New Roman"/>
          <w:spacing w:val="8"/>
          <w:sz w:val="20"/>
          <w:szCs w:val="20"/>
          <w:lang w:val="en-GB" w:eastAsia="en-US"/>
        </w:rPr>
      </w:pPr>
      <w:r w:rsidRPr="001E1863">
        <w:rPr>
          <w:rFonts w:eastAsia="Times New Roman"/>
          <w:spacing w:val="8"/>
          <w:sz w:val="20"/>
          <w:szCs w:val="20"/>
          <w:highlight w:val="yellow"/>
          <w:lang w:val="en-GB" w:eastAsia="en-US"/>
        </w:rPr>
        <w:t xml:space="preserve">IEC 61850 Packed Constructed Data Attributes shall be exposed by an IEC 62541 </w:t>
      </w:r>
      <w:r w:rsidRPr="001E1863">
        <w:rPr>
          <w:rFonts w:eastAsia="Times New Roman"/>
          <w:i/>
          <w:spacing w:val="8"/>
          <w:sz w:val="20"/>
          <w:szCs w:val="20"/>
          <w:highlight w:val="yellow"/>
          <w:lang w:val="en-GB" w:eastAsia="en-US"/>
        </w:rPr>
        <w:t>Server</w:t>
      </w:r>
      <w:r w:rsidRPr="001E1863">
        <w:rPr>
          <w:rFonts w:eastAsia="Times New Roman"/>
          <w:spacing w:val="8"/>
          <w:sz w:val="20"/>
          <w:szCs w:val="20"/>
          <w:highlight w:val="yellow"/>
          <w:lang w:val="en-GB" w:eastAsia="en-US"/>
        </w:rPr>
        <w:t xml:space="preserve"> as a Parent </w:t>
      </w:r>
      <w:r w:rsidRPr="001E1863">
        <w:rPr>
          <w:rFonts w:eastAsia="Times New Roman"/>
          <w:i/>
          <w:spacing w:val="8"/>
          <w:sz w:val="20"/>
          <w:szCs w:val="20"/>
          <w:highlight w:val="yellow"/>
          <w:lang w:val="en-GB" w:eastAsia="en-US"/>
        </w:rPr>
        <w:t>DataVariable</w:t>
      </w:r>
      <w:r w:rsidRPr="001E1863">
        <w:rPr>
          <w:rFonts w:eastAsia="Times New Roman"/>
          <w:spacing w:val="8"/>
          <w:sz w:val="20"/>
          <w:szCs w:val="20"/>
          <w:highlight w:val="yellow"/>
          <w:lang w:val="en-GB" w:eastAsia="en-US"/>
        </w:rPr>
        <w:t xml:space="preserve"> that </w:t>
      </w:r>
      <w:r w:rsidRPr="001E1863">
        <w:rPr>
          <w:rFonts w:eastAsia="Times New Roman"/>
          <w:i/>
          <w:spacing w:val="8"/>
          <w:sz w:val="20"/>
          <w:szCs w:val="20"/>
          <w:highlight w:val="yellow"/>
          <w:lang w:val="en-GB" w:eastAsia="en-US"/>
        </w:rPr>
        <w:t>HasComponent</w:t>
      </w:r>
      <w:r w:rsidRPr="001E1863">
        <w:rPr>
          <w:rFonts w:eastAsia="Times New Roman"/>
          <w:spacing w:val="8"/>
          <w:sz w:val="20"/>
          <w:szCs w:val="20"/>
          <w:highlight w:val="yellow"/>
          <w:lang w:val="en-GB" w:eastAsia="en-US"/>
        </w:rPr>
        <w:t xml:space="preserve"> Child </w:t>
      </w:r>
      <w:r w:rsidRPr="001E1863">
        <w:rPr>
          <w:rFonts w:eastAsia="Times New Roman"/>
          <w:i/>
          <w:spacing w:val="8"/>
          <w:sz w:val="20"/>
          <w:szCs w:val="20"/>
          <w:highlight w:val="yellow"/>
          <w:lang w:val="en-GB" w:eastAsia="en-US"/>
        </w:rPr>
        <w:t>DataVariables</w:t>
      </w:r>
      <w:r w:rsidRPr="001E1863">
        <w:rPr>
          <w:rFonts w:eastAsia="Times New Roman"/>
          <w:spacing w:val="8"/>
          <w:sz w:val="20"/>
          <w:szCs w:val="20"/>
          <w:highlight w:val="yellow"/>
          <w:lang w:val="en-GB" w:eastAsia="en-US"/>
        </w:rPr>
        <w:t xml:space="preserve">.  For example, the IEC 61850 Point Data Attribute shall be exposed as a Point </w:t>
      </w:r>
      <w:r w:rsidRPr="001E1863">
        <w:rPr>
          <w:rFonts w:eastAsia="Times New Roman"/>
          <w:i/>
          <w:spacing w:val="8"/>
          <w:sz w:val="20"/>
          <w:szCs w:val="20"/>
          <w:highlight w:val="yellow"/>
          <w:lang w:val="en-GB" w:eastAsia="en-US"/>
        </w:rPr>
        <w:t>DataVariable</w:t>
      </w:r>
      <w:r w:rsidRPr="001E1863">
        <w:rPr>
          <w:rFonts w:eastAsia="Times New Roman"/>
          <w:spacing w:val="8"/>
          <w:sz w:val="20"/>
          <w:szCs w:val="20"/>
          <w:highlight w:val="yellow"/>
          <w:lang w:val="en-GB" w:eastAsia="en-US"/>
        </w:rPr>
        <w:t xml:space="preserve"> which contains xVal, yVal, and zVal child </w:t>
      </w:r>
      <w:r w:rsidRPr="001E1863">
        <w:rPr>
          <w:rFonts w:eastAsia="Times New Roman"/>
          <w:i/>
          <w:spacing w:val="8"/>
          <w:sz w:val="20"/>
          <w:szCs w:val="20"/>
          <w:highlight w:val="yellow"/>
          <w:lang w:val="en-GB" w:eastAsia="en-US"/>
        </w:rPr>
        <w:t>DataVariables</w:t>
      </w:r>
      <w:r w:rsidRPr="001E1863">
        <w:rPr>
          <w:rFonts w:eastAsia="Times New Roman"/>
          <w:spacing w:val="8"/>
          <w:sz w:val="20"/>
          <w:szCs w:val="20"/>
          <w:highlight w:val="yellow"/>
          <w:lang w:val="en-GB" w:eastAsia="en-US"/>
        </w:rPr>
        <w:t xml:space="preserve">.  The IEC 62541 </w:t>
      </w:r>
      <w:r w:rsidRPr="001E1863">
        <w:rPr>
          <w:rFonts w:eastAsia="Times New Roman"/>
          <w:i/>
          <w:spacing w:val="8"/>
          <w:sz w:val="20"/>
          <w:szCs w:val="20"/>
          <w:highlight w:val="yellow"/>
          <w:lang w:val="en-GB" w:eastAsia="en-US"/>
        </w:rPr>
        <w:t>Data Type</w:t>
      </w:r>
      <w:r w:rsidRPr="001E1863">
        <w:rPr>
          <w:rFonts w:eastAsia="Times New Roman"/>
          <w:spacing w:val="8"/>
          <w:sz w:val="20"/>
          <w:szCs w:val="20"/>
          <w:highlight w:val="yellow"/>
          <w:lang w:val="en-GB" w:eastAsia="en-US"/>
        </w:rPr>
        <w:t xml:space="preserve"> of the </w:t>
      </w:r>
      <w:r w:rsidRPr="001E1863">
        <w:rPr>
          <w:rFonts w:eastAsia="Times New Roman"/>
          <w:i/>
          <w:spacing w:val="8"/>
          <w:sz w:val="20"/>
          <w:szCs w:val="20"/>
          <w:highlight w:val="yellow"/>
          <w:lang w:val="en-GB" w:eastAsia="en-US"/>
        </w:rPr>
        <w:t>Value Attribue</w:t>
      </w:r>
      <w:r w:rsidRPr="001E1863">
        <w:rPr>
          <w:rFonts w:eastAsia="Times New Roman"/>
          <w:spacing w:val="8"/>
          <w:sz w:val="20"/>
          <w:szCs w:val="20"/>
          <w:highlight w:val="yellow"/>
          <w:lang w:val="en-GB" w:eastAsia="en-US"/>
        </w:rPr>
        <w:t xml:space="preserve"> of the Point </w:t>
      </w:r>
      <w:r w:rsidRPr="001E1863">
        <w:rPr>
          <w:rFonts w:eastAsia="Times New Roman"/>
          <w:i/>
          <w:spacing w:val="8"/>
          <w:sz w:val="20"/>
          <w:szCs w:val="20"/>
          <w:highlight w:val="yellow"/>
          <w:lang w:val="en-GB" w:eastAsia="en-US"/>
        </w:rPr>
        <w:t>DataVariable</w:t>
      </w:r>
      <w:r w:rsidRPr="001E1863">
        <w:rPr>
          <w:rFonts w:eastAsia="Times New Roman"/>
          <w:spacing w:val="8"/>
          <w:sz w:val="20"/>
          <w:szCs w:val="20"/>
          <w:highlight w:val="yellow"/>
          <w:lang w:val="en-GB" w:eastAsia="en-US"/>
        </w:rPr>
        <w:t xml:space="preserve"> is a </w:t>
      </w:r>
      <w:r w:rsidRPr="001E1863">
        <w:rPr>
          <w:rFonts w:eastAsia="Times New Roman"/>
          <w:i/>
          <w:spacing w:val="8"/>
          <w:sz w:val="20"/>
          <w:szCs w:val="20"/>
          <w:highlight w:val="yellow"/>
          <w:lang w:val="en-GB" w:eastAsia="en-US"/>
        </w:rPr>
        <w:t xml:space="preserve">Complex Type. </w:t>
      </w:r>
      <w:r w:rsidRPr="001E1863">
        <w:rPr>
          <w:rFonts w:eastAsia="Times New Roman"/>
          <w:spacing w:val="8"/>
          <w:sz w:val="20"/>
          <w:szCs w:val="20"/>
          <w:highlight w:val="yellow"/>
          <w:lang w:val="en-GB" w:eastAsia="en-US"/>
        </w:rPr>
        <w:t xml:space="preserve">In this case, the IEC 61850 Point Data Type shall be defined by IEC 61850 Point.xsd.  The definition of the Point </w:t>
      </w:r>
      <w:r w:rsidRPr="001E1863">
        <w:rPr>
          <w:rFonts w:eastAsia="Times New Roman"/>
          <w:i/>
          <w:spacing w:val="8"/>
          <w:sz w:val="20"/>
          <w:szCs w:val="20"/>
          <w:highlight w:val="yellow"/>
          <w:lang w:val="en-GB" w:eastAsia="en-US"/>
        </w:rPr>
        <w:t>DataVariable</w:t>
      </w:r>
      <w:r w:rsidRPr="001E1863">
        <w:rPr>
          <w:rFonts w:eastAsia="Times New Roman"/>
          <w:spacing w:val="8"/>
          <w:sz w:val="20"/>
          <w:szCs w:val="20"/>
          <w:highlight w:val="yellow"/>
          <w:lang w:val="en-GB" w:eastAsia="en-US"/>
        </w:rPr>
        <w:t xml:space="preserve"> is shown below:</w:t>
      </w:r>
    </w:p>
    <w:p w14:paraId="3571316E" w14:textId="77777777" w:rsidR="00830FE2" w:rsidRDefault="00830FE2" w:rsidP="00830FE2">
      <w:pPr>
        <w:rPr>
          <w:rFonts w:eastAsia="Times New Roman"/>
          <w:spacing w:val="8"/>
          <w:sz w:val="20"/>
          <w:szCs w:val="20"/>
          <w:lang w:val="en-GB" w:eastAsia="en-US"/>
        </w:rPr>
      </w:pPr>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702"/>
        <w:gridCol w:w="432"/>
        <w:gridCol w:w="2265"/>
        <w:gridCol w:w="1559"/>
        <w:gridCol w:w="1868"/>
        <w:gridCol w:w="1105"/>
      </w:tblGrid>
      <w:tr w:rsidR="00830FE2" w:rsidRPr="003C4C4E" w14:paraId="29C555F0" w14:textId="77777777" w:rsidTr="006C5A16">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52821DEE" w14:textId="77777777" w:rsidR="00830FE2" w:rsidRPr="00B45180" w:rsidRDefault="00830FE2" w:rsidP="006C5A16">
            <w:pPr>
              <w:pStyle w:val="TableText0"/>
              <w:rPr>
                <w:b/>
                <w:lang w:val="en-GB"/>
              </w:rPr>
            </w:pPr>
            <w:r w:rsidRPr="00B45180">
              <w:rPr>
                <w:b/>
                <w:lang w:val="en-G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64C30C8C" w14:textId="77777777" w:rsidR="00830FE2" w:rsidRPr="00B45180" w:rsidRDefault="00830FE2" w:rsidP="006C5A16">
            <w:pPr>
              <w:pStyle w:val="TableText0"/>
              <w:rPr>
                <w:b/>
                <w:lang w:val="en-GB"/>
              </w:rPr>
            </w:pPr>
            <w:r w:rsidRPr="00B45180">
              <w:rPr>
                <w:b/>
                <w:lang w:val="en-GB"/>
              </w:rPr>
              <w:t>Value</w:t>
            </w:r>
          </w:p>
        </w:tc>
      </w:tr>
      <w:tr w:rsidR="00830FE2" w:rsidRPr="003C4C4E" w14:paraId="23C3BBE0" w14:textId="77777777" w:rsidTr="006C5A16">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127EB46D" w14:textId="77777777" w:rsidR="00830FE2" w:rsidRPr="00B45180" w:rsidRDefault="00830FE2" w:rsidP="006C5A16">
            <w:pPr>
              <w:pStyle w:val="TableText0"/>
              <w:rPr>
                <w:lang w:val="en-GB"/>
              </w:rPr>
            </w:pPr>
            <w:r w:rsidRPr="00B45180">
              <w:rPr>
                <w:lang w:val="en-GB"/>
              </w:rPr>
              <w:t>BrowseName</w:t>
            </w:r>
          </w:p>
        </w:tc>
        <w:tc>
          <w:tcPr>
            <w:tcW w:w="7229" w:type="dxa"/>
            <w:gridSpan w:val="5"/>
            <w:tcBorders>
              <w:top w:val="double" w:sz="4" w:space="0" w:color="auto"/>
              <w:left w:val="single" w:sz="4" w:space="0" w:color="auto"/>
              <w:bottom w:val="single" w:sz="4" w:space="0" w:color="auto"/>
              <w:right w:val="single" w:sz="4" w:space="0" w:color="auto"/>
            </w:tcBorders>
          </w:tcPr>
          <w:p w14:paraId="21DC8414" w14:textId="77777777" w:rsidR="00830FE2" w:rsidRPr="00B45180" w:rsidRDefault="00830FE2" w:rsidP="006C5A16">
            <w:pPr>
              <w:pStyle w:val="TableText0"/>
              <w:rPr>
                <w:lang w:val="en-GB"/>
              </w:rPr>
            </w:pPr>
            <w:r>
              <w:rPr>
                <w:lang w:val="en-GB"/>
              </w:rPr>
              <w:t>Point</w:t>
            </w:r>
            <w:r w:rsidRPr="00B45180">
              <w:rPr>
                <w:lang w:val="en-GB"/>
              </w:rPr>
              <w:t>Type</w:t>
            </w:r>
          </w:p>
        </w:tc>
      </w:tr>
      <w:tr w:rsidR="00830FE2" w:rsidRPr="003C4C4E" w14:paraId="5BEE467D" w14:textId="77777777" w:rsidTr="006C5A16">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270B343A" w14:textId="77777777" w:rsidR="00830FE2" w:rsidRPr="00B45180" w:rsidRDefault="00830FE2" w:rsidP="006C5A16">
            <w:pPr>
              <w:pStyle w:val="TableText0"/>
              <w:rPr>
                <w:lang w:val="en-GB"/>
              </w:rPr>
            </w:pPr>
            <w:r w:rsidRPr="00B45180">
              <w:rPr>
                <w:lang w:val="en-GB"/>
              </w:rPr>
              <w:t>IsAbstract</w:t>
            </w:r>
          </w:p>
        </w:tc>
        <w:tc>
          <w:tcPr>
            <w:tcW w:w="7229" w:type="dxa"/>
            <w:gridSpan w:val="5"/>
            <w:tcBorders>
              <w:top w:val="single" w:sz="4" w:space="0" w:color="auto"/>
              <w:left w:val="single" w:sz="4" w:space="0" w:color="auto"/>
              <w:bottom w:val="single" w:sz="4" w:space="0" w:color="auto"/>
              <w:right w:val="single" w:sz="4" w:space="0" w:color="auto"/>
            </w:tcBorders>
          </w:tcPr>
          <w:p w14:paraId="73DF6338" w14:textId="77777777" w:rsidR="00830FE2" w:rsidRPr="00B45180" w:rsidRDefault="00830FE2" w:rsidP="006C5A16">
            <w:pPr>
              <w:pStyle w:val="TableText0"/>
              <w:rPr>
                <w:lang w:val="en-GB"/>
              </w:rPr>
            </w:pPr>
            <w:r w:rsidRPr="00B45180">
              <w:rPr>
                <w:lang w:val="en-GB"/>
              </w:rPr>
              <w:t>False</w:t>
            </w:r>
          </w:p>
        </w:tc>
      </w:tr>
      <w:tr w:rsidR="00830FE2" w:rsidRPr="003C4C4E" w14:paraId="1B873024" w14:textId="77777777" w:rsidTr="006C5A16">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5F132005" w14:textId="77777777" w:rsidR="00830FE2" w:rsidRPr="00B45180" w:rsidRDefault="00830FE2" w:rsidP="006C5A16">
            <w:pPr>
              <w:pStyle w:val="TableText0"/>
              <w:rPr>
                <w:lang w:val="en-GB"/>
              </w:rPr>
            </w:pPr>
            <w:r w:rsidRPr="00B45180">
              <w:rPr>
                <w:lang w:val="en-GB"/>
              </w:rPr>
              <w:t>ValueRank</w:t>
            </w:r>
          </w:p>
        </w:tc>
        <w:tc>
          <w:tcPr>
            <w:tcW w:w="7229" w:type="dxa"/>
            <w:gridSpan w:val="5"/>
            <w:tcBorders>
              <w:top w:val="single" w:sz="4" w:space="0" w:color="auto"/>
              <w:left w:val="single" w:sz="4" w:space="0" w:color="auto"/>
              <w:bottom w:val="single" w:sz="4" w:space="0" w:color="auto"/>
              <w:right w:val="single" w:sz="4" w:space="0" w:color="auto"/>
            </w:tcBorders>
          </w:tcPr>
          <w:p w14:paraId="7BC04E42" w14:textId="77777777" w:rsidR="00830FE2" w:rsidRPr="00B45180" w:rsidRDefault="00830FE2" w:rsidP="006C5A16">
            <w:pPr>
              <w:pStyle w:val="TableText0"/>
              <w:rPr>
                <w:lang w:val="en-GB"/>
              </w:rPr>
            </w:pPr>
            <w:r>
              <w:rPr>
                <w:rFonts w:cs="Arial"/>
                <w:lang w:val="en-GB"/>
              </w:rPr>
              <w:t>−</w:t>
            </w:r>
            <w:r w:rsidRPr="00B45180">
              <w:rPr>
                <w:lang w:val="en-GB"/>
              </w:rPr>
              <w:t>1 (</w:t>
            </w:r>
            <w:r>
              <w:rPr>
                <w:rFonts w:cs="Arial"/>
                <w:lang w:val="en-GB"/>
              </w:rPr>
              <w:t>−</w:t>
            </w:r>
            <w:r w:rsidRPr="00B45180">
              <w:rPr>
                <w:lang w:val="en-GB"/>
              </w:rPr>
              <w:t>1 = Scalar)</w:t>
            </w:r>
          </w:p>
        </w:tc>
      </w:tr>
      <w:tr w:rsidR="00830FE2" w:rsidRPr="003C4C4E" w14:paraId="5583BD38" w14:textId="77777777" w:rsidTr="006C5A16">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2C4E99CA" w14:textId="77777777" w:rsidR="00830FE2" w:rsidRPr="00B45180" w:rsidRDefault="00830FE2" w:rsidP="006C5A16">
            <w:pPr>
              <w:pStyle w:val="TableText0"/>
              <w:rPr>
                <w:lang w:val="en-GB"/>
              </w:rPr>
            </w:pPr>
            <w:r w:rsidRPr="00B45180">
              <w:rPr>
                <w:lang w:val="en-GB"/>
              </w:rPr>
              <w:t>DataType</w:t>
            </w:r>
          </w:p>
        </w:tc>
        <w:tc>
          <w:tcPr>
            <w:tcW w:w="7229" w:type="dxa"/>
            <w:gridSpan w:val="5"/>
            <w:tcBorders>
              <w:top w:val="single" w:sz="4" w:space="0" w:color="auto"/>
              <w:left w:val="single" w:sz="4" w:space="0" w:color="auto"/>
              <w:bottom w:val="single" w:sz="4" w:space="0" w:color="auto"/>
              <w:right w:val="single" w:sz="4" w:space="0" w:color="auto"/>
            </w:tcBorders>
          </w:tcPr>
          <w:p w14:paraId="5E6EA383" w14:textId="77777777" w:rsidR="00830FE2" w:rsidRPr="00B45180" w:rsidRDefault="00830FE2" w:rsidP="006C5A16">
            <w:pPr>
              <w:pStyle w:val="TableText0"/>
              <w:rPr>
                <w:lang w:val="en-GB"/>
              </w:rPr>
            </w:pPr>
            <w:r>
              <w:rPr>
                <w:lang w:val="en-GB"/>
              </w:rPr>
              <w:t>Point</w:t>
            </w:r>
            <w:r w:rsidRPr="00B45180">
              <w:rPr>
                <w:lang w:val="en-GB"/>
              </w:rPr>
              <w:t>DataType</w:t>
            </w:r>
          </w:p>
        </w:tc>
      </w:tr>
      <w:tr w:rsidR="00830FE2" w:rsidRPr="003C4C4E" w14:paraId="4E12E3A9" w14:textId="77777777" w:rsidTr="006C5A16">
        <w:trPr>
          <w:jc w:val="center"/>
        </w:trPr>
        <w:tc>
          <w:tcPr>
            <w:tcW w:w="1367" w:type="dxa"/>
            <w:tcBorders>
              <w:top w:val="single" w:sz="4" w:space="0" w:color="auto"/>
              <w:left w:val="single" w:sz="4" w:space="0" w:color="auto"/>
              <w:bottom w:val="double" w:sz="4" w:space="0" w:color="auto"/>
              <w:right w:val="single" w:sz="4" w:space="0" w:color="auto"/>
            </w:tcBorders>
          </w:tcPr>
          <w:p w14:paraId="39FEE503" w14:textId="77777777" w:rsidR="00830FE2" w:rsidRPr="00B45180" w:rsidRDefault="00830FE2" w:rsidP="006C5A16">
            <w:pPr>
              <w:pStyle w:val="TableText0"/>
              <w:rPr>
                <w:b/>
                <w:lang w:val="en-GB"/>
              </w:rPr>
            </w:pPr>
            <w:r w:rsidRPr="00B45180">
              <w:rPr>
                <w:b/>
                <w:lang w:val="en-G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02A46B80" w14:textId="77777777" w:rsidR="00830FE2" w:rsidRPr="00B45180" w:rsidRDefault="00830FE2" w:rsidP="006C5A16">
            <w:pPr>
              <w:pStyle w:val="TableText0"/>
              <w:rPr>
                <w:b/>
                <w:lang w:val="en-GB"/>
              </w:rPr>
            </w:pPr>
            <w:r w:rsidRPr="00B45180">
              <w:rPr>
                <w:b/>
                <w:lang w:val="en-GB"/>
              </w:rPr>
              <w:t>NodeClass</w:t>
            </w:r>
          </w:p>
        </w:tc>
        <w:tc>
          <w:tcPr>
            <w:tcW w:w="2265" w:type="dxa"/>
            <w:tcBorders>
              <w:top w:val="single" w:sz="4" w:space="0" w:color="auto"/>
              <w:left w:val="single" w:sz="4" w:space="0" w:color="auto"/>
              <w:bottom w:val="double" w:sz="4" w:space="0" w:color="auto"/>
              <w:right w:val="single" w:sz="4" w:space="0" w:color="auto"/>
            </w:tcBorders>
          </w:tcPr>
          <w:p w14:paraId="78BCC4F2" w14:textId="77777777" w:rsidR="00830FE2" w:rsidRPr="00B45180" w:rsidRDefault="00830FE2" w:rsidP="006C5A16">
            <w:pPr>
              <w:pStyle w:val="TableText0"/>
              <w:rPr>
                <w:b/>
                <w:lang w:val="en-GB"/>
              </w:rPr>
            </w:pPr>
            <w:r w:rsidRPr="00B45180">
              <w:rPr>
                <w:b/>
                <w:lang w:val="en-GB"/>
              </w:rPr>
              <w:t>BrowseName</w:t>
            </w:r>
          </w:p>
        </w:tc>
        <w:tc>
          <w:tcPr>
            <w:tcW w:w="1559" w:type="dxa"/>
            <w:tcBorders>
              <w:top w:val="single" w:sz="4" w:space="0" w:color="auto"/>
              <w:left w:val="single" w:sz="4" w:space="0" w:color="auto"/>
              <w:bottom w:val="double" w:sz="4" w:space="0" w:color="auto"/>
              <w:right w:val="single" w:sz="4" w:space="0" w:color="auto"/>
            </w:tcBorders>
          </w:tcPr>
          <w:p w14:paraId="7CDC61A3" w14:textId="77777777" w:rsidR="00830FE2" w:rsidRPr="00B45180" w:rsidRDefault="00830FE2" w:rsidP="006C5A16">
            <w:pPr>
              <w:pStyle w:val="TableText0"/>
              <w:rPr>
                <w:b/>
                <w:lang w:val="en-GB"/>
              </w:rPr>
            </w:pPr>
            <w:r w:rsidRPr="00B45180">
              <w:rPr>
                <w:b/>
                <w:lang w:val="en-GB"/>
              </w:rPr>
              <w:t>DataType</w:t>
            </w:r>
          </w:p>
        </w:tc>
        <w:tc>
          <w:tcPr>
            <w:tcW w:w="1868" w:type="dxa"/>
            <w:tcBorders>
              <w:top w:val="single" w:sz="4" w:space="0" w:color="auto"/>
              <w:left w:val="single" w:sz="4" w:space="0" w:color="auto"/>
              <w:bottom w:val="double" w:sz="4" w:space="0" w:color="auto"/>
              <w:right w:val="single" w:sz="4" w:space="0" w:color="auto"/>
            </w:tcBorders>
          </w:tcPr>
          <w:p w14:paraId="2D9AA65F" w14:textId="77777777" w:rsidR="00830FE2" w:rsidRPr="00B45180" w:rsidRDefault="00830FE2" w:rsidP="006C5A16">
            <w:pPr>
              <w:pStyle w:val="TableText0"/>
              <w:rPr>
                <w:b/>
                <w:lang w:val="en-GB"/>
              </w:rPr>
            </w:pPr>
            <w:r w:rsidRPr="00B45180">
              <w:rPr>
                <w:b/>
                <w:lang w:val="en-GB"/>
              </w:rPr>
              <w:t>TypeDefinition</w:t>
            </w:r>
          </w:p>
        </w:tc>
        <w:tc>
          <w:tcPr>
            <w:tcW w:w="1105" w:type="dxa"/>
            <w:tcBorders>
              <w:top w:val="single" w:sz="4" w:space="0" w:color="auto"/>
              <w:left w:val="single" w:sz="4" w:space="0" w:color="auto"/>
              <w:bottom w:val="double" w:sz="4" w:space="0" w:color="auto"/>
              <w:right w:val="single" w:sz="4" w:space="0" w:color="auto"/>
            </w:tcBorders>
          </w:tcPr>
          <w:p w14:paraId="20ED639B" w14:textId="77777777" w:rsidR="00830FE2" w:rsidRPr="00B45180" w:rsidRDefault="00830FE2" w:rsidP="006C5A16">
            <w:pPr>
              <w:pStyle w:val="TableText0"/>
              <w:rPr>
                <w:b/>
                <w:lang w:val="en-GB"/>
              </w:rPr>
            </w:pPr>
            <w:r w:rsidRPr="00B45180">
              <w:rPr>
                <w:b/>
                <w:lang w:val="en-GB"/>
              </w:rPr>
              <w:t>Modelling</w:t>
            </w:r>
            <w:r w:rsidRPr="00B45180">
              <w:rPr>
                <w:b/>
                <w:lang w:val="en-GB"/>
              </w:rPr>
              <w:br/>
              <w:t>Rule</w:t>
            </w:r>
          </w:p>
        </w:tc>
      </w:tr>
      <w:tr w:rsidR="00830FE2" w:rsidRPr="003C4C4E" w14:paraId="3E695F55" w14:textId="77777777" w:rsidTr="006C5A16">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45B4A6A2" w14:textId="77777777" w:rsidR="00830FE2" w:rsidRPr="00B45180" w:rsidRDefault="00830FE2" w:rsidP="006C5A16">
            <w:pPr>
              <w:pStyle w:val="TableText0"/>
              <w:rPr>
                <w:lang w:val="en-GB"/>
              </w:rPr>
            </w:pPr>
            <w:r w:rsidRPr="00B45180">
              <w:rPr>
                <w:lang w:val="en-GB"/>
              </w:rPr>
              <w:t>Subtype of the BaseDataVariableType</w:t>
            </w:r>
          </w:p>
        </w:tc>
      </w:tr>
      <w:tr w:rsidR="00830FE2" w:rsidRPr="003C4C4E" w14:paraId="17B44790" w14:textId="77777777" w:rsidTr="006C5A16">
        <w:trPr>
          <w:jc w:val="center"/>
        </w:trPr>
        <w:tc>
          <w:tcPr>
            <w:tcW w:w="1367" w:type="dxa"/>
            <w:tcBorders>
              <w:top w:val="single" w:sz="4" w:space="0" w:color="auto"/>
              <w:left w:val="single" w:sz="4" w:space="0" w:color="auto"/>
              <w:bottom w:val="single" w:sz="4" w:space="0" w:color="auto"/>
              <w:right w:val="single" w:sz="4" w:space="0" w:color="auto"/>
            </w:tcBorders>
          </w:tcPr>
          <w:p w14:paraId="6B7B087B" w14:textId="77777777" w:rsidR="00830FE2" w:rsidRPr="00B45180" w:rsidRDefault="00830FE2" w:rsidP="006C5A16">
            <w:pPr>
              <w:pStyle w:val="TableText0"/>
              <w:rPr>
                <w:lang w:val="en-GB"/>
              </w:rPr>
            </w:pPr>
            <w:r w:rsidRPr="00B45180">
              <w:rPr>
                <w:lang w:val="en-GB"/>
              </w:rPr>
              <w:t>HasComponent</w:t>
            </w:r>
          </w:p>
        </w:tc>
        <w:tc>
          <w:tcPr>
            <w:tcW w:w="1134" w:type="dxa"/>
            <w:gridSpan w:val="2"/>
            <w:tcBorders>
              <w:top w:val="single" w:sz="4" w:space="0" w:color="auto"/>
              <w:left w:val="single" w:sz="4" w:space="0" w:color="auto"/>
              <w:bottom w:val="single" w:sz="4" w:space="0" w:color="auto"/>
              <w:right w:val="single" w:sz="4" w:space="0" w:color="auto"/>
            </w:tcBorders>
          </w:tcPr>
          <w:p w14:paraId="6A015742" w14:textId="77777777" w:rsidR="00830FE2" w:rsidRPr="00B45180" w:rsidRDefault="00830FE2" w:rsidP="006C5A16">
            <w:pPr>
              <w:pStyle w:val="TableText0"/>
              <w:rPr>
                <w:lang w:val="en-GB"/>
              </w:rPr>
            </w:pPr>
            <w:r w:rsidRPr="00B45180">
              <w:rPr>
                <w:lang w:val="en-GB"/>
              </w:rPr>
              <w:t>Variable</w:t>
            </w:r>
          </w:p>
        </w:tc>
        <w:tc>
          <w:tcPr>
            <w:tcW w:w="2265" w:type="dxa"/>
            <w:tcBorders>
              <w:top w:val="single" w:sz="4" w:space="0" w:color="auto"/>
              <w:left w:val="single" w:sz="4" w:space="0" w:color="auto"/>
              <w:bottom w:val="single" w:sz="4" w:space="0" w:color="auto"/>
              <w:right w:val="single" w:sz="4" w:space="0" w:color="auto"/>
            </w:tcBorders>
          </w:tcPr>
          <w:p w14:paraId="507D737D" w14:textId="77777777" w:rsidR="00830FE2" w:rsidRPr="00B45180" w:rsidRDefault="00830FE2" w:rsidP="006C5A16">
            <w:pPr>
              <w:pStyle w:val="TableTextWithTabs"/>
              <w:rPr>
                <w:lang w:val="en-GB"/>
              </w:rPr>
            </w:pPr>
            <w:r>
              <w:rPr>
                <w:lang w:val="en-GB"/>
              </w:rPr>
              <w:t>xVal</w:t>
            </w:r>
          </w:p>
        </w:tc>
        <w:tc>
          <w:tcPr>
            <w:tcW w:w="1559" w:type="dxa"/>
            <w:tcBorders>
              <w:top w:val="single" w:sz="4" w:space="0" w:color="auto"/>
              <w:left w:val="single" w:sz="4" w:space="0" w:color="auto"/>
              <w:bottom w:val="single" w:sz="4" w:space="0" w:color="auto"/>
              <w:right w:val="single" w:sz="4" w:space="0" w:color="auto"/>
            </w:tcBorders>
          </w:tcPr>
          <w:p w14:paraId="77C46D8E" w14:textId="77777777" w:rsidR="00830FE2" w:rsidRPr="00B45180" w:rsidRDefault="00830FE2" w:rsidP="006C5A16">
            <w:pPr>
              <w:pStyle w:val="TableTextWithTabs"/>
              <w:rPr>
                <w:lang w:val="en-GB"/>
              </w:rPr>
            </w:pPr>
            <w:r>
              <w:rPr>
                <w:lang w:val="en-GB"/>
              </w:rPr>
              <w:t>Float</w:t>
            </w:r>
          </w:p>
        </w:tc>
        <w:tc>
          <w:tcPr>
            <w:tcW w:w="1868" w:type="dxa"/>
            <w:tcBorders>
              <w:top w:val="single" w:sz="4" w:space="0" w:color="auto"/>
              <w:left w:val="single" w:sz="4" w:space="0" w:color="auto"/>
              <w:bottom w:val="single" w:sz="4" w:space="0" w:color="auto"/>
              <w:right w:val="single" w:sz="4" w:space="0" w:color="auto"/>
            </w:tcBorders>
          </w:tcPr>
          <w:p w14:paraId="45ABD70C" w14:textId="77777777" w:rsidR="00830FE2" w:rsidRPr="00B45180" w:rsidRDefault="00830FE2" w:rsidP="006C5A16">
            <w:pPr>
              <w:pStyle w:val="TableText0"/>
              <w:rPr>
                <w:lang w:val="en-GB"/>
              </w:rPr>
            </w:pPr>
            <w:r w:rsidRPr="00B45180">
              <w:rPr>
                <w:lang w:val="en-GB"/>
              </w:rPr>
              <w:t>BaseDataVariableType</w:t>
            </w:r>
          </w:p>
        </w:tc>
        <w:tc>
          <w:tcPr>
            <w:tcW w:w="1105" w:type="dxa"/>
            <w:tcBorders>
              <w:top w:val="single" w:sz="4" w:space="0" w:color="auto"/>
              <w:left w:val="single" w:sz="4" w:space="0" w:color="auto"/>
              <w:bottom w:val="single" w:sz="4" w:space="0" w:color="auto"/>
              <w:right w:val="single" w:sz="4" w:space="0" w:color="auto"/>
            </w:tcBorders>
          </w:tcPr>
          <w:p w14:paraId="6C65C7F1" w14:textId="77777777" w:rsidR="00830FE2" w:rsidRPr="00B45180" w:rsidRDefault="00830FE2" w:rsidP="006C5A16">
            <w:pPr>
              <w:pStyle w:val="TableText0"/>
              <w:rPr>
                <w:lang w:val="en-GB"/>
              </w:rPr>
            </w:pPr>
            <w:r w:rsidRPr="00B45180">
              <w:rPr>
                <w:lang w:val="en-GB"/>
              </w:rPr>
              <w:t>Mandatory</w:t>
            </w:r>
          </w:p>
        </w:tc>
      </w:tr>
      <w:tr w:rsidR="00830FE2" w:rsidRPr="003C4C4E" w14:paraId="473E99D3" w14:textId="77777777" w:rsidTr="006C5A16">
        <w:trPr>
          <w:jc w:val="center"/>
        </w:trPr>
        <w:tc>
          <w:tcPr>
            <w:tcW w:w="1367" w:type="dxa"/>
            <w:tcBorders>
              <w:top w:val="single" w:sz="4" w:space="0" w:color="auto"/>
              <w:left w:val="single" w:sz="4" w:space="0" w:color="auto"/>
              <w:bottom w:val="single" w:sz="4" w:space="0" w:color="auto"/>
              <w:right w:val="single" w:sz="4" w:space="0" w:color="auto"/>
            </w:tcBorders>
          </w:tcPr>
          <w:p w14:paraId="7A2A1F13" w14:textId="77777777" w:rsidR="00830FE2" w:rsidRPr="00B45180" w:rsidRDefault="00830FE2" w:rsidP="006C5A16">
            <w:pPr>
              <w:pStyle w:val="TableText0"/>
              <w:rPr>
                <w:lang w:val="en-GB"/>
              </w:rPr>
            </w:pPr>
            <w:r w:rsidRPr="00B45180">
              <w:rPr>
                <w:lang w:val="en-GB"/>
              </w:rPr>
              <w:t>HasComponent</w:t>
            </w:r>
          </w:p>
        </w:tc>
        <w:tc>
          <w:tcPr>
            <w:tcW w:w="1134" w:type="dxa"/>
            <w:gridSpan w:val="2"/>
            <w:tcBorders>
              <w:top w:val="single" w:sz="4" w:space="0" w:color="auto"/>
              <w:left w:val="single" w:sz="4" w:space="0" w:color="auto"/>
              <w:bottom w:val="single" w:sz="4" w:space="0" w:color="auto"/>
              <w:right w:val="single" w:sz="4" w:space="0" w:color="auto"/>
            </w:tcBorders>
          </w:tcPr>
          <w:p w14:paraId="3CF70BD9" w14:textId="77777777" w:rsidR="00830FE2" w:rsidRPr="00B45180" w:rsidRDefault="00830FE2" w:rsidP="006C5A16">
            <w:pPr>
              <w:pStyle w:val="TableText0"/>
              <w:rPr>
                <w:lang w:val="en-GB"/>
              </w:rPr>
            </w:pPr>
            <w:r w:rsidRPr="00B45180">
              <w:rPr>
                <w:lang w:val="en-GB"/>
              </w:rPr>
              <w:t>Variable</w:t>
            </w:r>
          </w:p>
        </w:tc>
        <w:tc>
          <w:tcPr>
            <w:tcW w:w="2265" w:type="dxa"/>
            <w:tcBorders>
              <w:top w:val="single" w:sz="4" w:space="0" w:color="auto"/>
              <w:left w:val="single" w:sz="4" w:space="0" w:color="auto"/>
              <w:bottom w:val="single" w:sz="4" w:space="0" w:color="auto"/>
              <w:right w:val="single" w:sz="4" w:space="0" w:color="auto"/>
            </w:tcBorders>
          </w:tcPr>
          <w:p w14:paraId="6C8E45B1" w14:textId="77777777" w:rsidR="00830FE2" w:rsidRPr="00B45180" w:rsidRDefault="00830FE2" w:rsidP="006C5A16">
            <w:pPr>
              <w:pStyle w:val="TableTextWithTabs"/>
              <w:rPr>
                <w:lang w:val="en-GB"/>
              </w:rPr>
            </w:pPr>
            <w:r>
              <w:rPr>
                <w:lang w:val="en-GB"/>
              </w:rPr>
              <w:t>yVal</w:t>
            </w:r>
          </w:p>
        </w:tc>
        <w:tc>
          <w:tcPr>
            <w:tcW w:w="1559" w:type="dxa"/>
            <w:tcBorders>
              <w:top w:val="single" w:sz="4" w:space="0" w:color="auto"/>
              <w:left w:val="single" w:sz="4" w:space="0" w:color="auto"/>
              <w:bottom w:val="single" w:sz="4" w:space="0" w:color="auto"/>
              <w:right w:val="single" w:sz="4" w:space="0" w:color="auto"/>
            </w:tcBorders>
          </w:tcPr>
          <w:p w14:paraId="29148A8B" w14:textId="77777777" w:rsidR="00830FE2" w:rsidRPr="00B45180" w:rsidRDefault="00830FE2" w:rsidP="006C5A16">
            <w:pPr>
              <w:pStyle w:val="TableTextWithTabs"/>
              <w:rPr>
                <w:lang w:val="en-GB"/>
              </w:rPr>
            </w:pPr>
            <w:r>
              <w:rPr>
                <w:lang w:val="en-GB"/>
              </w:rPr>
              <w:t>Float</w:t>
            </w:r>
          </w:p>
        </w:tc>
        <w:tc>
          <w:tcPr>
            <w:tcW w:w="1868" w:type="dxa"/>
            <w:tcBorders>
              <w:top w:val="single" w:sz="4" w:space="0" w:color="auto"/>
              <w:left w:val="single" w:sz="4" w:space="0" w:color="auto"/>
              <w:bottom w:val="single" w:sz="4" w:space="0" w:color="auto"/>
              <w:right w:val="single" w:sz="4" w:space="0" w:color="auto"/>
            </w:tcBorders>
          </w:tcPr>
          <w:p w14:paraId="1413B810" w14:textId="77777777" w:rsidR="00830FE2" w:rsidRPr="00B45180" w:rsidRDefault="00830FE2" w:rsidP="006C5A16">
            <w:pPr>
              <w:pStyle w:val="TableText0"/>
              <w:rPr>
                <w:lang w:val="en-GB"/>
              </w:rPr>
            </w:pPr>
            <w:r w:rsidRPr="00B45180">
              <w:rPr>
                <w:lang w:val="en-GB"/>
              </w:rPr>
              <w:t>BaseDataVariableType</w:t>
            </w:r>
          </w:p>
        </w:tc>
        <w:tc>
          <w:tcPr>
            <w:tcW w:w="1105" w:type="dxa"/>
            <w:tcBorders>
              <w:top w:val="single" w:sz="4" w:space="0" w:color="auto"/>
              <w:left w:val="single" w:sz="4" w:space="0" w:color="auto"/>
              <w:bottom w:val="single" w:sz="4" w:space="0" w:color="auto"/>
              <w:right w:val="single" w:sz="4" w:space="0" w:color="auto"/>
            </w:tcBorders>
          </w:tcPr>
          <w:p w14:paraId="5388EED1" w14:textId="77777777" w:rsidR="00830FE2" w:rsidRPr="00B45180" w:rsidRDefault="00830FE2" w:rsidP="006C5A16">
            <w:pPr>
              <w:pStyle w:val="TableText0"/>
              <w:rPr>
                <w:lang w:val="en-GB"/>
              </w:rPr>
            </w:pPr>
            <w:r w:rsidRPr="00B45180">
              <w:rPr>
                <w:lang w:val="en-GB"/>
              </w:rPr>
              <w:t>Mandatory</w:t>
            </w:r>
          </w:p>
        </w:tc>
      </w:tr>
      <w:tr w:rsidR="00830FE2" w:rsidRPr="003C4C4E" w14:paraId="378154A3" w14:textId="77777777" w:rsidTr="006C5A16">
        <w:trPr>
          <w:jc w:val="center"/>
        </w:trPr>
        <w:tc>
          <w:tcPr>
            <w:tcW w:w="1367" w:type="dxa"/>
            <w:tcBorders>
              <w:top w:val="single" w:sz="4" w:space="0" w:color="auto"/>
              <w:left w:val="single" w:sz="4" w:space="0" w:color="auto"/>
              <w:bottom w:val="single" w:sz="4" w:space="0" w:color="auto"/>
              <w:right w:val="single" w:sz="4" w:space="0" w:color="auto"/>
            </w:tcBorders>
          </w:tcPr>
          <w:p w14:paraId="479FFB95" w14:textId="77777777" w:rsidR="00830FE2" w:rsidRPr="00B45180" w:rsidRDefault="00830FE2" w:rsidP="006C5A16">
            <w:pPr>
              <w:pStyle w:val="TableText0"/>
              <w:rPr>
                <w:lang w:val="en-GB"/>
              </w:rPr>
            </w:pPr>
            <w:r w:rsidRPr="00B45180">
              <w:rPr>
                <w:lang w:val="en-GB"/>
              </w:rPr>
              <w:t>HasComponent</w:t>
            </w:r>
          </w:p>
        </w:tc>
        <w:tc>
          <w:tcPr>
            <w:tcW w:w="1134" w:type="dxa"/>
            <w:gridSpan w:val="2"/>
            <w:tcBorders>
              <w:top w:val="single" w:sz="4" w:space="0" w:color="auto"/>
              <w:left w:val="single" w:sz="4" w:space="0" w:color="auto"/>
              <w:bottom w:val="single" w:sz="4" w:space="0" w:color="auto"/>
              <w:right w:val="single" w:sz="4" w:space="0" w:color="auto"/>
            </w:tcBorders>
          </w:tcPr>
          <w:p w14:paraId="5F836B5A" w14:textId="77777777" w:rsidR="00830FE2" w:rsidRPr="00B45180" w:rsidRDefault="00830FE2" w:rsidP="006C5A16">
            <w:pPr>
              <w:pStyle w:val="TableText0"/>
              <w:rPr>
                <w:lang w:val="en-GB"/>
              </w:rPr>
            </w:pPr>
            <w:r w:rsidRPr="00B45180">
              <w:rPr>
                <w:lang w:val="en-GB"/>
              </w:rPr>
              <w:t>Variable</w:t>
            </w:r>
          </w:p>
        </w:tc>
        <w:tc>
          <w:tcPr>
            <w:tcW w:w="2265" w:type="dxa"/>
            <w:tcBorders>
              <w:top w:val="single" w:sz="4" w:space="0" w:color="auto"/>
              <w:left w:val="single" w:sz="4" w:space="0" w:color="auto"/>
              <w:bottom w:val="single" w:sz="4" w:space="0" w:color="auto"/>
              <w:right w:val="single" w:sz="4" w:space="0" w:color="auto"/>
            </w:tcBorders>
          </w:tcPr>
          <w:p w14:paraId="4FBA4EEF" w14:textId="77777777" w:rsidR="00830FE2" w:rsidRPr="00B45180" w:rsidRDefault="00830FE2" w:rsidP="006C5A16">
            <w:pPr>
              <w:pStyle w:val="TableTextWithTabs"/>
              <w:rPr>
                <w:lang w:val="en-GB"/>
              </w:rPr>
            </w:pPr>
            <w:r>
              <w:rPr>
                <w:lang w:val="en-GB"/>
              </w:rPr>
              <w:t>zVal</w:t>
            </w:r>
          </w:p>
        </w:tc>
        <w:tc>
          <w:tcPr>
            <w:tcW w:w="1559" w:type="dxa"/>
            <w:tcBorders>
              <w:top w:val="single" w:sz="4" w:space="0" w:color="auto"/>
              <w:left w:val="single" w:sz="4" w:space="0" w:color="auto"/>
              <w:bottom w:val="single" w:sz="4" w:space="0" w:color="auto"/>
              <w:right w:val="single" w:sz="4" w:space="0" w:color="auto"/>
            </w:tcBorders>
          </w:tcPr>
          <w:p w14:paraId="39730E9A" w14:textId="77777777" w:rsidR="00830FE2" w:rsidRPr="00B45180" w:rsidRDefault="00830FE2" w:rsidP="006C5A16">
            <w:pPr>
              <w:pStyle w:val="TableTextWithTabs"/>
              <w:rPr>
                <w:lang w:val="en-GB"/>
              </w:rPr>
            </w:pPr>
            <w:r>
              <w:rPr>
                <w:lang w:val="en-GB"/>
              </w:rPr>
              <w:t>Float</w:t>
            </w:r>
          </w:p>
        </w:tc>
        <w:tc>
          <w:tcPr>
            <w:tcW w:w="1868" w:type="dxa"/>
            <w:tcBorders>
              <w:top w:val="single" w:sz="4" w:space="0" w:color="auto"/>
              <w:left w:val="single" w:sz="4" w:space="0" w:color="auto"/>
              <w:bottom w:val="single" w:sz="4" w:space="0" w:color="auto"/>
              <w:right w:val="single" w:sz="4" w:space="0" w:color="auto"/>
            </w:tcBorders>
          </w:tcPr>
          <w:p w14:paraId="0E03F361" w14:textId="77777777" w:rsidR="00830FE2" w:rsidRPr="00B45180" w:rsidRDefault="00830FE2" w:rsidP="006C5A16">
            <w:pPr>
              <w:pStyle w:val="TableText0"/>
              <w:rPr>
                <w:lang w:val="en-GB"/>
              </w:rPr>
            </w:pPr>
            <w:r w:rsidRPr="00B45180">
              <w:rPr>
                <w:lang w:val="en-GB"/>
              </w:rPr>
              <w:t>BaseDataVariableType</w:t>
            </w:r>
          </w:p>
        </w:tc>
        <w:tc>
          <w:tcPr>
            <w:tcW w:w="1105" w:type="dxa"/>
            <w:tcBorders>
              <w:top w:val="single" w:sz="4" w:space="0" w:color="auto"/>
              <w:left w:val="single" w:sz="4" w:space="0" w:color="auto"/>
              <w:bottom w:val="single" w:sz="4" w:space="0" w:color="auto"/>
              <w:right w:val="single" w:sz="4" w:space="0" w:color="auto"/>
            </w:tcBorders>
          </w:tcPr>
          <w:p w14:paraId="489C8403" w14:textId="77777777" w:rsidR="00830FE2" w:rsidRPr="00B45180" w:rsidRDefault="00830FE2" w:rsidP="006C5A16">
            <w:pPr>
              <w:pStyle w:val="TableText0"/>
              <w:rPr>
                <w:lang w:val="en-GB"/>
              </w:rPr>
            </w:pPr>
            <w:r>
              <w:rPr>
                <w:lang w:val="en-GB"/>
              </w:rPr>
              <w:t>Optional</w:t>
            </w:r>
          </w:p>
        </w:tc>
      </w:tr>
      <w:tr w:rsidR="00830FE2" w:rsidRPr="003C4C4E" w14:paraId="392906FC" w14:textId="77777777" w:rsidTr="006C5A16">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7798BA1E" w14:textId="77777777" w:rsidR="00830FE2" w:rsidRPr="00B45180" w:rsidRDefault="00830FE2" w:rsidP="006C5A16">
            <w:pPr>
              <w:pStyle w:val="TableNotes"/>
              <w:numPr>
                <w:ilvl w:val="0"/>
                <w:numId w:val="0"/>
              </w:numPr>
              <w:spacing w:before="20" w:after="20"/>
              <w:rPr>
                <w:lang w:val="en-GB"/>
              </w:rPr>
            </w:pPr>
          </w:p>
        </w:tc>
      </w:tr>
    </w:tbl>
    <w:p w14:paraId="75FDD593" w14:textId="77777777" w:rsidR="00830FE2" w:rsidRPr="000F7E70" w:rsidRDefault="00830FE2" w:rsidP="00830FE2">
      <w:pPr>
        <w:rPr>
          <w:rFonts w:eastAsia="Times New Roman"/>
          <w:spacing w:val="8"/>
          <w:sz w:val="20"/>
          <w:szCs w:val="20"/>
          <w:lang w:val="en-GB" w:eastAsia="en-US"/>
        </w:rPr>
      </w:pPr>
    </w:p>
    <w:p w14:paraId="25F7550D" w14:textId="77777777" w:rsidR="00830FE2" w:rsidRDefault="00830FE2" w:rsidP="00830FE2">
      <w:pPr>
        <w:pStyle w:val="FIGURE-title"/>
      </w:pPr>
      <w:r w:rsidRPr="004D6326">
        <w:t xml:space="preserve">Figure </w:t>
      </w:r>
      <w:r>
        <w:t>29</w:t>
      </w:r>
      <w:r w:rsidRPr="004D6326">
        <w:t xml:space="preserve">: IEC 61850 </w:t>
      </w:r>
      <w:r>
        <w:t xml:space="preserve">Point </w:t>
      </w:r>
    </w:p>
    <w:p w14:paraId="1C8695E3" w14:textId="77777777" w:rsidR="00830FE2" w:rsidRPr="00830584" w:rsidRDefault="00830FE2" w:rsidP="00830FE2">
      <w:pPr>
        <w:rPr>
          <w:lang w:val="en-GB" w:eastAsia="zh-CN"/>
        </w:rPr>
      </w:pPr>
    </w:p>
    <w:p w14:paraId="7230E7D9" w14:textId="77777777" w:rsidR="00830FE2" w:rsidRDefault="00830FE2" w:rsidP="00830FE2">
      <w:pPr>
        <w:jc w:val="center"/>
        <w:rPr>
          <w:rFonts w:cs="Arial"/>
          <w:sz w:val="20"/>
        </w:rPr>
      </w:pPr>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9"/>
        <w:gridCol w:w="2108"/>
        <w:gridCol w:w="4427"/>
        <w:gridCol w:w="1476"/>
      </w:tblGrid>
      <w:tr w:rsidR="00830FE2" w14:paraId="57E41F6A" w14:textId="77777777" w:rsidTr="006C5A16">
        <w:trPr>
          <w:tblHeader/>
        </w:trPr>
        <w:tc>
          <w:tcPr>
            <w:tcW w:w="9071" w:type="dxa"/>
            <w:gridSpan w:val="4"/>
            <w:shd w:val="pct25" w:color="auto" w:fill="auto"/>
          </w:tcPr>
          <w:p w14:paraId="593B6D7C" w14:textId="77777777" w:rsidR="00830FE2" w:rsidRDefault="00830FE2" w:rsidP="006C5A16">
            <w:pPr>
              <w:pStyle w:val="TABLE-col-heading"/>
            </w:pPr>
            <w:r>
              <w:t>ScaledValueConfig</w:t>
            </w:r>
          </w:p>
        </w:tc>
      </w:tr>
      <w:tr w:rsidR="00830FE2" w14:paraId="7DFA06C7" w14:textId="77777777" w:rsidTr="006C5A16">
        <w:trPr>
          <w:tblHeader/>
        </w:trPr>
        <w:tc>
          <w:tcPr>
            <w:tcW w:w="2177" w:type="dxa"/>
          </w:tcPr>
          <w:p w14:paraId="6595F887" w14:textId="77777777" w:rsidR="00830FE2" w:rsidRDefault="00830FE2" w:rsidP="006C5A16">
            <w:pPr>
              <w:pStyle w:val="TABLE-col-heading"/>
            </w:pPr>
            <w:r>
              <w:t>Attribute name</w:t>
            </w:r>
          </w:p>
        </w:tc>
        <w:tc>
          <w:tcPr>
            <w:tcW w:w="1814" w:type="dxa"/>
          </w:tcPr>
          <w:p w14:paraId="456C36C6" w14:textId="77777777" w:rsidR="00830FE2" w:rsidRDefault="00830FE2" w:rsidP="006C5A16">
            <w:pPr>
              <w:pStyle w:val="TABLE-col-heading"/>
            </w:pPr>
            <w:r>
              <w:t>Attribute type</w:t>
            </w:r>
          </w:p>
        </w:tc>
        <w:tc>
          <w:tcPr>
            <w:tcW w:w="3810" w:type="dxa"/>
          </w:tcPr>
          <w:p w14:paraId="637E1AB3" w14:textId="77777777" w:rsidR="00830FE2" w:rsidRDefault="00830FE2" w:rsidP="006C5A16">
            <w:pPr>
              <w:pStyle w:val="TABLE-col-heading"/>
            </w:pPr>
            <w:r>
              <w:t>(Value/Value range) Description</w:t>
            </w:r>
          </w:p>
        </w:tc>
        <w:tc>
          <w:tcPr>
            <w:tcW w:w="1270" w:type="dxa"/>
          </w:tcPr>
          <w:p w14:paraId="77D33DE2" w14:textId="77777777" w:rsidR="00830FE2" w:rsidRDefault="00830FE2" w:rsidP="006C5A16">
            <w:pPr>
              <w:pStyle w:val="TABLE-col-heading"/>
            </w:pPr>
            <w:r>
              <w:t>M/O/C</w:t>
            </w:r>
          </w:p>
        </w:tc>
      </w:tr>
      <w:tr w:rsidR="00830FE2" w14:paraId="56FCE5F6" w14:textId="77777777" w:rsidTr="006C5A16">
        <w:tc>
          <w:tcPr>
            <w:tcW w:w="2177" w:type="dxa"/>
          </w:tcPr>
          <w:p w14:paraId="7BE2EDE9" w14:textId="77777777" w:rsidR="00830FE2" w:rsidRDefault="00830FE2" w:rsidP="006C5A16">
            <w:pPr>
              <w:pStyle w:val="TABLE-cell"/>
            </w:pPr>
            <w:r>
              <w:t>scaleFactor</w:t>
            </w:r>
          </w:p>
        </w:tc>
        <w:tc>
          <w:tcPr>
            <w:tcW w:w="1814" w:type="dxa"/>
          </w:tcPr>
          <w:p w14:paraId="4BCDF9F5" w14:textId="77777777" w:rsidR="00830FE2" w:rsidRDefault="00830FE2" w:rsidP="006C5A16">
            <w:pPr>
              <w:pStyle w:val="TABLE-cell"/>
            </w:pPr>
            <w:r>
              <w:t>FLOAT32</w:t>
            </w:r>
          </w:p>
        </w:tc>
        <w:tc>
          <w:tcPr>
            <w:tcW w:w="3810" w:type="dxa"/>
          </w:tcPr>
          <w:p w14:paraId="37FAFEA7" w14:textId="77777777" w:rsidR="00830FE2" w:rsidRDefault="00830FE2" w:rsidP="006C5A16">
            <w:pPr>
              <w:pStyle w:val="TABLE-cell"/>
            </w:pPr>
            <w:r>
              <w:t>Scaling factor for integer representation of analogue value.</w:t>
            </w:r>
          </w:p>
        </w:tc>
        <w:tc>
          <w:tcPr>
            <w:tcW w:w="1270" w:type="dxa"/>
          </w:tcPr>
          <w:p w14:paraId="33080D8F" w14:textId="77777777" w:rsidR="00830FE2" w:rsidRDefault="00830FE2" w:rsidP="006C5A16">
            <w:pPr>
              <w:pStyle w:val="TABLE-cell"/>
            </w:pPr>
            <w:r>
              <w:t>M</w:t>
            </w:r>
          </w:p>
        </w:tc>
      </w:tr>
      <w:tr w:rsidR="00830FE2" w14:paraId="46747782" w14:textId="77777777" w:rsidTr="006C5A16">
        <w:tc>
          <w:tcPr>
            <w:tcW w:w="2177" w:type="dxa"/>
          </w:tcPr>
          <w:p w14:paraId="3F0F055B" w14:textId="77777777" w:rsidR="00830FE2" w:rsidRDefault="00830FE2" w:rsidP="006C5A16">
            <w:pPr>
              <w:pStyle w:val="TABLE-cell"/>
            </w:pPr>
            <w:r>
              <w:t>offset</w:t>
            </w:r>
          </w:p>
        </w:tc>
        <w:tc>
          <w:tcPr>
            <w:tcW w:w="1814" w:type="dxa"/>
          </w:tcPr>
          <w:p w14:paraId="3E4D389E" w14:textId="77777777" w:rsidR="00830FE2" w:rsidRDefault="00830FE2" w:rsidP="006C5A16">
            <w:pPr>
              <w:pStyle w:val="TABLE-cell"/>
            </w:pPr>
            <w:r>
              <w:t>FLOAT32</w:t>
            </w:r>
          </w:p>
        </w:tc>
        <w:tc>
          <w:tcPr>
            <w:tcW w:w="3810" w:type="dxa"/>
          </w:tcPr>
          <w:p w14:paraId="3381E6F5" w14:textId="77777777" w:rsidR="00830FE2" w:rsidRDefault="00830FE2" w:rsidP="006C5A16">
            <w:pPr>
              <w:pStyle w:val="TABLE-cell"/>
            </w:pPr>
            <w:r>
              <w:t>Offset for integer representation of analogue value.</w:t>
            </w:r>
          </w:p>
        </w:tc>
        <w:tc>
          <w:tcPr>
            <w:tcW w:w="1270" w:type="dxa"/>
          </w:tcPr>
          <w:p w14:paraId="19860B84" w14:textId="77777777" w:rsidR="00830FE2" w:rsidRDefault="00830FE2" w:rsidP="006C5A16">
            <w:pPr>
              <w:pStyle w:val="TABLE-cell"/>
            </w:pPr>
            <w:r>
              <w:t>M</w:t>
            </w:r>
          </w:p>
        </w:tc>
      </w:tr>
    </w:tbl>
    <w:p w14:paraId="7D1984AC" w14:textId="77777777" w:rsidR="00830FE2" w:rsidRDefault="00830FE2" w:rsidP="00830FE2">
      <w:pPr>
        <w:jc w:val="center"/>
        <w:rPr>
          <w:rFonts w:cs="Arial"/>
          <w:sz w:val="20"/>
        </w:rPr>
      </w:pPr>
    </w:p>
    <w:p w14:paraId="5703C181" w14:textId="77777777" w:rsidR="00830FE2" w:rsidRDefault="00830FE2" w:rsidP="00830FE2">
      <w:pPr>
        <w:jc w:val="center"/>
        <w:rPr>
          <w:rFonts w:cs="Arial"/>
          <w:sz w:val="20"/>
        </w:rPr>
      </w:pPr>
    </w:p>
    <w:p w14:paraId="462357FE" w14:textId="77777777" w:rsidR="00830FE2" w:rsidRPr="00830584" w:rsidRDefault="00830FE2" w:rsidP="00830FE2">
      <w:pPr>
        <w:pStyle w:val="FIGURE-title"/>
      </w:pPr>
      <w:r w:rsidRPr="004D6326">
        <w:t xml:space="preserve">Figure </w:t>
      </w:r>
      <w:r>
        <w:t>30</w:t>
      </w:r>
      <w:r w:rsidRPr="004D6326">
        <w:t xml:space="preserve">: IEC 61850 </w:t>
      </w:r>
      <w:r>
        <w:t>Scaling and Offset</w:t>
      </w:r>
    </w:p>
    <w:p w14:paraId="54F374DA" w14:textId="77777777" w:rsidR="00830FE2" w:rsidRPr="004D6326" w:rsidRDefault="00830FE2" w:rsidP="00830FE2">
      <w:pPr>
        <w:pStyle w:val="MMTopic3"/>
      </w:pPr>
      <w:bookmarkStart w:id="112" w:name="_Toc367113023"/>
      <w:bookmarkStart w:id="113" w:name="_Toc414357453"/>
      <w:r>
        <w:t>IEC 61850 Quality</w:t>
      </w:r>
      <w:r w:rsidRPr="004D6326">
        <w:t xml:space="preserve"> type</w:t>
      </w:r>
      <w:bookmarkEnd w:id="112"/>
      <w:bookmarkEnd w:id="113"/>
    </w:p>
    <w:p w14:paraId="1AD6B746" w14:textId="77777777" w:rsidR="00830FE2" w:rsidRPr="00B639AF" w:rsidRDefault="00830FE2" w:rsidP="00830FE2"/>
    <w:p w14:paraId="3A41B75F" w14:textId="77777777" w:rsidR="00830FE2" w:rsidRDefault="00830FE2" w:rsidP="00830FE2">
      <w:pPr>
        <w:jc w:val="center"/>
        <w:rPr>
          <w:noProof/>
          <w:lang w:eastAsia="en-US"/>
        </w:rPr>
      </w:pPr>
      <w:r>
        <w:rPr>
          <w:noProof/>
          <w:lang w:eastAsia="en-US"/>
        </w:rPr>
        <w:lastRenderedPageBreak/>
        <w:drawing>
          <wp:inline distT="0" distB="0" distL="0" distR="0" wp14:anchorId="4FCFB311" wp14:editId="6E157D7F">
            <wp:extent cx="5595582" cy="3698544"/>
            <wp:effectExtent l="0" t="0" r="5715"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598973" cy="3700786"/>
                    </a:xfrm>
                    <a:prstGeom prst="rect">
                      <a:avLst/>
                    </a:prstGeom>
                  </pic:spPr>
                </pic:pic>
              </a:graphicData>
            </a:graphic>
          </wp:inline>
        </w:drawing>
      </w:r>
    </w:p>
    <w:p w14:paraId="0624812C" w14:textId="77777777" w:rsidR="00830FE2" w:rsidRDefault="00830FE2" w:rsidP="00830FE2">
      <w:pPr>
        <w:pStyle w:val="FIGURE-title"/>
      </w:pPr>
      <w:r w:rsidRPr="004D6326">
        <w:t xml:space="preserve">Figure </w:t>
      </w:r>
      <w:r>
        <w:t>19</w:t>
      </w:r>
      <w:r w:rsidRPr="004D6326">
        <w:t>: IEC 61850 Quality</w:t>
      </w:r>
    </w:p>
    <w:p w14:paraId="417C174D" w14:textId="77777777" w:rsidR="00830FE2" w:rsidRDefault="00830FE2" w:rsidP="00830FE2">
      <w:pPr>
        <w:jc w:val="center"/>
        <w:rPr>
          <w:rFonts w:cs="Arial"/>
          <w:sz w:val="20"/>
        </w:rPr>
      </w:pPr>
      <w:r>
        <w:rPr>
          <w:noProof/>
          <w:lang w:eastAsia="en-US"/>
        </w:rPr>
        <w:drawing>
          <wp:inline distT="0" distB="0" distL="0" distR="0" wp14:anchorId="497C67AC" wp14:editId="44A2191C">
            <wp:extent cx="2941607" cy="1544128"/>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939505" cy="1543025"/>
                    </a:xfrm>
                    <a:prstGeom prst="rect">
                      <a:avLst/>
                    </a:prstGeom>
                  </pic:spPr>
                </pic:pic>
              </a:graphicData>
            </a:graphic>
          </wp:inline>
        </w:drawing>
      </w:r>
    </w:p>
    <w:p w14:paraId="5096C627" w14:textId="77777777" w:rsidR="00830FE2" w:rsidRPr="001E1863" w:rsidRDefault="00830FE2" w:rsidP="00830FE2">
      <w:pPr>
        <w:pStyle w:val="FIGURE-title"/>
        <w:rPr>
          <w:highlight w:val="yellow"/>
        </w:rPr>
      </w:pPr>
      <w:r w:rsidRPr="001E1863">
        <w:rPr>
          <w:highlight w:val="yellow"/>
        </w:rPr>
        <w:t xml:space="preserve">Figure </w:t>
      </w:r>
      <w:r>
        <w:rPr>
          <w:highlight w:val="yellow"/>
        </w:rPr>
        <w:t>31</w:t>
      </w:r>
      <w:r w:rsidRPr="001E1863">
        <w:rPr>
          <w:highlight w:val="yellow"/>
        </w:rPr>
        <w:t>: IEC 61850 Quality</w:t>
      </w:r>
    </w:p>
    <w:p w14:paraId="433CB68F" w14:textId="77777777" w:rsidR="00830FE2" w:rsidRPr="001E1863" w:rsidRDefault="00830FE2" w:rsidP="00830FE2">
      <w:pPr>
        <w:jc w:val="center"/>
        <w:rPr>
          <w:rFonts w:cs="Arial"/>
          <w:sz w:val="20"/>
          <w:highlight w:val="yellow"/>
        </w:rPr>
      </w:pPr>
    </w:p>
    <w:p w14:paraId="0B34777A" w14:textId="77777777" w:rsidR="00830FE2" w:rsidRPr="001E1863" w:rsidRDefault="00830FE2" w:rsidP="00830FE2">
      <w:pPr>
        <w:jc w:val="center"/>
        <w:rPr>
          <w:rFonts w:cs="Arial"/>
          <w:sz w:val="20"/>
          <w:highlight w:val="yell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2880"/>
      </w:tblGrid>
      <w:tr w:rsidR="00830FE2" w:rsidRPr="001E1863" w14:paraId="6590F879" w14:textId="77777777" w:rsidTr="006C5A16">
        <w:trPr>
          <w:jc w:val="center"/>
        </w:trPr>
        <w:tc>
          <w:tcPr>
            <w:tcW w:w="2880" w:type="dxa"/>
          </w:tcPr>
          <w:p w14:paraId="76D82988" w14:textId="77777777" w:rsidR="00830FE2" w:rsidRPr="001E1863" w:rsidRDefault="00830FE2" w:rsidP="006C5A16">
            <w:pPr>
              <w:pStyle w:val="TableHead0"/>
              <w:rPr>
                <w:highlight w:val="yellow"/>
                <w:lang w:val="en-GB"/>
              </w:rPr>
            </w:pPr>
            <w:r w:rsidRPr="001E1863">
              <w:rPr>
                <w:highlight w:val="yellow"/>
                <w:lang w:val="en-GB"/>
              </w:rPr>
              <w:t>Client Severity</w:t>
            </w:r>
          </w:p>
        </w:tc>
        <w:tc>
          <w:tcPr>
            <w:tcW w:w="2880" w:type="dxa"/>
          </w:tcPr>
          <w:p w14:paraId="5DBE38AC" w14:textId="77777777" w:rsidR="00830FE2" w:rsidRPr="001E1863" w:rsidRDefault="00830FE2" w:rsidP="006C5A16">
            <w:pPr>
              <w:pStyle w:val="TableHead0"/>
              <w:rPr>
                <w:highlight w:val="yellow"/>
                <w:lang w:val="en-GB"/>
              </w:rPr>
            </w:pPr>
            <w:r w:rsidRPr="001E1863">
              <w:rPr>
                <w:highlight w:val="yellow"/>
                <w:lang w:val="en-GB"/>
              </w:rPr>
              <w:t>OPC Severity</w:t>
            </w:r>
          </w:p>
        </w:tc>
      </w:tr>
      <w:tr w:rsidR="00830FE2" w:rsidRPr="001E1863" w14:paraId="2B048DA1" w14:textId="77777777" w:rsidTr="006C5A16">
        <w:trPr>
          <w:jc w:val="center"/>
        </w:trPr>
        <w:tc>
          <w:tcPr>
            <w:tcW w:w="2880" w:type="dxa"/>
          </w:tcPr>
          <w:p w14:paraId="05991992" w14:textId="77777777" w:rsidR="00830FE2" w:rsidRPr="001E1863" w:rsidRDefault="00830FE2" w:rsidP="006C5A16">
            <w:pPr>
              <w:pStyle w:val="TableText"/>
              <w:rPr>
                <w:highlight w:val="yellow"/>
                <w:lang w:val="en-GB"/>
              </w:rPr>
            </w:pPr>
            <w:r w:rsidRPr="001E1863">
              <w:rPr>
                <w:highlight w:val="yellow"/>
                <w:lang w:val="en-GB"/>
              </w:rPr>
              <w:t>HIGH</w:t>
            </w:r>
          </w:p>
        </w:tc>
        <w:tc>
          <w:tcPr>
            <w:tcW w:w="2880" w:type="dxa"/>
          </w:tcPr>
          <w:p w14:paraId="5D76A0D2" w14:textId="77777777" w:rsidR="00830FE2" w:rsidRPr="001E1863" w:rsidRDefault="00830FE2" w:rsidP="006C5A16">
            <w:pPr>
              <w:pStyle w:val="TableText"/>
              <w:rPr>
                <w:highlight w:val="yellow"/>
                <w:lang w:val="en-GB"/>
              </w:rPr>
            </w:pPr>
            <w:r w:rsidRPr="001E1863">
              <w:rPr>
                <w:highlight w:val="yellow"/>
                <w:lang w:val="en-GB"/>
              </w:rPr>
              <w:t>801 – 1 000</w:t>
            </w:r>
          </w:p>
        </w:tc>
      </w:tr>
      <w:tr w:rsidR="00830FE2" w:rsidRPr="001E1863" w14:paraId="7E0738A8" w14:textId="77777777" w:rsidTr="006C5A16">
        <w:trPr>
          <w:jc w:val="center"/>
        </w:trPr>
        <w:tc>
          <w:tcPr>
            <w:tcW w:w="2880" w:type="dxa"/>
          </w:tcPr>
          <w:p w14:paraId="68BA1E32" w14:textId="77777777" w:rsidR="00830FE2" w:rsidRPr="001E1863" w:rsidRDefault="00830FE2" w:rsidP="006C5A16">
            <w:pPr>
              <w:pStyle w:val="TableText"/>
              <w:rPr>
                <w:highlight w:val="yellow"/>
                <w:lang w:val="en-GB"/>
              </w:rPr>
            </w:pPr>
            <w:r w:rsidRPr="001E1863">
              <w:rPr>
                <w:highlight w:val="yellow"/>
                <w:lang w:val="en-GB"/>
              </w:rPr>
              <w:t>MEDIUM HIGH</w:t>
            </w:r>
          </w:p>
        </w:tc>
        <w:tc>
          <w:tcPr>
            <w:tcW w:w="2880" w:type="dxa"/>
          </w:tcPr>
          <w:p w14:paraId="472553A8" w14:textId="77777777" w:rsidR="00830FE2" w:rsidRPr="001E1863" w:rsidRDefault="00830FE2" w:rsidP="006C5A16">
            <w:pPr>
              <w:pStyle w:val="TableText"/>
              <w:rPr>
                <w:highlight w:val="yellow"/>
                <w:lang w:val="en-GB"/>
              </w:rPr>
            </w:pPr>
            <w:r w:rsidRPr="001E1863">
              <w:rPr>
                <w:highlight w:val="yellow"/>
                <w:lang w:val="en-GB"/>
              </w:rPr>
              <w:t>601 – 800</w:t>
            </w:r>
          </w:p>
        </w:tc>
      </w:tr>
      <w:tr w:rsidR="00830FE2" w:rsidRPr="001E1863" w14:paraId="05E735F9" w14:textId="77777777" w:rsidTr="006C5A16">
        <w:trPr>
          <w:jc w:val="center"/>
        </w:trPr>
        <w:tc>
          <w:tcPr>
            <w:tcW w:w="2880" w:type="dxa"/>
          </w:tcPr>
          <w:p w14:paraId="7615830F" w14:textId="77777777" w:rsidR="00830FE2" w:rsidRPr="001E1863" w:rsidRDefault="00830FE2" w:rsidP="006C5A16">
            <w:pPr>
              <w:pStyle w:val="TableText"/>
              <w:rPr>
                <w:highlight w:val="yellow"/>
                <w:lang w:val="en-GB"/>
              </w:rPr>
            </w:pPr>
            <w:r w:rsidRPr="001E1863">
              <w:rPr>
                <w:highlight w:val="yellow"/>
                <w:lang w:val="en-GB"/>
              </w:rPr>
              <w:t>MEDIUM</w:t>
            </w:r>
          </w:p>
        </w:tc>
        <w:tc>
          <w:tcPr>
            <w:tcW w:w="2880" w:type="dxa"/>
          </w:tcPr>
          <w:p w14:paraId="3251C45F" w14:textId="77777777" w:rsidR="00830FE2" w:rsidRPr="001E1863" w:rsidRDefault="00830FE2" w:rsidP="006C5A16">
            <w:pPr>
              <w:pStyle w:val="TableText"/>
              <w:rPr>
                <w:highlight w:val="yellow"/>
                <w:lang w:val="en-GB"/>
              </w:rPr>
            </w:pPr>
            <w:r w:rsidRPr="001E1863">
              <w:rPr>
                <w:highlight w:val="yellow"/>
                <w:lang w:val="en-GB"/>
              </w:rPr>
              <w:t>401 – 600</w:t>
            </w:r>
          </w:p>
        </w:tc>
      </w:tr>
      <w:tr w:rsidR="00830FE2" w:rsidRPr="001E1863" w14:paraId="24E0C835" w14:textId="77777777" w:rsidTr="006C5A16">
        <w:trPr>
          <w:jc w:val="center"/>
        </w:trPr>
        <w:tc>
          <w:tcPr>
            <w:tcW w:w="2880" w:type="dxa"/>
          </w:tcPr>
          <w:p w14:paraId="120E538C" w14:textId="77777777" w:rsidR="00830FE2" w:rsidRPr="001E1863" w:rsidRDefault="00830FE2" w:rsidP="006C5A16">
            <w:pPr>
              <w:pStyle w:val="TableText"/>
              <w:rPr>
                <w:highlight w:val="yellow"/>
                <w:lang w:val="en-GB"/>
              </w:rPr>
            </w:pPr>
            <w:r w:rsidRPr="001E1863">
              <w:rPr>
                <w:highlight w:val="yellow"/>
                <w:lang w:val="en-GB"/>
              </w:rPr>
              <w:t>MEDIUM LOW</w:t>
            </w:r>
          </w:p>
        </w:tc>
        <w:tc>
          <w:tcPr>
            <w:tcW w:w="2880" w:type="dxa"/>
          </w:tcPr>
          <w:p w14:paraId="4AA7DD47" w14:textId="77777777" w:rsidR="00830FE2" w:rsidRPr="001E1863" w:rsidRDefault="00830FE2" w:rsidP="006C5A16">
            <w:pPr>
              <w:pStyle w:val="TableText"/>
              <w:rPr>
                <w:highlight w:val="yellow"/>
                <w:lang w:val="en-GB"/>
              </w:rPr>
            </w:pPr>
            <w:r w:rsidRPr="001E1863">
              <w:rPr>
                <w:highlight w:val="yellow"/>
                <w:lang w:val="en-GB"/>
              </w:rPr>
              <w:t>201 – 400</w:t>
            </w:r>
          </w:p>
        </w:tc>
      </w:tr>
      <w:tr w:rsidR="00830FE2" w:rsidRPr="001E1863" w14:paraId="3E884106" w14:textId="77777777" w:rsidTr="006C5A16">
        <w:trPr>
          <w:jc w:val="center"/>
        </w:trPr>
        <w:tc>
          <w:tcPr>
            <w:tcW w:w="2880" w:type="dxa"/>
          </w:tcPr>
          <w:p w14:paraId="5E6D63CE" w14:textId="77777777" w:rsidR="00830FE2" w:rsidRPr="001E1863" w:rsidRDefault="00830FE2" w:rsidP="006C5A16">
            <w:pPr>
              <w:pStyle w:val="TableText"/>
              <w:rPr>
                <w:highlight w:val="yellow"/>
                <w:lang w:val="en-GB"/>
              </w:rPr>
            </w:pPr>
            <w:r w:rsidRPr="001E1863">
              <w:rPr>
                <w:highlight w:val="yellow"/>
                <w:lang w:val="en-GB"/>
              </w:rPr>
              <w:t>LOW</w:t>
            </w:r>
          </w:p>
        </w:tc>
        <w:tc>
          <w:tcPr>
            <w:tcW w:w="2880" w:type="dxa"/>
          </w:tcPr>
          <w:p w14:paraId="259ACBC6" w14:textId="77777777" w:rsidR="00830FE2" w:rsidRPr="001E1863" w:rsidRDefault="00830FE2" w:rsidP="006C5A16">
            <w:pPr>
              <w:pStyle w:val="TableText"/>
              <w:rPr>
                <w:highlight w:val="yellow"/>
                <w:lang w:val="en-GB"/>
              </w:rPr>
            </w:pPr>
            <w:r w:rsidRPr="001E1863">
              <w:rPr>
                <w:highlight w:val="yellow"/>
                <w:lang w:val="en-GB"/>
              </w:rPr>
              <w:t xml:space="preserve">1 – 200 </w:t>
            </w:r>
          </w:p>
        </w:tc>
      </w:tr>
    </w:tbl>
    <w:p w14:paraId="0C3351B5" w14:textId="77777777" w:rsidR="00830FE2" w:rsidRPr="001E1863" w:rsidRDefault="00830FE2" w:rsidP="00830FE2">
      <w:pPr>
        <w:jc w:val="center"/>
        <w:rPr>
          <w:rFonts w:cs="Arial"/>
          <w:sz w:val="20"/>
          <w:highlight w:val="yellow"/>
        </w:rPr>
      </w:pPr>
    </w:p>
    <w:p w14:paraId="27D24E05" w14:textId="77777777" w:rsidR="00830FE2" w:rsidRDefault="00830FE2" w:rsidP="00830FE2">
      <w:pPr>
        <w:pStyle w:val="FIGURE-title"/>
      </w:pPr>
      <w:r w:rsidRPr="001E1863">
        <w:rPr>
          <w:highlight w:val="yellow"/>
        </w:rPr>
        <w:t xml:space="preserve">Figure </w:t>
      </w:r>
      <w:r>
        <w:rPr>
          <w:highlight w:val="yellow"/>
        </w:rPr>
        <w:t>32</w:t>
      </w:r>
      <w:r w:rsidRPr="001E1863">
        <w:rPr>
          <w:highlight w:val="yellow"/>
        </w:rPr>
        <w:t>: IEC 62541 Quality Ranges</w:t>
      </w:r>
    </w:p>
    <w:p w14:paraId="4A07D14F" w14:textId="77777777" w:rsidR="00830FE2" w:rsidRDefault="00830FE2" w:rsidP="00830FE2">
      <w:pPr>
        <w:rPr>
          <w:lang w:val="en-GB" w:eastAsia="zh-CN"/>
        </w:rPr>
      </w:pPr>
    </w:p>
    <w:p w14:paraId="28F5A615" w14:textId="77777777" w:rsidR="00830FE2" w:rsidRPr="00BD46FC" w:rsidRDefault="00830FE2" w:rsidP="00830FE2">
      <w:pPr>
        <w:jc w:val="center"/>
        <w:rPr>
          <w:lang w:val="en-GB" w:eastAsia="zh-CN"/>
        </w:rPr>
      </w:pPr>
    </w:p>
    <w:p w14:paraId="72F13A0F" w14:textId="77777777" w:rsidR="00830FE2" w:rsidRPr="00166CBE" w:rsidRDefault="00830FE2" w:rsidP="00830FE2">
      <w:pPr>
        <w:pStyle w:val="MMTopic3"/>
      </w:pPr>
      <w:bookmarkStart w:id="114" w:name="_Toc367113024"/>
      <w:bookmarkStart w:id="115" w:name="_Toc414357454"/>
      <w:r w:rsidRPr="00166CBE">
        <w:t>Specific Data Mapping</w:t>
      </w:r>
      <w:bookmarkEnd w:id="114"/>
      <w:bookmarkEnd w:id="115"/>
    </w:p>
    <w:p w14:paraId="2B4D47C3" w14:textId="77777777" w:rsidR="00830FE2" w:rsidRPr="00EC6B41" w:rsidRDefault="00830FE2" w:rsidP="00830FE2">
      <w:pPr>
        <w:numPr>
          <w:ilvl w:val="0"/>
          <w:numId w:val="4"/>
        </w:numPr>
        <w:rPr>
          <w:rFonts w:cs="Arial"/>
          <w:sz w:val="20"/>
        </w:rPr>
      </w:pPr>
      <w:r w:rsidRPr="00EC6B41">
        <w:rPr>
          <w:rFonts w:cs="Arial"/>
          <w:sz w:val="20"/>
        </w:rPr>
        <w:t xml:space="preserve">IEC 61850 ObjectName shall be exposed as an IEC 62541 </w:t>
      </w:r>
      <w:r w:rsidRPr="00EC6B41">
        <w:rPr>
          <w:rFonts w:cs="Arial"/>
          <w:i/>
          <w:sz w:val="20"/>
        </w:rPr>
        <w:t>BrowseName.</w:t>
      </w:r>
    </w:p>
    <w:p w14:paraId="4EC6D67C" w14:textId="77777777" w:rsidR="00830FE2" w:rsidRPr="00EC6B41" w:rsidRDefault="00830FE2" w:rsidP="00830FE2">
      <w:pPr>
        <w:numPr>
          <w:ilvl w:val="0"/>
          <w:numId w:val="4"/>
        </w:numPr>
        <w:rPr>
          <w:rFonts w:cs="Arial"/>
          <w:sz w:val="20"/>
        </w:rPr>
      </w:pPr>
      <w:r w:rsidRPr="00EC6B41">
        <w:rPr>
          <w:rFonts w:cs="Arial"/>
          <w:sz w:val="20"/>
        </w:rPr>
        <w:lastRenderedPageBreak/>
        <w:t xml:space="preserve">IEC 61850 ObjectReference shall be exposed as the </w:t>
      </w:r>
      <w:r w:rsidRPr="00EC6B41">
        <w:rPr>
          <w:rFonts w:cs="Arial"/>
          <w:i/>
          <w:sz w:val="20"/>
        </w:rPr>
        <w:t>NodeId</w:t>
      </w:r>
      <w:r w:rsidRPr="00EC6B41">
        <w:rPr>
          <w:rFonts w:cs="Arial"/>
          <w:sz w:val="20"/>
        </w:rPr>
        <w:t xml:space="preserve"> of a </w:t>
      </w:r>
      <w:r w:rsidRPr="00EC6B41">
        <w:rPr>
          <w:rFonts w:cs="Arial"/>
          <w:i/>
          <w:sz w:val="20"/>
        </w:rPr>
        <w:t>Target</w:t>
      </w:r>
      <w:r w:rsidRPr="00EC6B41">
        <w:rPr>
          <w:rFonts w:cs="Arial"/>
          <w:sz w:val="20"/>
        </w:rPr>
        <w:t xml:space="preserve"> of an IEC 62541 </w:t>
      </w:r>
      <w:r w:rsidRPr="00EC6B41">
        <w:rPr>
          <w:rFonts w:cs="Arial"/>
          <w:i/>
          <w:sz w:val="20"/>
        </w:rPr>
        <w:t>Object Node Reference</w:t>
      </w:r>
    </w:p>
    <w:p w14:paraId="3D1F3A4C" w14:textId="77777777" w:rsidR="00830FE2" w:rsidRPr="00EC6B41" w:rsidRDefault="00830FE2" w:rsidP="00830FE2">
      <w:pPr>
        <w:numPr>
          <w:ilvl w:val="0"/>
          <w:numId w:val="4"/>
        </w:numPr>
        <w:rPr>
          <w:rFonts w:cs="Arial"/>
          <w:sz w:val="20"/>
        </w:rPr>
      </w:pPr>
      <w:r w:rsidRPr="00EC6B41">
        <w:rPr>
          <w:rFonts w:cs="Arial"/>
          <w:sz w:val="20"/>
        </w:rPr>
        <w:t>IEC 61850 PHYCOMADDR shall be exposed as an IEC 62541</w:t>
      </w:r>
      <w:r w:rsidRPr="00EC6B41">
        <w:rPr>
          <w:rFonts w:cs="Arial"/>
          <w:i/>
          <w:sz w:val="20"/>
        </w:rPr>
        <w:t>EndPointAddress</w:t>
      </w:r>
    </w:p>
    <w:p w14:paraId="720C5AFC" w14:textId="77777777" w:rsidR="00830FE2" w:rsidRPr="00EC6B41" w:rsidRDefault="00830FE2" w:rsidP="00830FE2">
      <w:pPr>
        <w:numPr>
          <w:ilvl w:val="0"/>
          <w:numId w:val="4"/>
        </w:numPr>
        <w:rPr>
          <w:rFonts w:cs="Arial"/>
          <w:sz w:val="20"/>
        </w:rPr>
      </w:pPr>
      <w:r w:rsidRPr="00EC6B41">
        <w:rPr>
          <w:rFonts w:cs="Arial"/>
          <w:sz w:val="20"/>
        </w:rPr>
        <w:t xml:space="preserve">IEC 61850 PackedList Type shall be exposed as an IEC 62541 </w:t>
      </w:r>
      <w:r w:rsidRPr="00EC6B41">
        <w:rPr>
          <w:rFonts w:cs="Arial"/>
          <w:i/>
          <w:sz w:val="20"/>
        </w:rPr>
        <w:t>Complex Variable</w:t>
      </w:r>
    </w:p>
    <w:p w14:paraId="5F0B6C88" w14:textId="77777777" w:rsidR="00830FE2" w:rsidRPr="00EC6B41" w:rsidRDefault="00830FE2" w:rsidP="00830FE2">
      <w:pPr>
        <w:numPr>
          <w:ilvl w:val="0"/>
          <w:numId w:val="4"/>
        </w:numPr>
        <w:rPr>
          <w:rFonts w:cs="Arial"/>
          <w:sz w:val="20"/>
        </w:rPr>
      </w:pPr>
      <w:r w:rsidRPr="00EC6B41">
        <w:rPr>
          <w:rFonts w:cs="Arial"/>
          <w:sz w:val="20"/>
        </w:rPr>
        <w:t xml:space="preserve">IEC 61850 Timestamps and Entry Times shall be exposed as an IEC 62541 </w:t>
      </w:r>
      <w:r w:rsidRPr="00EC6B41">
        <w:rPr>
          <w:rFonts w:cs="Arial"/>
          <w:i/>
          <w:sz w:val="20"/>
        </w:rPr>
        <w:t>Timestamps</w:t>
      </w:r>
    </w:p>
    <w:p w14:paraId="544F8854" w14:textId="77777777" w:rsidR="00830FE2" w:rsidRPr="00EC6B41" w:rsidRDefault="00830FE2" w:rsidP="00830FE2">
      <w:pPr>
        <w:numPr>
          <w:ilvl w:val="0"/>
          <w:numId w:val="4"/>
        </w:numPr>
        <w:rPr>
          <w:rFonts w:cs="Arial"/>
          <w:sz w:val="20"/>
        </w:rPr>
      </w:pPr>
      <w:r w:rsidRPr="00EC6B41">
        <w:rPr>
          <w:rFonts w:cs="Arial"/>
          <w:sz w:val="20"/>
        </w:rPr>
        <w:t xml:space="preserve">IEC 61850 Curves shall be exposed as an IEC 62541 </w:t>
      </w:r>
      <w:r w:rsidRPr="00EC6B41">
        <w:rPr>
          <w:rFonts w:cs="Arial"/>
          <w:i/>
          <w:sz w:val="20"/>
        </w:rPr>
        <w:t>Complex Variable</w:t>
      </w:r>
    </w:p>
    <w:p w14:paraId="0A2DE013" w14:textId="77777777" w:rsidR="00830FE2" w:rsidRPr="00EC6B41" w:rsidRDefault="00830FE2" w:rsidP="00830FE2">
      <w:pPr>
        <w:pStyle w:val="MMTopic3"/>
      </w:pPr>
      <w:bookmarkStart w:id="116" w:name="_Toc367113025"/>
      <w:bookmarkStart w:id="117" w:name="_Toc414357455"/>
      <w:r w:rsidRPr="00EC6B41">
        <w:t>IEC 61850 ServiceError type</w:t>
      </w:r>
      <w:bookmarkEnd w:id="116"/>
      <w:bookmarkEnd w:id="117"/>
      <w:r w:rsidRPr="00EC6B41">
        <w:t xml:space="preserve"> </w:t>
      </w:r>
    </w:p>
    <w:p w14:paraId="1CF9FF6A" w14:textId="77777777" w:rsidR="00830FE2" w:rsidRPr="00EC6B41" w:rsidRDefault="00830FE2" w:rsidP="00830FE2">
      <w:pPr>
        <w:pStyle w:val="MMTopic3"/>
      </w:pPr>
      <w:bookmarkStart w:id="118" w:name="_Toc367113026"/>
      <w:bookmarkStart w:id="119" w:name="_Toc414357456"/>
      <w:r w:rsidRPr="00EC6B41">
        <w:t>IEC 61850 TriggerConditions type</w:t>
      </w:r>
      <w:bookmarkEnd w:id="118"/>
      <w:bookmarkEnd w:id="119"/>
    </w:p>
    <w:p w14:paraId="3DC83610" w14:textId="77777777" w:rsidR="00830FE2" w:rsidRPr="00EC6B41" w:rsidRDefault="00830FE2" w:rsidP="00830FE2">
      <w:pPr>
        <w:pStyle w:val="MMTopic3"/>
      </w:pPr>
      <w:bookmarkStart w:id="120" w:name="_Toc367113027"/>
      <w:bookmarkStart w:id="121" w:name="_Toc414357457"/>
      <w:r w:rsidRPr="00EC6B41">
        <w:t>IEC 61850 ReasonCode (ReasonForInclusion)</w:t>
      </w:r>
      <w:bookmarkEnd w:id="120"/>
      <w:bookmarkEnd w:id="121"/>
    </w:p>
    <w:p w14:paraId="44CED243" w14:textId="77777777" w:rsidR="00830FE2" w:rsidRPr="00300817" w:rsidRDefault="00830FE2" w:rsidP="00830FE2">
      <w:pPr>
        <w:pStyle w:val="MMTopic3"/>
        <w:rPr>
          <w:noProof/>
          <w:lang w:eastAsia="en-US"/>
        </w:rPr>
      </w:pPr>
      <w:bookmarkStart w:id="122" w:name="_Toc367113028"/>
      <w:bookmarkStart w:id="123" w:name="_Toc414357458"/>
      <w:r w:rsidRPr="00EC6B41">
        <w:t>IEC 61850 Aggregates</w:t>
      </w:r>
      <w:bookmarkEnd w:id="122"/>
      <w:bookmarkEnd w:id="123"/>
    </w:p>
    <w:p w14:paraId="4D6534FF" w14:textId="77777777" w:rsidR="00830FE2" w:rsidRPr="008E1633" w:rsidRDefault="00830FE2" w:rsidP="00830FE2">
      <w:pPr>
        <w:pStyle w:val="MMTopic2"/>
        <w:ind w:left="1" w:hanging="1"/>
        <w:rPr>
          <w:lang w:val="en-GB"/>
        </w:rPr>
      </w:pPr>
      <w:bookmarkStart w:id="124" w:name="_Toc367113029"/>
      <w:bookmarkStart w:id="125" w:name="_Toc414357459"/>
      <w:r>
        <w:t>IEC 61850 Data Types</w:t>
      </w:r>
      <w:bookmarkEnd w:id="124"/>
      <w:bookmarkEnd w:id="125"/>
    </w:p>
    <w:p w14:paraId="3EAF009D" w14:textId="77777777" w:rsidR="00830FE2" w:rsidRPr="00A208C5" w:rsidRDefault="00830FE2" w:rsidP="00830FE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3647"/>
        <w:gridCol w:w="3299"/>
      </w:tblGrid>
      <w:tr w:rsidR="00830FE2" w:rsidRPr="00EF246F" w14:paraId="1F8F4614" w14:textId="77777777" w:rsidTr="006C5A16">
        <w:trPr>
          <w:trHeight w:val="305"/>
        </w:trPr>
        <w:tc>
          <w:tcPr>
            <w:tcW w:w="1951" w:type="dxa"/>
            <w:shd w:val="clear" w:color="auto" w:fill="CCCCCC"/>
          </w:tcPr>
          <w:p w14:paraId="5AB7690A" w14:textId="77777777" w:rsidR="00830FE2" w:rsidRPr="00EF246F" w:rsidRDefault="00830FE2" w:rsidP="006C5A16">
            <w:pPr>
              <w:suppressAutoHyphens/>
              <w:jc w:val="center"/>
              <w:rPr>
                <w:b/>
                <w:lang w:val="en-GB"/>
              </w:rPr>
            </w:pPr>
            <w:r w:rsidRPr="00EF246F">
              <w:rPr>
                <w:b/>
                <w:lang w:val="en-GB"/>
              </w:rPr>
              <w:t>Name</w:t>
            </w:r>
          </w:p>
        </w:tc>
        <w:tc>
          <w:tcPr>
            <w:tcW w:w="3647" w:type="dxa"/>
            <w:shd w:val="clear" w:color="auto" w:fill="CCCCCC"/>
          </w:tcPr>
          <w:p w14:paraId="494594F3" w14:textId="77777777" w:rsidR="00830FE2" w:rsidRPr="00EF246F" w:rsidRDefault="00830FE2" w:rsidP="006C5A16">
            <w:pPr>
              <w:suppressAutoHyphens/>
              <w:jc w:val="center"/>
              <w:rPr>
                <w:b/>
                <w:lang w:val="en-GB"/>
              </w:rPr>
            </w:pPr>
            <w:r w:rsidRPr="00EF246F">
              <w:rPr>
                <w:b/>
                <w:lang w:val="en-GB"/>
              </w:rPr>
              <w:t>Value Range</w:t>
            </w:r>
          </w:p>
        </w:tc>
        <w:tc>
          <w:tcPr>
            <w:tcW w:w="3299" w:type="dxa"/>
            <w:shd w:val="clear" w:color="auto" w:fill="CCCCCC"/>
          </w:tcPr>
          <w:p w14:paraId="0D7012D6" w14:textId="77777777" w:rsidR="00830FE2" w:rsidRPr="00EF246F" w:rsidRDefault="00830FE2" w:rsidP="006C5A16">
            <w:pPr>
              <w:suppressAutoHyphens/>
              <w:jc w:val="center"/>
              <w:rPr>
                <w:b/>
                <w:lang w:val="en-GB"/>
              </w:rPr>
            </w:pPr>
            <w:r>
              <w:rPr>
                <w:b/>
                <w:lang w:val="en-GB"/>
              </w:rPr>
              <w:t>IEC 62541 Data Type</w:t>
            </w:r>
          </w:p>
        </w:tc>
      </w:tr>
      <w:tr w:rsidR="00830FE2" w:rsidRPr="00EF246F" w14:paraId="278CE067" w14:textId="77777777" w:rsidTr="006C5A16">
        <w:trPr>
          <w:trHeight w:val="260"/>
        </w:trPr>
        <w:tc>
          <w:tcPr>
            <w:tcW w:w="1951" w:type="dxa"/>
            <w:shd w:val="clear" w:color="auto" w:fill="auto"/>
          </w:tcPr>
          <w:p w14:paraId="568038CB" w14:textId="77777777" w:rsidR="00830FE2" w:rsidRPr="00026EFA" w:rsidRDefault="00830FE2" w:rsidP="006C5A16">
            <w:pPr>
              <w:suppressAutoHyphens/>
              <w:rPr>
                <w:b/>
                <w:sz w:val="20"/>
                <w:lang w:val="en-GB"/>
              </w:rPr>
            </w:pPr>
            <w:r w:rsidRPr="00026EFA">
              <w:rPr>
                <w:b/>
                <w:sz w:val="20"/>
                <w:lang w:val="en-GB"/>
              </w:rPr>
              <w:t>BOOLEAN</w:t>
            </w:r>
          </w:p>
        </w:tc>
        <w:tc>
          <w:tcPr>
            <w:tcW w:w="3647" w:type="dxa"/>
            <w:shd w:val="clear" w:color="auto" w:fill="auto"/>
          </w:tcPr>
          <w:p w14:paraId="100FA12F" w14:textId="77777777" w:rsidR="00830FE2" w:rsidRPr="00EF246F" w:rsidRDefault="00830FE2" w:rsidP="006C5A16">
            <w:pPr>
              <w:suppressAutoHyphens/>
              <w:rPr>
                <w:lang w:val="en-GB"/>
              </w:rPr>
            </w:pPr>
            <w:r w:rsidRPr="00EF246F">
              <w:rPr>
                <w:rFonts w:cs="Arial"/>
                <w:sz w:val="16"/>
                <w:szCs w:val="16"/>
                <w:lang w:val="en-GB"/>
              </w:rPr>
              <w:t>0,1 (false, true)</w:t>
            </w:r>
          </w:p>
        </w:tc>
        <w:tc>
          <w:tcPr>
            <w:tcW w:w="3299" w:type="dxa"/>
            <w:shd w:val="clear" w:color="auto" w:fill="auto"/>
          </w:tcPr>
          <w:p w14:paraId="42A74EF5" w14:textId="77777777" w:rsidR="00830FE2" w:rsidRPr="00EF246F" w:rsidRDefault="00830FE2" w:rsidP="006C5A16">
            <w:pPr>
              <w:tabs>
                <w:tab w:val="left" w:pos="701"/>
              </w:tabs>
              <w:suppressAutoHyphens/>
              <w:jc w:val="both"/>
              <w:rPr>
                <w:lang w:val="en-GB"/>
              </w:rPr>
            </w:pPr>
            <w:r>
              <w:rPr>
                <w:lang w:val="en-GB"/>
              </w:rPr>
              <w:t>Boolean</w:t>
            </w:r>
          </w:p>
        </w:tc>
      </w:tr>
      <w:tr w:rsidR="00830FE2" w:rsidRPr="00EF246F" w14:paraId="6835534E" w14:textId="77777777" w:rsidTr="006C5A16">
        <w:trPr>
          <w:trHeight w:val="242"/>
        </w:trPr>
        <w:tc>
          <w:tcPr>
            <w:tcW w:w="1951" w:type="dxa"/>
            <w:shd w:val="clear" w:color="auto" w:fill="auto"/>
          </w:tcPr>
          <w:p w14:paraId="62898943" w14:textId="77777777" w:rsidR="00830FE2" w:rsidRPr="00026EFA" w:rsidRDefault="00830FE2" w:rsidP="006C5A16">
            <w:pPr>
              <w:suppressAutoHyphens/>
              <w:rPr>
                <w:b/>
                <w:sz w:val="20"/>
                <w:lang w:val="en-GB"/>
              </w:rPr>
            </w:pPr>
            <w:r w:rsidRPr="00026EFA">
              <w:rPr>
                <w:b/>
                <w:sz w:val="20"/>
                <w:lang w:val="en-GB"/>
              </w:rPr>
              <w:t>INT8</w:t>
            </w:r>
          </w:p>
        </w:tc>
        <w:tc>
          <w:tcPr>
            <w:tcW w:w="3647" w:type="dxa"/>
            <w:shd w:val="clear" w:color="auto" w:fill="auto"/>
          </w:tcPr>
          <w:p w14:paraId="5163B1DF" w14:textId="77777777" w:rsidR="00830FE2" w:rsidRPr="00EF246F" w:rsidRDefault="00830FE2" w:rsidP="006C5A16">
            <w:pPr>
              <w:suppressAutoHyphens/>
              <w:rPr>
                <w:lang w:val="en-GB"/>
              </w:rPr>
            </w:pPr>
            <w:r w:rsidRPr="00EF246F">
              <w:rPr>
                <w:rFonts w:ascii="Arial,Bold" w:hAnsi="Arial,Bold" w:cs="Arial,Bold"/>
                <w:b/>
                <w:bCs/>
                <w:sz w:val="16"/>
                <w:szCs w:val="16"/>
                <w:lang w:val="en-GB"/>
              </w:rPr>
              <w:t>I</w:t>
            </w:r>
            <w:r w:rsidRPr="00EF246F">
              <w:rPr>
                <w:rFonts w:cs="Arial"/>
                <w:sz w:val="16"/>
                <w:szCs w:val="16"/>
                <w:lang w:val="en-GB"/>
              </w:rPr>
              <w:t>–128 to 127</w:t>
            </w:r>
          </w:p>
        </w:tc>
        <w:tc>
          <w:tcPr>
            <w:tcW w:w="3299" w:type="dxa"/>
            <w:shd w:val="clear" w:color="auto" w:fill="auto"/>
          </w:tcPr>
          <w:p w14:paraId="78AB8C61" w14:textId="77777777" w:rsidR="00830FE2" w:rsidRPr="00EF246F" w:rsidRDefault="00830FE2" w:rsidP="006C5A16">
            <w:pPr>
              <w:suppressAutoHyphens/>
              <w:jc w:val="both"/>
              <w:rPr>
                <w:lang w:val="en-GB"/>
              </w:rPr>
            </w:pPr>
            <w:r>
              <w:rPr>
                <w:lang w:val="en-GB"/>
              </w:rPr>
              <w:t>Int16</w:t>
            </w:r>
          </w:p>
        </w:tc>
      </w:tr>
      <w:tr w:rsidR="00830FE2" w:rsidRPr="00EF246F" w14:paraId="6D9D4FDB" w14:textId="77777777" w:rsidTr="006C5A16">
        <w:trPr>
          <w:trHeight w:val="215"/>
        </w:trPr>
        <w:tc>
          <w:tcPr>
            <w:tcW w:w="1951" w:type="dxa"/>
            <w:shd w:val="clear" w:color="auto" w:fill="auto"/>
          </w:tcPr>
          <w:p w14:paraId="60C9D118" w14:textId="77777777" w:rsidR="00830FE2" w:rsidRPr="00026EFA" w:rsidRDefault="00830FE2" w:rsidP="006C5A16">
            <w:pPr>
              <w:suppressAutoHyphens/>
              <w:rPr>
                <w:b/>
                <w:sz w:val="20"/>
                <w:lang w:val="en-GB"/>
              </w:rPr>
            </w:pPr>
            <w:r w:rsidRPr="00026EFA">
              <w:rPr>
                <w:b/>
                <w:sz w:val="20"/>
                <w:lang w:val="en-GB"/>
              </w:rPr>
              <w:t>INT16</w:t>
            </w:r>
          </w:p>
        </w:tc>
        <w:tc>
          <w:tcPr>
            <w:tcW w:w="3647" w:type="dxa"/>
            <w:shd w:val="clear" w:color="auto" w:fill="auto"/>
          </w:tcPr>
          <w:p w14:paraId="396765ED" w14:textId="77777777" w:rsidR="00830FE2" w:rsidRPr="00EF246F" w:rsidRDefault="00830FE2" w:rsidP="006C5A16">
            <w:pPr>
              <w:suppressAutoHyphens/>
              <w:rPr>
                <w:lang w:val="en-GB"/>
              </w:rPr>
            </w:pPr>
            <w:r w:rsidRPr="00EF246F">
              <w:rPr>
                <w:rFonts w:cs="Arial"/>
                <w:sz w:val="16"/>
                <w:szCs w:val="16"/>
                <w:lang w:val="en-GB"/>
              </w:rPr>
              <w:t>–32 768 to 32 767</w:t>
            </w:r>
          </w:p>
        </w:tc>
        <w:tc>
          <w:tcPr>
            <w:tcW w:w="3299" w:type="dxa"/>
            <w:shd w:val="clear" w:color="auto" w:fill="auto"/>
          </w:tcPr>
          <w:p w14:paraId="4EBE17A1" w14:textId="77777777" w:rsidR="00830FE2" w:rsidRPr="00EF246F" w:rsidRDefault="00830FE2" w:rsidP="006C5A16">
            <w:pPr>
              <w:suppressAutoHyphens/>
              <w:jc w:val="both"/>
              <w:rPr>
                <w:lang w:val="en-GB"/>
              </w:rPr>
            </w:pPr>
            <w:r>
              <w:rPr>
                <w:lang w:val="en-GB"/>
              </w:rPr>
              <w:t>Int16</w:t>
            </w:r>
          </w:p>
        </w:tc>
      </w:tr>
      <w:tr w:rsidR="00830FE2" w:rsidRPr="00EF246F" w14:paraId="2A04C43B" w14:textId="77777777" w:rsidTr="006C5A16">
        <w:trPr>
          <w:trHeight w:val="215"/>
        </w:trPr>
        <w:tc>
          <w:tcPr>
            <w:tcW w:w="1951" w:type="dxa"/>
            <w:shd w:val="clear" w:color="auto" w:fill="auto"/>
          </w:tcPr>
          <w:p w14:paraId="470D72A1" w14:textId="77777777" w:rsidR="00830FE2" w:rsidRPr="00026EFA" w:rsidRDefault="00830FE2" w:rsidP="006C5A16">
            <w:pPr>
              <w:suppressAutoHyphens/>
              <w:rPr>
                <w:b/>
                <w:sz w:val="20"/>
                <w:lang w:val="en-GB"/>
              </w:rPr>
            </w:pPr>
            <w:r w:rsidRPr="00026EFA">
              <w:rPr>
                <w:b/>
                <w:sz w:val="20"/>
                <w:lang w:val="en-GB"/>
              </w:rPr>
              <w:t>INT</w:t>
            </w:r>
            <w:r>
              <w:rPr>
                <w:b/>
                <w:sz w:val="20"/>
                <w:lang w:val="en-GB"/>
              </w:rPr>
              <w:t>24</w:t>
            </w:r>
          </w:p>
        </w:tc>
        <w:tc>
          <w:tcPr>
            <w:tcW w:w="3647" w:type="dxa"/>
            <w:shd w:val="clear" w:color="auto" w:fill="auto"/>
          </w:tcPr>
          <w:p w14:paraId="69F35DE2" w14:textId="77777777" w:rsidR="00830FE2" w:rsidRPr="00EF246F" w:rsidRDefault="00830FE2" w:rsidP="006C5A16">
            <w:pPr>
              <w:suppressAutoHyphens/>
              <w:rPr>
                <w:lang w:val="en-GB"/>
              </w:rPr>
            </w:pPr>
            <w:r w:rsidRPr="007247EC">
              <w:rPr>
                <w:rFonts w:cs="Arial"/>
                <w:sz w:val="16"/>
                <w:szCs w:val="16"/>
                <w:lang w:eastAsia="en-US"/>
              </w:rPr>
              <w:t>-8 388 608 to 8 388 607</w:t>
            </w:r>
          </w:p>
        </w:tc>
        <w:tc>
          <w:tcPr>
            <w:tcW w:w="3299" w:type="dxa"/>
            <w:shd w:val="clear" w:color="auto" w:fill="auto"/>
          </w:tcPr>
          <w:p w14:paraId="3865874F" w14:textId="77777777" w:rsidR="00830FE2" w:rsidRPr="00EF246F" w:rsidRDefault="00830FE2" w:rsidP="006C5A16">
            <w:pPr>
              <w:suppressAutoHyphens/>
              <w:jc w:val="both"/>
              <w:rPr>
                <w:lang w:val="en-GB"/>
              </w:rPr>
            </w:pPr>
            <w:r>
              <w:rPr>
                <w:lang w:val="en-GB"/>
              </w:rPr>
              <w:t>Int32</w:t>
            </w:r>
          </w:p>
        </w:tc>
      </w:tr>
      <w:tr w:rsidR="00830FE2" w:rsidRPr="00EF246F" w14:paraId="7CC78729" w14:textId="77777777" w:rsidTr="006C5A16">
        <w:trPr>
          <w:trHeight w:val="287"/>
        </w:trPr>
        <w:tc>
          <w:tcPr>
            <w:tcW w:w="1951" w:type="dxa"/>
            <w:shd w:val="clear" w:color="auto" w:fill="auto"/>
          </w:tcPr>
          <w:p w14:paraId="13E8DFCE" w14:textId="77777777" w:rsidR="00830FE2" w:rsidRPr="00026EFA" w:rsidRDefault="00830FE2" w:rsidP="006C5A16">
            <w:pPr>
              <w:suppressAutoHyphens/>
              <w:rPr>
                <w:b/>
                <w:sz w:val="20"/>
                <w:lang w:val="en-GB"/>
              </w:rPr>
            </w:pPr>
            <w:r w:rsidRPr="00026EFA">
              <w:rPr>
                <w:b/>
                <w:sz w:val="20"/>
                <w:lang w:val="en-GB"/>
              </w:rPr>
              <w:t>INT32</w:t>
            </w:r>
          </w:p>
        </w:tc>
        <w:tc>
          <w:tcPr>
            <w:tcW w:w="3647" w:type="dxa"/>
            <w:shd w:val="clear" w:color="auto" w:fill="auto"/>
          </w:tcPr>
          <w:p w14:paraId="67DEA98A" w14:textId="77777777" w:rsidR="00830FE2" w:rsidRPr="00EF246F" w:rsidRDefault="00830FE2" w:rsidP="006C5A16">
            <w:pPr>
              <w:suppressAutoHyphens/>
              <w:rPr>
                <w:lang w:val="en-GB"/>
              </w:rPr>
            </w:pPr>
            <w:r w:rsidRPr="00EF246F">
              <w:rPr>
                <w:rFonts w:cs="Arial"/>
                <w:sz w:val="16"/>
                <w:szCs w:val="16"/>
                <w:lang w:val="en-GB"/>
              </w:rPr>
              <w:t>–2 147 483 648 to 2 147 483 647</w:t>
            </w:r>
          </w:p>
        </w:tc>
        <w:tc>
          <w:tcPr>
            <w:tcW w:w="3299" w:type="dxa"/>
            <w:shd w:val="clear" w:color="auto" w:fill="auto"/>
          </w:tcPr>
          <w:p w14:paraId="641B0CD1" w14:textId="77777777" w:rsidR="00830FE2" w:rsidRPr="00EF246F" w:rsidRDefault="00830FE2" w:rsidP="006C5A16">
            <w:pPr>
              <w:suppressAutoHyphens/>
              <w:jc w:val="both"/>
              <w:rPr>
                <w:lang w:val="en-GB"/>
              </w:rPr>
            </w:pPr>
            <w:r>
              <w:rPr>
                <w:lang w:val="en-GB"/>
              </w:rPr>
              <w:t>Int32</w:t>
            </w:r>
          </w:p>
        </w:tc>
      </w:tr>
      <w:tr w:rsidR="00830FE2" w:rsidRPr="00EF246F" w14:paraId="28E01A8B" w14:textId="77777777" w:rsidTr="006C5A16">
        <w:trPr>
          <w:trHeight w:val="269"/>
        </w:trPr>
        <w:tc>
          <w:tcPr>
            <w:tcW w:w="1951" w:type="dxa"/>
            <w:shd w:val="clear" w:color="auto" w:fill="auto"/>
          </w:tcPr>
          <w:p w14:paraId="0D993CEA" w14:textId="77777777" w:rsidR="00830FE2" w:rsidRPr="00026EFA" w:rsidRDefault="00830FE2" w:rsidP="006C5A16">
            <w:pPr>
              <w:suppressAutoHyphens/>
              <w:rPr>
                <w:b/>
                <w:sz w:val="20"/>
                <w:lang w:val="en-GB"/>
              </w:rPr>
            </w:pPr>
            <w:r w:rsidRPr="00026EFA">
              <w:rPr>
                <w:b/>
                <w:sz w:val="20"/>
                <w:lang w:val="en-GB"/>
              </w:rPr>
              <w:t>INT64</w:t>
            </w:r>
          </w:p>
        </w:tc>
        <w:tc>
          <w:tcPr>
            <w:tcW w:w="3647" w:type="dxa"/>
            <w:shd w:val="clear" w:color="auto" w:fill="auto"/>
          </w:tcPr>
          <w:p w14:paraId="4AC28ACA" w14:textId="77777777" w:rsidR="00830FE2" w:rsidRPr="00EF246F" w:rsidRDefault="00830FE2" w:rsidP="006C5A16">
            <w:pPr>
              <w:suppressAutoHyphens/>
              <w:rPr>
                <w:lang w:val="en-GB"/>
              </w:rPr>
            </w:pPr>
            <w:r w:rsidRPr="00EF246F">
              <w:rPr>
                <w:rFonts w:cs="Arial"/>
                <w:sz w:val="16"/>
                <w:szCs w:val="16"/>
                <w:lang w:val="en-GB"/>
              </w:rPr>
              <w:t>–2**63 to (2**63) –1</w:t>
            </w:r>
          </w:p>
        </w:tc>
        <w:tc>
          <w:tcPr>
            <w:tcW w:w="3299" w:type="dxa"/>
            <w:shd w:val="clear" w:color="auto" w:fill="auto"/>
          </w:tcPr>
          <w:p w14:paraId="2453408D" w14:textId="77777777" w:rsidR="00830FE2" w:rsidRPr="00EF246F" w:rsidRDefault="00830FE2" w:rsidP="006C5A16">
            <w:pPr>
              <w:suppressAutoHyphens/>
              <w:jc w:val="both"/>
              <w:rPr>
                <w:lang w:val="en-GB"/>
              </w:rPr>
            </w:pPr>
            <w:r>
              <w:rPr>
                <w:lang w:val="en-GB"/>
              </w:rPr>
              <w:t>Int64</w:t>
            </w:r>
          </w:p>
        </w:tc>
      </w:tr>
      <w:tr w:rsidR="00830FE2" w:rsidRPr="00EF246F" w14:paraId="647AD89D" w14:textId="77777777" w:rsidTr="006C5A16">
        <w:trPr>
          <w:trHeight w:val="260"/>
        </w:trPr>
        <w:tc>
          <w:tcPr>
            <w:tcW w:w="1951" w:type="dxa"/>
            <w:shd w:val="clear" w:color="auto" w:fill="auto"/>
          </w:tcPr>
          <w:p w14:paraId="38671E9D" w14:textId="77777777" w:rsidR="00830FE2" w:rsidRPr="00026EFA" w:rsidRDefault="00830FE2" w:rsidP="006C5A16">
            <w:pPr>
              <w:suppressAutoHyphens/>
              <w:rPr>
                <w:b/>
                <w:sz w:val="20"/>
                <w:lang w:val="en-GB"/>
              </w:rPr>
            </w:pPr>
            <w:r w:rsidRPr="00026EFA">
              <w:rPr>
                <w:b/>
                <w:sz w:val="20"/>
                <w:lang w:val="en-GB"/>
              </w:rPr>
              <w:t>INT8U</w:t>
            </w:r>
          </w:p>
        </w:tc>
        <w:tc>
          <w:tcPr>
            <w:tcW w:w="3647" w:type="dxa"/>
            <w:shd w:val="clear" w:color="auto" w:fill="auto"/>
          </w:tcPr>
          <w:p w14:paraId="670E37E3" w14:textId="77777777" w:rsidR="00830FE2" w:rsidRPr="00EF246F" w:rsidRDefault="00830FE2" w:rsidP="006C5A16">
            <w:pPr>
              <w:suppressAutoHyphens/>
              <w:autoSpaceDE w:val="0"/>
              <w:autoSpaceDN w:val="0"/>
              <w:adjustRightInd w:val="0"/>
              <w:rPr>
                <w:lang w:val="en-GB"/>
              </w:rPr>
            </w:pPr>
            <w:r w:rsidRPr="00EF246F">
              <w:rPr>
                <w:rFonts w:cs="Arial"/>
                <w:sz w:val="16"/>
                <w:szCs w:val="16"/>
              </w:rPr>
              <w:t>Unsigned integer, 0 to 255</w:t>
            </w:r>
          </w:p>
        </w:tc>
        <w:tc>
          <w:tcPr>
            <w:tcW w:w="3299" w:type="dxa"/>
            <w:shd w:val="clear" w:color="auto" w:fill="auto"/>
          </w:tcPr>
          <w:p w14:paraId="2782EAEA" w14:textId="77777777" w:rsidR="00830FE2" w:rsidRPr="00EF246F" w:rsidRDefault="00830FE2" w:rsidP="006C5A16">
            <w:pPr>
              <w:suppressAutoHyphens/>
              <w:jc w:val="both"/>
              <w:rPr>
                <w:lang w:val="en-GB"/>
              </w:rPr>
            </w:pPr>
            <w:r>
              <w:rPr>
                <w:lang w:val="en-GB"/>
              </w:rPr>
              <w:t>UInt16</w:t>
            </w:r>
          </w:p>
        </w:tc>
      </w:tr>
      <w:tr w:rsidR="00830FE2" w:rsidRPr="00EF246F" w14:paraId="7FF7D53A" w14:textId="77777777" w:rsidTr="006C5A16">
        <w:trPr>
          <w:trHeight w:val="314"/>
        </w:trPr>
        <w:tc>
          <w:tcPr>
            <w:tcW w:w="1951" w:type="dxa"/>
            <w:shd w:val="clear" w:color="auto" w:fill="auto"/>
          </w:tcPr>
          <w:p w14:paraId="57D4F56C" w14:textId="77777777" w:rsidR="00830FE2" w:rsidRPr="00026EFA" w:rsidRDefault="00830FE2" w:rsidP="006C5A16">
            <w:pPr>
              <w:suppressAutoHyphens/>
              <w:rPr>
                <w:b/>
                <w:sz w:val="20"/>
                <w:lang w:val="en-GB"/>
              </w:rPr>
            </w:pPr>
            <w:r w:rsidRPr="00026EFA">
              <w:rPr>
                <w:b/>
                <w:sz w:val="20"/>
                <w:lang w:val="en-GB"/>
              </w:rPr>
              <w:t>INT16U</w:t>
            </w:r>
          </w:p>
        </w:tc>
        <w:tc>
          <w:tcPr>
            <w:tcW w:w="3647" w:type="dxa"/>
            <w:shd w:val="clear" w:color="auto" w:fill="auto"/>
          </w:tcPr>
          <w:p w14:paraId="1FD809C7" w14:textId="77777777" w:rsidR="00830FE2" w:rsidRPr="00EF246F" w:rsidRDefault="00830FE2" w:rsidP="006C5A16">
            <w:pPr>
              <w:suppressAutoHyphens/>
              <w:autoSpaceDE w:val="0"/>
              <w:autoSpaceDN w:val="0"/>
              <w:adjustRightInd w:val="0"/>
              <w:rPr>
                <w:lang w:val="en-GB"/>
              </w:rPr>
            </w:pPr>
            <w:r w:rsidRPr="00EF246F">
              <w:rPr>
                <w:rFonts w:cs="Arial"/>
                <w:sz w:val="16"/>
                <w:szCs w:val="16"/>
              </w:rPr>
              <w:t>Unsigned integer, 0 to 65 535</w:t>
            </w:r>
          </w:p>
        </w:tc>
        <w:tc>
          <w:tcPr>
            <w:tcW w:w="3299" w:type="dxa"/>
            <w:shd w:val="clear" w:color="auto" w:fill="auto"/>
          </w:tcPr>
          <w:p w14:paraId="3DFBCD18" w14:textId="77777777" w:rsidR="00830FE2" w:rsidRPr="00EF246F" w:rsidRDefault="00830FE2" w:rsidP="006C5A16">
            <w:pPr>
              <w:suppressAutoHyphens/>
              <w:jc w:val="both"/>
              <w:rPr>
                <w:lang w:val="en-GB"/>
              </w:rPr>
            </w:pPr>
            <w:r>
              <w:rPr>
                <w:lang w:val="en-GB"/>
              </w:rPr>
              <w:t>UInt16</w:t>
            </w:r>
          </w:p>
        </w:tc>
      </w:tr>
      <w:tr w:rsidR="00830FE2" w:rsidRPr="00EF246F" w14:paraId="43A7737C" w14:textId="77777777" w:rsidTr="006C5A16">
        <w:trPr>
          <w:trHeight w:val="269"/>
        </w:trPr>
        <w:tc>
          <w:tcPr>
            <w:tcW w:w="1951" w:type="dxa"/>
            <w:shd w:val="clear" w:color="auto" w:fill="auto"/>
          </w:tcPr>
          <w:p w14:paraId="61BC0529" w14:textId="77777777" w:rsidR="00830FE2" w:rsidRPr="00026EFA" w:rsidRDefault="00830FE2" w:rsidP="006C5A16">
            <w:pPr>
              <w:suppressAutoHyphens/>
              <w:rPr>
                <w:b/>
                <w:sz w:val="20"/>
                <w:lang w:val="en-GB"/>
              </w:rPr>
            </w:pPr>
            <w:r w:rsidRPr="00026EFA">
              <w:rPr>
                <w:b/>
                <w:sz w:val="20"/>
                <w:lang w:val="en-GB"/>
              </w:rPr>
              <w:t>INT24U</w:t>
            </w:r>
          </w:p>
        </w:tc>
        <w:tc>
          <w:tcPr>
            <w:tcW w:w="3647" w:type="dxa"/>
            <w:shd w:val="clear" w:color="auto" w:fill="auto"/>
          </w:tcPr>
          <w:p w14:paraId="051ECFBD" w14:textId="77777777" w:rsidR="00830FE2" w:rsidRPr="00EF246F" w:rsidRDefault="00830FE2" w:rsidP="006C5A16">
            <w:pPr>
              <w:suppressAutoHyphens/>
              <w:autoSpaceDE w:val="0"/>
              <w:autoSpaceDN w:val="0"/>
              <w:adjustRightInd w:val="0"/>
              <w:rPr>
                <w:lang w:val="en-GB"/>
              </w:rPr>
            </w:pPr>
            <w:r w:rsidRPr="00EF246F">
              <w:rPr>
                <w:rFonts w:cs="Arial"/>
                <w:sz w:val="16"/>
                <w:szCs w:val="16"/>
              </w:rPr>
              <w:t>Unsigned integer, 0 to 16 777 215</w:t>
            </w:r>
          </w:p>
        </w:tc>
        <w:tc>
          <w:tcPr>
            <w:tcW w:w="3299" w:type="dxa"/>
            <w:shd w:val="clear" w:color="auto" w:fill="auto"/>
          </w:tcPr>
          <w:p w14:paraId="0A1430F9" w14:textId="77777777" w:rsidR="00830FE2" w:rsidRPr="00EF246F" w:rsidRDefault="00830FE2" w:rsidP="006C5A16">
            <w:pPr>
              <w:suppressAutoHyphens/>
              <w:jc w:val="both"/>
              <w:rPr>
                <w:lang w:val="en-GB"/>
              </w:rPr>
            </w:pPr>
            <w:r>
              <w:rPr>
                <w:lang w:val="en-GB"/>
              </w:rPr>
              <w:t>UInt32</w:t>
            </w:r>
          </w:p>
        </w:tc>
      </w:tr>
      <w:tr w:rsidR="00830FE2" w:rsidRPr="00EF246F" w14:paraId="714A119A" w14:textId="77777777" w:rsidTr="006C5A16">
        <w:trPr>
          <w:trHeight w:val="260"/>
        </w:trPr>
        <w:tc>
          <w:tcPr>
            <w:tcW w:w="1951" w:type="dxa"/>
            <w:shd w:val="clear" w:color="auto" w:fill="auto"/>
          </w:tcPr>
          <w:p w14:paraId="0A062A47" w14:textId="77777777" w:rsidR="00830FE2" w:rsidRPr="00026EFA" w:rsidRDefault="00830FE2" w:rsidP="006C5A16">
            <w:pPr>
              <w:suppressAutoHyphens/>
              <w:rPr>
                <w:b/>
                <w:sz w:val="20"/>
                <w:lang w:val="en-GB"/>
              </w:rPr>
            </w:pPr>
            <w:r w:rsidRPr="00026EFA">
              <w:rPr>
                <w:b/>
                <w:sz w:val="20"/>
                <w:lang w:val="en-GB"/>
              </w:rPr>
              <w:t>INT32U</w:t>
            </w:r>
          </w:p>
        </w:tc>
        <w:tc>
          <w:tcPr>
            <w:tcW w:w="3647" w:type="dxa"/>
            <w:shd w:val="clear" w:color="auto" w:fill="auto"/>
          </w:tcPr>
          <w:p w14:paraId="29908B2F" w14:textId="77777777" w:rsidR="00830FE2" w:rsidRPr="00EF246F" w:rsidRDefault="00830FE2" w:rsidP="006C5A16">
            <w:pPr>
              <w:suppressAutoHyphens/>
              <w:autoSpaceDE w:val="0"/>
              <w:autoSpaceDN w:val="0"/>
              <w:adjustRightInd w:val="0"/>
              <w:rPr>
                <w:lang w:val="en-GB"/>
              </w:rPr>
            </w:pPr>
            <w:r w:rsidRPr="00EF246F">
              <w:rPr>
                <w:rFonts w:cs="Arial"/>
                <w:sz w:val="16"/>
                <w:szCs w:val="16"/>
                <w:lang w:val="en-GB"/>
              </w:rPr>
              <w:t>Unsigned integer, 0 to 4 294 967 295</w:t>
            </w:r>
          </w:p>
        </w:tc>
        <w:tc>
          <w:tcPr>
            <w:tcW w:w="3299" w:type="dxa"/>
            <w:shd w:val="clear" w:color="auto" w:fill="auto"/>
          </w:tcPr>
          <w:p w14:paraId="2938560E" w14:textId="77777777" w:rsidR="00830FE2" w:rsidRPr="00EF246F" w:rsidRDefault="00830FE2" w:rsidP="006C5A16">
            <w:pPr>
              <w:suppressAutoHyphens/>
              <w:jc w:val="both"/>
              <w:rPr>
                <w:lang w:val="en-GB"/>
              </w:rPr>
            </w:pPr>
            <w:r>
              <w:rPr>
                <w:lang w:val="en-GB"/>
              </w:rPr>
              <w:t>UInt32</w:t>
            </w:r>
          </w:p>
        </w:tc>
      </w:tr>
      <w:tr w:rsidR="00830FE2" w:rsidRPr="00EF246F" w14:paraId="7115F2F1" w14:textId="77777777" w:rsidTr="006C5A16">
        <w:trPr>
          <w:trHeight w:val="440"/>
        </w:trPr>
        <w:tc>
          <w:tcPr>
            <w:tcW w:w="1951" w:type="dxa"/>
            <w:shd w:val="clear" w:color="auto" w:fill="auto"/>
          </w:tcPr>
          <w:p w14:paraId="41923BD4" w14:textId="77777777" w:rsidR="00830FE2" w:rsidRPr="00026EFA" w:rsidRDefault="00830FE2" w:rsidP="006C5A16">
            <w:pPr>
              <w:suppressAutoHyphens/>
              <w:rPr>
                <w:b/>
                <w:sz w:val="20"/>
                <w:lang w:val="en-GB"/>
              </w:rPr>
            </w:pPr>
            <w:r w:rsidRPr="00026EFA">
              <w:rPr>
                <w:b/>
                <w:sz w:val="20"/>
                <w:lang w:val="en-GB"/>
              </w:rPr>
              <w:t>FLOAT32</w:t>
            </w:r>
          </w:p>
        </w:tc>
        <w:tc>
          <w:tcPr>
            <w:tcW w:w="3647" w:type="dxa"/>
            <w:shd w:val="clear" w:color="auto" w:fill="auto"/>
          </w:tcPr>
          <w:p w14:paraId="220E09A9" w14:textId="77777777" w:rsidR="00830FE2" w:rsidRPr="00EF246F" w:rsidRDefault="00830FE2" w:rsidP="006C5A16">
            <w:pPr>
              <w:suppressAutoHyphens/>
              <w:autoSpaceDE w:val="0"/>
              <w:autoSpaceDN w:val="0"/>
              <w:adjustRightInd w:val="0"/>
              <w:rPr>
                <w:rFonts w:cs="Arial"/>
                <w:sz w:val="16"/>
                <w:szCs w:val="16"/>
                <w:lang w:val="en-GB"/>
              </w:rPr>
            </w:pPr>
            <w:r w:rsidRPr="00EF246F">
              <w:rPr>
                <w:rFonts w:cs="Arial"/>
                <w:sz w:val="16"/>
                <w:szCs w:val="16"/>
                <w:lang w:val="en-GB"/>
              </w:rPr>
              <w:t>Range of values and precision as specified by IEEE 754 single-precision floating point</w:t>
            </w:r>
          </w:p>
        </w:tc>
        <w:tc>
          <w:tcPr>
            <w:tcW w:w="3299" w:type="dxa"/>
            <w:shd w:val="clear" w:color="auto" w:fill="auto"/>
          </w:tcPr>
          <w:p w14:paraId="0F95637A" w14:textId="77777777" w:rsidR="00830FE2" w:rsidRPr="00EF246F" w:rsidRDefault="00830FE2" w:rsidP="006C5A16">
            <w:pPr>
              <w:suppressAutoHyphens/>
              <w:jc w:val="both"/>
              <w:rPr>
                <w:lang w:val="en-GB"/>
              </w:rPr>
            </w:pPr>
            <w:r>
              <w:rPr>
                <w:lang w:val="en-GB"/>
              </w:rPr>
              <w:t>Float</w:t>
            </w:r>
          </w:p>
        </w:tc>
      </w:tr>
      <w:tr w:rsidR="00830FE2" w:rsidRPr="00EF246F" w14:paraId="34B429DB" w14:textId="77777777" w:rsidTr="006C5A16">
        <w:trPr>
          <w:trHeight w:val="440"/>
        </w:trPr>
        <w:tc>
          <w:tcPr>
            <w:tcW w:w="1951" w:type="dxa"/>
            <w:shd w:val="clear" w:color="auto" w:fill="auto"/>
          </w:tcPr>
          <w:p w14:paraId="72160D85" w14:textId="77777777" w:rsidR="00830FE2" w:rsidRPr="00026EFA" w:rsidRDefault="00830FE2" w:rsidP="006C5A16">
            <w:pPr>
              <w:suppressAutoHyphens/>
              <w:rPr>
                <w:b/>
                <w:sz w:val="20"/>
                <w:lang w:val="en-GB"/>
              </w:rPr>
            </w:pPr>
            <w:r w:rsidRPr="00026EFA">
              <w:rPr>
                <w:b/>
                <w:sz w:val="20"/>
                <w:lang w:val="en-GB"/>
              </w:rPr>
              <w:t>ENUMERATED</w:t>
            </w:r>
          </w:p>
        </w:tc>
        <w:tc>
          <w:tcPr>
            <w:tcW w:w="3647" w:type="dxa"/>
            <w:shd w:val="clear" w:color="auto" w:fill="auto"/>
          </w:tcPr>
          <w:p w14:paraId="53119ED4" w14:textId="77777777" w:rsidR="00830FE2" w:rsidRPr="00EF246F" w:rsidRDefault="00830FE2" w:rsidP="006C5A16">
            <w:pPr>
              <w:suppressAutoHyphens/>
              <w:autoSpaceDE w:val="0"/>
              <w:autoSpaceDN w:val="0"/>
              <w:adjustRightInd w:val="0"/>
              <w:rPr>
                <w:rFonts w:cs="Arial"/>
                <w:sz w:val="16"/>
                <w:szCs w:val="16"/>
                <w:lang w:val="en-GB"/>
              </w:rPr>
            </w:pPr>
            <w:r w:rsidRPr="00EF246F">
              <w:rPr>
                <w:rFonts w:cs="Arial"/>
                <w:sz w:val="16"/>
                <w:szCs w:val="16"/>
                <w:lang w:val="en-GB"/>
              </w:rPr>
              <w:t xml:space="preserve">Ordered set of values, defined where type is used. Values shall be assigned in the SCSMs. </w:t>
            </w:r>
          </w:p>
        </w:tc>
        <w:tc>
          <w:tcPr>
            <w:tcW w:w="3299" w:type="dxa"/>
            <w:shd w:val="clear" w:color="auto" w:fill="auto"/>
          </w:tcPr>
          <w:p w14:paraId="6606FA10" w14:textId="77777777" w:rsidR="00830FE2" w:rsidRPr="00EF246F" w:rsidRDefault="00830FE2" w:rsidP="006C5A16">
            <w:pPr>
              <w:suppressAutoHyphens/>
              <w:jc w:val="both"/>
              <w:rPr>
                <w:lang w:val="en-GB"/>
              </w:rPr>
            </w:pPr>
            <w:r>
              <w:rPr>
                <w:lang w:val="en-GB"/>
              </w:rPr>
              <w:t>Enumeration</w:t>
            </w:r>
          </w:p>
        </w:tc>
      </w:tr>
      <w:tr w:rsidR="00830FE2" w:rsidRPr="00EF246F" w14:paraId="27C0A53A" w14:textId="77777777" w:rsidTr="006C5A16">
        <w:trPr>
          <w:trHeight w:val="440"/>
        </w:trPr>
        <w:tc>
          <w:tcPr>
            <w:tcW w:w="1951" w:type="dxa"/>
            <w:shd w:val="clear" w:color="auto" w:fill="auto"/>
          </w:tcPr>
          <w:p w14:paraId="7EB67B90" w14:textId="77777777" w:rsidR="00830FE2" w:rsidRPr="00026EFA" w:rsidRDefault="00830FE2" w:rsidP="006C5A16">
            <w:pPr>
              <w:suppressAutoHyphens/>
              <w:rPr>
                <w:b/>
                <w:sz w:val="20"/>
                <w:lang w:val="en-GB"/>
              </w:rPr>
            </w:pPr>
            <w:r w:rsidRPr="00026EFA">
              <w:rPr>
                <w:b/>
                <w:sz w:val="20"/>
                <w:lang w:val="en-GB"/>
              </w:rPr>
              <w:t>CODED ENUM</w:t>
            </w:r>
          </w:p>
        </w:tc>
        <w:tc>
          <w:tcPr>
            <w:tcW w:w="3647" w:type="dxa"/>
            <w:shd w:val="clear" w:color="auto" w:fill="auto"/>
          </w:tcPr>
          <w:p w14:paraId="39AF4EAE" w14:textId="77777777" w:rsidR="00830FE2" w:rsidRPr="00EF246F" w:rsidRDefault="00830FE2" w:rsidP="006C5A16">
            <w:pPr>
              <w:suppressAutoHyphens/>
              <w:autoSpaceDE w:val="0"/>
              <w:autoSpaceDN w:val="0"/>
              <w:adjustRightInd w:val="0"/>
              <w:rPr>
                <w:rFonts w:cs="Arial"/>
                <w:sz w:val="16"/>
                <w:szCs w:val="16"/>
                <w:lang w:val="en-GB"/>
              </w:rPr>
            </w:pPr>
            <w:r w:rsidRPr="00EF246F">
              <w:rPr>
                <w:rFonts w:cs="Arial"/>
                <w:sz w:val="16"/>
                <w:szCs w:val="16"/>
                <w:lang w:val="en-GB"/>
              </w:rPr>
              <w:t xml:space="preserve">Ordered set of values, defined where type is used. Values shall be assigned in the SCSMs. </w:t>
            </w:r>
          </w:p>
        </w:tc>
        <w:tc>
          <w:tcPr>
            <w:tcW w:w="3299" w:type="dxa"/>
            <w:shd w:val="clear" w:color="auto" w:fill="auto"/>
          </w:tcPr>
          <w:p w14:paraId="156A3D5C" w14:textId="77777777" w:rsidR="00830FE2" w:rsidRPr="00EF246F" w:rsidRDefault="00830FE2" w:rsidP="006C5A16">
            <w:pPr>
              <w:suppressAutoHyphens/>
              <w:jc w:val="both"/>
              <w:rPr>
                <w:lang w:val="en-GB"/>
              </w:rPr>
            </w:pPr>
            <w:r>
              <w:rPr>
                <w:lang w:val="en-GB"/>
              </w:rPr>
              <w:t>Enumeration</w:t>
            </w:r>
          </w:p>
        </w:tc>
      </w:tr>
      <w:tr w:rsidR="00830FE2" w:rsidRPr="00EF246F" w14:paraId="1B73B727" w14:textId="77777777" w:rsidTr="006C5A16">
        <w:trPr>
          <w:trHeight w:val="242"/>
        </w:trPr>
        <w:tc>
          <w:tcPr>
            <w:tcW w:w="1951" w:type="dxa"/>
            <w:shd w:val="clear" w:color="auto" w:fill="auto"/>
          </w:tcPr>
          <w:p w14:paraId="248F5B64" w14:textId="77777777" w:rsidR="00830FE2" w:rsidRPr="00026EFA" w:rsidRDefault="00830FE2" w:rsidP="006C5A16">
            <w:pPr>
              <w:suppressAutoHyphens/>
              <w:autoSpaceDE w:val="0"/>
              <w:autoSpaceDN w:val="0"/>
              <w:adjustRightInd w:val="0"/>
              <w:rPr>
                <w:b/>
                <w:sz w:val="20"/>
                <w:lang w:val="en-GB"/>
              </w:rPr>
            </w:pPr>
            <w:r w:rsidRPr="00026EFA">
              <w:rPr>
                <w:b/>
                <w:sz w:val="20"/>
                <w:lang w:val="en-GB"/>
              </w:rPr>
              <w:t>OCTET STRING</w:t>
            </w:r>
          </w:p>
        </w:tc>
        <w:tc>
          <w:tcPr>
            <w:tcW w:w="3647" w:type="dxa"/>
            <w:shd w:val="clear" w:color="auto" w:fill="auto"/>
          </w:tcPr>
          <w:p w14:paraId="2AB1E372" w14:textId="77777777" w:rsidR="00830FE2" w:rsidRPr="00EF246F" w:rsidRDefault="00830FE2" w:rsidP="006C5A16">
            <w:pPr>
              <w:suppressAutoHyphens/>
              <w:autoSpaceDE w:val="0"/>
              <w:autoSpaceDN w:val="0"/>
              <w:adjustRightInd w:val="0"/>
              <w:rPr>
                <w:rFonts w:cs="Arial"/>
                <w:sz w:val="16"/>
                <w:szCs w:val="16"/>
                <w:lang w:val="en-GB"/>
              </w:rPr>
            </w:pPr>
            <w:r w:rsidRPr="00EF246F">
              <w:rPr>
                <w:rFonts w:cs="Arial"/>
                <w:sz w:val="16"/>
                <w:szCs w:val="16"/>
                <w:lang w:val="en-GB"/>
              </w:rPr>
              <w:t>Max. length shall be defined where type is used</w:t>
            </w:r>
          </w:p>
        </w:tc>
        <w:tc>
          <w:tcPr>
            <w:tcW w:w="3299" w:type="dxa"/>
            <w:shd w:val="clear" w:color="auto" w:fill="auto"/>
          </w:tcPr>
          <w:p w14:paraId="056F5745" w14:textId="77777777" w:rsidR="00830FE2" w:rsidRPr="00EF246F" w:rsidRDefault="00830FE2" w:rsidP="006C5A16">
            <w:pPr>
              <w:suppressAutoHyphens/>
              <w:jc w:val="both"/>
              <w:rPr>
                <w:lang w:val="en-GB"/>
              </w:rPr>
            </w:pPr>
            <w:r>
              <w:rPr>
                <w:lang w:val="en-GB"/>
              </w:rPr>
              <w:t>ByteString</w:t>
            </w:r>
          </w:p>
        </w:tc>
      </w:tr>
      <w:tr w:rsidR="00830FE2" w:rsidRPr="00EF246F" w14:paraId="25DF15E5" w14:textId="77777777" w:rsidTr="006C5A16">
        <w:trPr>
          <w:trHeight w:val="260"/>
        </w:trPr>
        <w:tc>
          <w:tcPr>
            <w:tcW w:w="1951" w:type="dxa"/>
            <w:shd w:val="clear" w:color="auto" w:fill="auto"/>
          </w:tcPr>
          <w:p w14:paraId="414618C7" w14:textId="77777777" w:rsidR="00830FE2" w:rsidRPr="00026EFA" w:rsidRDefault="00830FE2" w:rsidP="006C5A16">
            <w:pPr>
              <w:suppressAutoHyphens/>
              <w:rPr>
                <w:b/>
                <w:sz w:val="20"/>
                <w:lang w:val="en-GB"/>
              </w:rPr>
            </w:pPr>
            <w:r w:rsidRPr="00026EFA">
              <w:rPr>
                <w:b/>
                <w:sz w:val="20"/>
                <w:lang w:val="en-GB"/>
              </w:rPr>
              <w:t>VISIBLE STRING</w:t>
            </w:r>
          </w:p>
        </w:tc>
        <w:tc>
          <w:tcPr>
            <w:tcW w:w="3647" w:type="dxa"/>
            <w:shd w:val="clear" w:color="auto" w:fill="auto"/>
          </w:tcPr>
          <w:p w14:paraId="39315A51" w14:textId="77777777" w:rsidR="00830FE2" w:rsidRPr="00EF246F" w:rsidRDefault="00830FE2" w:rsidP="006C5A16">
            <w:pPr>
              <w:suppressAutoHyphens/>
              <w:autoSpaceDE w:val="0"/>
              <w:autoSpaceDN w:val="0"/>
              <w:adjustRightInd w:val="0"/>
              <w:rPr>
                <w:rFonts w:cs="Arial"/>
                <w:sz w:val="16"/>
                <w:szCs w:val="16"/>
                <w:lang w:val="en-GB"/>
              </w:rPr>
            </w:pPr>
            <w:r w:rsidRPr="00EF246F">
              <w:rPr>
                <w:rFonts w:cs="Arial"/>
                <w:sz w:val="16"/>
                <w:szCs w:val="16"/>
                <w:lang w:val="en-GB"/>
              </w:rPr>
              <w:t xml:space="preserve">Max. length shall be defined where type is used </w:t>
            </w:r>
          </w:p>
        </w:tc>
        <w:tc>
          <w:tcPr>
            <w:tcW w:w="3299" w:type="dxa"/>
            <w:shd w:val="clear" w:color="auto" w:fill="auto"/>
          </w:tcPr>
          <w:p w14:paraId="3562AEF7" w14:textId="77777777" w:rsidR="00830FE2" w:rsidRPr="00EF246F" w:rsidRDefault="00830FE2" w:rsidP="006C5A16">
            <w:pPr>
              <w:suppressAutoHyphens/>
              <w:jc w:val="both"/>
              <w:rPr>
                <w:lang w:val="en-GB"/>
              </w:rPr>
            </w:pPr>
            <w:r>
              <w:rPr>
                <w:lang w:val="en-GB"/>
              </w:rPr>
              <w:t>String</w:t>
            </w:r>
          </w:p>
        </w:tc>
      </w:tr>
      <w:tr w:rsidR="00830FE2" w:rsidRPr="00EF246F" w14:paraId="050D1B56" w14:textId="77777777" w:rsidTr="006C5A16">
        <w:trPr>
          <w:trHeight w:val="422"/>
        </w:trPr>
        <w:tc>
          <w:tcPr>
            <w:tcW w:w="1951" w:type="dxa"/>
            <w:shd w:val="clear" w:color="auto" w:fill="auto"/>
          </w:tcPr>
          <w:p w14:paraId="7A57B5B3" w14:textId="77777777" w:rsidR="00830FE2" w:rsidRPr="00026EFA" w:rsidRDefault="00830FE2" w:rsidP="006C5A16">
            <w:pPr>
              <w:suppressAutoHyphens/>
              <w:rPr>
                <w:b/>
                <w:sz w:val="20"/>
                <w:lang w:val="en-GB"/>
              </w:rPr>
            </w:pPr>
            <w:r w:rsidRPr="00026EFA">
              <w:rPr>
                <w:b/>
                <w:sz w:val="20"/>
                <w:lang w:val="en-GB"/>
              </w:rPr>
              <w:t>UNICODE STRING</w:t>
            </w:r>
          </w:p>
        </w:tc>
        <w:tc>
          <w:tcPr>
            <w:tcW w:w="3647" w:type="dxa"/>
            <w:shd w:val="clear" w:color="auto" w:fill="auto"/>
          </w:tcPr>
          <w:p w14:paraId="11E2871F" w14:textId="77777777" w:rsidR="00830FE2" w:rsidRPr="00EF246F" w:rsidRDefault="00830FE2" w:rsidP="006C5A16">
            <w:pPr>
              <w:suppressAutoHyphens/>
              <w:autoSpaceDE w:val="0"/>
              <w:autoSpaceDN w:val="0"/>
              <w:adjustRightInd w:val="0"/>
              <w:rPr>
                <w:rFonts w:cs="Arial"/>
                <w:sz w:val="16"/>
                <w:szCs w:val="16"/>
                <w:lang w:val="en-GB"/>
              </w:rPr>
            </w:pPr>
            <w:r w:rsidRPr="00EF246F">
              <w:rPr>
                <w:rFonts w:cs="Arial"/>
                <w:sz w:val="16"/>
                <w:szCs w:val="16"/>
                <w:lang w:val="en-GB"/>
              </w:rPr>
              <w:t xml:space="preserve">Unicode coding is defined in the SCSM. Max. length shall be defined where type is used </w:t>
            </w:r>
          </w:p>
        </w:tc>
        <w:tc>
          <w:tcPr>
            <w:tcW w:w="3299" w:type="dxa"/>
            <w:shd w:val="clear" w:color="auto" w:fill="auto"/>
          </w:tcPr>
          <w:p w14:paraId="3A6663BD" w14:textId="77777777" w:rsidR="00830FE2" w:rsidRPr="00EF246F" w:rsidRDefault="00830FE2" w:rsidP="006C5A16">
            <w:pPr>
              <w:suppressAutoHyphens/>
              <w:jc w:val="both"/>
              <w:rPr>
                <w:lang w:val="en-GB"/>
              </w:rPr>
            </w:pPr>
            <w:r>
              <w:rPr>
                <w:lang w:val="en-GB"/>
              </w:rPr>
              <w:t>String</w:t>
            </w:r>
          </w:p>
        </w:tc>
      </w:tr>
      <w:tr w:rsidR="00830FE2" w:rsidRPr="00EF246F" w14:paraId="66DB16FA" w14:textId="77777777" w:rsidTr="006C5A16">
        <w:trPr>
          <w:trHeight w:val="629"/>
        </w:trPr>
        <w:tc>
          <w:tcPr>
            <w:tcW w:w="1951" w:type="dxa"/>
            <w:shd w:val="clear" w:color="auto" w:fill="auto"/>
          </w:tcPr>
          <w:p w14:paraId="62DE6544" w14:textId="77777777" w:rsidR="00830FE2" w:rsidRPr="00026EFA" w:rsidRDefault="00830FE2" w:rsidP="006C5A16">
            <w:pPr>
              <w:suppressAutoHyphens/>
              <w:rPr>
                <w:b/>
                <w:sz w:val="20"/>
                <w:lang w:val="en-GB"/>
              </w:rPr>
            </w:pPr>
            <w:r w:rsidRPr="00026EFA">
              <w:rPr>
                <w:b/>
                <w:sz w:val="20"/>
                <w:lang w:val="en-GB"/>
              </w:rPr>
              <w:t>Currency</w:t>
            </w:r>
          </w:p>
        </w:tc>
        <w:tc>
          <w:tcPr>
            <w:tcW w:w="3647" w:type="dxa"/>
            <w:shd w:val="clear" w:color="auto" w:fill="auto"/>
          </w:tcPr>
          <w:p w14:paraId="08DFD64C" w14:textId="77777777" w:rsidR="00830FE2" w:rsidRPr="00EF246F" w:rsidRDefault="00830FE2" w:rsidP="006C5A16">
            <w:pPr>
              <w:suppressAutoHyphens/>
              <w:autoSpaceDE w:val="0"/>
              <w:autoSpaceDN w:val="0"/>
              <w:adjustRightInd w:val="0"/>
              <w:rPr>
                <w:rFonts w:cs="Arial"/>
                <w:sz w:val="16"/>
                <w:szCs w:val="16"/>
                <w:lang w:val="en-GB"/>
              </w:rPr>
            </w:pPr>
            <w:r w:rsidRPr="00EF246F">
              <w:rPr>
                <w:rFonts w:cs="Arial"/>
                <w:sz w:val="16"/>
                <w:szCs w:val="16"/>
                <w:lang w:val="en-GB"/>
              </w:rPr>
              <w:t>A currency identification code based on ISO 4217 3-character currency code. The concrete coding shall be defined by the SCSMs.</w:t>
            </w:r>
          </w:p>
        </w:tc>
        <w:tc>
          <w:tcPr>
            <w:tcW w:w="3299" w:type="dxa"/>
            <w:shd w:val="clear" w:color="auto" w:fill="auto"/>
          </w:tcPr>
          <w:p w14:paraId="0E2CC701" w14:textId="77777777" w:rsidR="00830FE2" w:rsidRPr="00EF246F" w:rsidRDefault="00830FE2" w:rsidP="006C5A16">
            <w:pPr>
              <w:suppressAutoHyphens/>
              <w:jc w:val="both"/>
              <w:rPr>
                <w:lang w:val="en-GB"/>
              </w:rPr>
            </w:pPr>
            <w:r>
              <w:rPr>
                <w:lang w:val="en-GB"/>
              </w:rPr>
              <w:t>String</w:t>
            </w:r>
          </w:p>
        </w:tc>
      </w:tr>
    </w:tbl>
    <w:p w14:paraId="7E0D55B3" w14:textId="77777777" w:rsidR="00830FE2" w:rsidRPr="00FB3876" w:rsidRDefault="00830FE2" w:rsidP="00830FE2">
      <w:pPr>
        <w:rPr>
          <w:lang w:val="en-GB"/>
        </w:rPr>
      </w:pPr>
    </w:p>
    <w:p w14:paraId="609DAEE8" w14:textId="77777777" w:rsidR="00830FE2" w:rsidRDefault="00830FE2" w:rsidP="00830FE2">
      <w:pPr>
        <w:pStyle w:val="FIGURE-title"/>
      </w:pPr>
      <w:r>
        <w:t>Table</w:t>
      </w:r>
      <w:r w:rsidRPr="00D632C1">
        <w:t xml:space="preserve"> </w:t>
      </w:r>
      <w:r>
        <w:t>33</w:t>
      </w:r>
      <w:r w:rsidRPr="00D632C1">
        <w:t xml:space="preserve">: </w:t>
      </w:r>
      <w:r>
        <w:t>IEC 61850 Data Type to IEC 62541 Built-in Data Type Mapping</w:t>
      </w:r>
    </w:p>
    <w:p w14:paraId="1C4BF64A" w14:textId="77777777" w:rsidR="00830FE2" w:rsidRDefault="00830FE2" w:rsidP="00830FE2">
      <w:pPr>
        <w:rPr>
          <w:rFonts w:cs="Arial"/>
          <w:sz w:val="20"/>
        </w:rPr>
      </w:pPr>
      <w:r>
        <w:rPr>
          <w:rFonts w:cs="Arial"/>
          <w:sz w:val="20"/>
        </w:rPr>
        <w:t xml:space="preserve">The diagram below illustrates how a </w:t>
      </w:r>
      <w:r w:rsidR="00300817">
        <w:rPr>
          <w:rFonts w:cs="Arial"/>
          <w:sz w:val="20"/>
        </w:rPr>
        <w:t>IEC 61850 Primitive Data Types</w:t>
      </w:r>
      <w:r>
        <w:rPr>
          <w:rFonts w:cs="Arial"/>
          <w:sz w:val="20"/>
        </w:rPr>
        <w:t xml:space="preserve"> shall appear in a </w:t>
      </w:r>
      <w:r w:rsidRPr="00267F0D">
        <w:rPr>
          <w:rFonts w:cs="Arial"/>
          <w:i/>
          <w:sz w:val="20"/>
        </w:rPr>
        <w:t>Server’s AddressSpace</w:t>
      </w:r>
      <w:r>
        <w:rPr>
          <w:rFonts w:cs="Arial"/>
          <w:i/>
          <w:sz w:val="20"/>
        </w:rPr>
        <w:t xml:space="preserve"> :</w:t>
      </w:r>
    </w:p>
    <w:p w14:paraId="29343FF6" w14:textId="77777777" w:rsidR="00300817" w:rsidRDefault="00300817" w:rsidP="00830FE2">
      <w:pPr>
        <w:rPr>
          <w:rFonts w:cs="Arial"/>
          <w:sz w:val="20"/>
        </w:rPr>
      </w:pPr>
      <w:r>
        <w:rPr>
          <w:rFonts w:cs="Arial"/>
          <w:sz w:val="20"/>
        </w:rPr>
        <w:object w:dxaOrig="6895" w:dyaOrig="5183" w14:anchorId="19AA2908">
          <v:shape id="_x0000_i1042" type="#_x0000_t75" style="width:487.5pt;height:366.75pt" o:ole="">
            <v:imagedata r:id="rId57" o:title=""/>
          </v:shape>
          <o:OLEObject Type="Embed" ProgID="PowerPoint.Slide.8" ShapeID="_x0000_i1042" DrawAspect="Content" ObjectID="_1488099470" r:id="rId58"/>
        </w:object>
      </w:r>
    </w:p>
    <w:p w14:paraId="54869A5B" w14:textId="77777777" w:rsidR="00300817" w:rsidRPr="00137977" w:rsidRDefault="00300817" w:rsidP="00300817">
      <w:pPr>
        <w:pStyle w:val="FIGURE-title"/>
      </w:pPr>
      <w:r>
        <w:t xml:space="preserve">Figure 34: Exposing IEC 61850 ctlModel Enumerations                                                                        in an IEC 62541 </w:t>
      </w:r>
      <w:r w:rsidRPr="00802608">
        <w:rPr>
          <w:i/>
        </w:rPr>
        <w:t>Server’s AddressSpace</w:t>
      </w:r>
    </w:p>
    <w:p w14:paraId="4ADC74AB" w14:textId="77777777" w:rsidR="00830FE2" w:rsidRDefault="00830FE2" w:rsidP="00830FE2">
      <w:pPr>
        <w:rPr>
          <w:rFonts w:cs="Arial"/>
          <w:sz w:val="20"/>
        </w:rPr>
      </w:pPr>
    </w:p>
    <w:p w14:paraId="06749546" w14:textId="77777777" w:rsidR="00830FE2" w:rsidRDefault="00830FE2" w:rsidP="00830FE2">
      <w:pPr>
        <w:jc w:val="center"/>
        <w:rPr>
          <w:rFonts w:cs="Arial"/>
          <w:sz w:val="20"/>
        </w:rPr>
      </w:pPr>
      <w:r>
        <w:rPr>
          <w:rFonts w:cs="Arial"/>
          <w:sz w:val="20"/>
        </w:rPr>
        <w:object w:dxaOrig="6895" w:dyaOrig="5183" w14:anchorId="2FF4D3ED">
          <v:shape id="_x0000_i1043" type="#_x0000_t75" style="width:487.5pt;height:366.75pt" o:ole="">
            <v:imagedata r:id="rId57" o:title=""/>
          </v:shape>
          <o:OLEObject Type="Embed" ProgID="PowerPoint.Slide.8" ShapeID="_x0000_i1043" DrawAspect="Content" ObjectID="_1488099471" r:id="rId59"/>
        </w:object>
      </w:r>
    </w:p>
    <w:p w14:paraId="418F470B" w14:textId="77777777" w:rsidR="00830FE2" w:rsidRPr="00137977" w:rsidRDefault="00830FE2" w:rsidP="00830FE2">
      <w:pPr>
        <w:pStyle w:val="FIGURE-title"/>
      </w:pPr>
      <w:r>
        <w:t xml:space="preserve">Figure 34: Exposing IEC 61850 ctlModel Enumerations                                                                        in an IEC 62541 </w:t>
      </w:r>
      <w:r w:rsidRPr="00802608">
        <w:rPr>
          <w:i/>
        </w:rPr>
        <w:t>Server’s AddressSpace</w:t>
      </w:r>
    </w:p>
    <w:p w14:paraId="30A535B5" w14:textId="77777777" w:rsidR="00830FE2" w:rsidRDefault="00830FE2" w:rsidP="00830FE2">
      <w:pPr>
        <w:pStyle w:val="MMTopic2"/>
        <w:ind w:left="1" w:hanging="1"/>
      </w:pPr>
      <w:bookmarkStart w:id="126" w:name="_Toc367113030"/>
      <w:bookmarkStart w:id="127" w:name="_Toc414357460"/>
      <w:r>
        <w:t>IEC 61850 Hierarchy</w:t>
      </w:r>
      <w:bookmarkEnd w:id="126"/>
      <w:bookmarkEnd w:id="127"/>
    </w:p>
    <w:p w14:paraId="4D0A29E2" w14:textId="77777777" w:rsidR="00830FE2" w:rsidRPr="00A71E14" w:rsidRDefault="00830FE2" w:rsidP="00830FE2">
      <w:pPr>
        <w:pStyle w:val="PARAGRAPH"/>
        <w:jc w:val="left"/>
      </w:pPr>
      <w:r>
        <w:t xml:space="preserve">The diagram below illustrates the standard hierarchy of IEC 61850 Objects.  </w:t>
      </w:r>
    </w:p>
    <w:p w14:paraId="19F5A7BC" w14:textId="77777777" w:rsidR="00830FE2" w:rsidRDefault="00830FE2" w:rsidP="00830FE2">
      <w:pPr>
        <w:pStyle w:val="PARAGRAPH"/>
        <w:jc w:val="center"/>
        <w:rPr>
          <w:noProof/>
        </w:rPr>
      </w:pPr>
      <w:r>
        <w:rPr>
          <w:noProof/>
          <w:lang w:val="en-US"/>
        </w:rPr>
        <w:lastRenderedPageBreak/>
        <w:drawing>
          <wp:inline distT="0" distB="0" distL="0" distR="0" wp14:anchorId="5E72F187" wp14:editId="7AA8BE5A">
            <wp:extent cx="6047117" cy="3183147"/>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6047515" cy="3183357"/>
                    </a:xfrm>
                    <a:prstGeom prst="rect">
                      <a:avLst/>
                    </a:prstGeom>
                  </pic:spPr>
                </pic:pic>
              </a:graphicData>
            </a:graphic>
          </wp:inline>
        </w:drawing>
      </w:r>
    </w:p>
    <w:p w14:paraId="0030889B" w14:textId="77777777" w:rsidR="00830FE2" w:rsidRDefault="00830FE2" w:rsidP="00830FE2">
      <w:pPr>
        <w:pStyle w:val="FIGURE-title"/>
      </w:pPr>
      <w:r w:rsidRPr="00D632C1">
        <w:t xml:space="preserve">Figure </w:t>
      </w:r>
      <w:r>
        <w:t>35</w:t>
      </w:r>
      <w:r w:rsidRPr="00D632C1">
        <w:t xml:space="preserve">: </w:t>
      </w:r>
      <w:r>
        <w:t>IEC 61850 Hierarchy</w:t>
      </w:r>
    </w:p>
    <w:p w14:paraId="60F5435A" w14:textId="77777777" w:rsidR="00830FE2" w:rsidRPr="00A11479" w:rsidRDefault="00830FE2" w:rsidP="00830FE2">
      <w:pPr>
        <w:pStyle w:val="PARAGRAPH"/>
        <w:jc w:val="left"/>
      </w:pPr>
      <w:r>
        <w:t>The IEC 62541 meta model supports modelling of hierarchies via the use of hierarchical relationship types.  T</w:t>
      </w:r>
      <w:r w:rsidRPr="00A11479">
        <w:t>o structure the objects three standard UA Reference-Types are used:</w:t>
      </w:r>
    </w:p>
    <w:p w14:paraId="3C25B182" w14:textId="77777777" w:rsidR="00830FE2" w:rsidRDefault="00830FE2" w:rsidP="00830FE2">
      <w:pPr>
        <w:numPr>
          <w:ilvl w:val="0"/>
          <w:numId w:val="4"/>
        </w:numPr>
        <w:rPr>
          <w:rFonts w:cs="Arial"/>
          <w:sz w:val="20"/>
        </w:rPr>
      </w:pPr>
      <w:r w:rsidRPr="003F646D">
        <w:rPr>
          <w:rFonts w:cs="Arial"/>
          <w:sz w:val="20"/>
        </w:rPr>
        <w:tab/>
        <w:t xml:space="preserve">A subtype of the </w:t>
      </w:r>
      <w:r>
        <w:rPr>
          <w:rFonts w:cs="Arial"/>
          <w:sz w:val="20"/>
        </w:rPr>
        <w:t xml:space="preserve">IEC 62541 </w:t>
      </w:r>
      <w:r w:rsidRPr="00103442">
        <w:rPr>
          <w:rFonts w:cs="Arial"/>
          <w:i/>
          <w:sz w:val="20"/>
        </w:rPr>
        <w:t>Contains Reference type</w:t>
      </w:r>
      <w:r w:rsidRPr="003F646D">
        <w:rPr>
          <w:rFonts w:cs="Arial"/>
          <w:sz w:val="20"/>
        </w:rPr>
        <w:t xml:space="preserve"> shall be used </w:t>
      </w:r>
      <w:r>
        <w:rPr>
          <w:rFonts w:cs="Arial"/>
          <w:sz w:val="20"/>
        </w:rPr>
        <w:t>to</w:t>
      </w:r>
      <w:r w:rsidRPr="003F646D">
        <w:rPr>
          <w:rFonts w:cs="Arial"/>
          <w:sz w:val="20"/>
        </w:rPr>
        <w:t xml:space="preserve"> </w:t>
      </w:r>
      <w:r>
        <w:rPr>
          <w:rFonts w:cs="Arial"/>
          <w:sz w:val="20"/>
        </w:rPr>
        <w:t>group an IEC 61850 Server’s components</w:t>
      </w:r>
      <w:r w:rsidRPr="003F646D">
        <w:rPr>
          <w:rFonts w:cs="Arial"/>
          <w:sz w:val="20"/>
        </w:rPr>
        <w:t>.</w:t>
      </w:r>
    </w:p>
    <w:p w14:paraId="0D1799FA" w14:textId="77777777" w:rsidR="00830FE2" w:rsidRPr="003F646D" w:rsidRDefault="00830FE2" w:rsidP="00830FE2">
      <w:pPr>
        <w:numPr>
          <w:ilvl w:val="0"/>
          <w:numId w:val="4"/>
        </w:numPr>
        <w:rPr>
          <w:rFonts w:cs="Arial"/>
          <w:sz w:val="20"/>
        </w:rPr>
      </w:pPr>
      <w:r>
        <w:rPr>
          <w:rFonts w:cs="Arial"/>
          <w:sz w:val="20"/>
        </w:rPr>
        <w:t xml:space="preserve">A subtype of the IEC 62541 </w:t>
      </w:r>
      <w:r w:rsidRPr="00103442">
        <w:rPr>
          <w:rFonts w:cs="Arial"/>
          <w:i/>
          <w:sz w:val="20"/>
        </w:rPr>
        <w:t>Contains Reference type</w:t>
      </w:r>
      <w:r w:rsidRPr="003F646D">
        <w:rPr>
          <w:rFonts w:cs="Arial"/>
          <w:sz w:val="20"/>
        </w:rPr>
        <w:t xml:space="preserve"> </w:t>
      </w:r>
      <w:r>
        <w:rPr>
          <w:rFonts w:cs="Arial"/>
          <w:sz w:val="20"/>
        </w:rPr>
        <w:t xml:space="preserve">shall </w:t>
      </w:r>
      <w:r w:rsidRPr="00461B6D">
        <w:rPr>
          <w:rFonts w:cs="Arial"/>
          <w:sz w:val="20"/>
        </w:rPr>
        <w:t xml:space="preserve">be used </w:t>
      </w:r>
      <w:r>
        <w:rPr>
          <w:rFonts w:cs="Arial"/>
          <w:sz w:val="20"/>
        </w:rPr>
        <w:t>to group a LogicalNode’s components including Data Classes</w:t>
      </w:r>
    </w:p>
    <w:p w14:paraId="5D7AC5D0" w14:textId="77777777" w:rsidR="00830FE2" w:rsidRPr="00461B6D" w:rsidRDefault="00830FE2" w:rsidP="00830FE2">
      <w:pPr>
        <w:numPr>
          <w:ilvl w:val="0"/>
          <w:numId w:val="4"/>
        </w:numPr>
        <w:rPr>
          <w:rFonts w:cs="Arial"/>
          <w:sz w:val="20"/>
        </w:rPr>
      </w:pPr>
      <w:r w:rsidRPr="003F646D">
        <w:rPr>
          <w:rFonts w:cs="Arial"/>
          <w:sz w:val="20"/>
        </w:rPr>
        <w:t xml:space="preserve">A subtype of the </w:t>
      </w:r>
      <w:r>
        <w:rPr>
          <w:rFonts w:cs="Arial"/>
          <w:sz w:val="20"/>
        </w:rPr>
        <w:t xml:space="preserve">IEC 62541 </w:t>
      </w:r>
      <w:r w:rsidRPr="00103442">
        <w:rPr>
          <w:rFonts w:cs="Arial"/>
          <w:i/>
          <w:sz w:val="20"/>
        </w:rPr>
        <w:t>Contains Reference type</w:t>
      </w:r>
      <w:r w:rsidRPr="003F646D">
        <w:rPr>
          <w:rFonts w:cs="Arial"/>
          <w:sz w:val="20"/>
        </w:rPr>
        <w:t xml:space="preserve"> </w:t>
      </w:r>
      <w:r>
        <w:rPr>
          <w:rFonts w:cs="Arial"/>
          <w:sz w:val="20"/>
        </w:rPr>
        <w:t>shall be used for Data Object components include FCs</w:t>
      </w:r>
      <w:r w:rsidRPr="003F646D">
        <w:rPr>
          <w:rFonts w:cs="Arial"/>
          <w:sz w:val="20"/>
        </w:rPr>
        <w:t>.</w:t>
      </w:r>
    </w:p>
    <w:p w14:paraId="4A03AD08" w14:textId="77777777" w:rsidR="00830FE2" w:rsidRPr="00FA466D" w:rsidRDefault="00830FE2" w:rsidP="00830FE2">
      <w:pPr>
        <w:numPr>
          <w:ilvl w:val="0"/>
          <w:numId w:val="4"/>
        </w:numPr>
        <w:rPr>
          <w:rFonts w:cs="Arial"/>
          <w:sz w:val="20"/>
        </w:rPr>
      </w:pPr>
      <w:r w:rsidRPr="00FA466D">
        <w:rPr>
          <w:rFonts w:cs="Arial"/>
          <w:sz w:val="20"/>
        </w:rPr>
        <w:t xml:space="preserve">A subtype of the </w:t>
      </w:r>
      <w:r>
        <w:rPr>
          <w:rFonts w:cs="Arial"/>
          <w:sz w:val="20"/>
        </w:rPr>
        <w:t xml:space="preserve">IEC 62541 </w:t>
      </w:r>
      <w:r w:rsidRPr="00103442">
        <w:rPr>
          <w:rFonts w:cs="Arial"/>
          <w:i/>
          <w:sz w:val="20"/>
        </w:rPr>
        <w:t>Contains Reference type</w:t>
      </w:r>
      <w:r w:rsidRPr="003F646D">
        <w:rPr>
          <w:rFonts w:cs="Arial"/>
          <w:sz w:val="20"/>
        </w:rPr>
        <w:t xml:space="preserve"> </w:t>
      </w:r>
      <w:r w:rsidRPr="00FA466D">
        <w:rPr>
          <w:rFonts w:cs="Arial"/>
          <w:sz w:val="20"/>
        </w:rPr>
        <w:t xml:space="preserve">shall be used for </w:t>
      </w:r>
      <w:r>
        <w:rPr>
          <w:rFonts w:cs="Arial"/>
          <w:sz w:val="20"/>
        </w:rPr>
        <w:t>Data Attributes</w:t>
      </w:r>
      <w:r w:rsidRPr="00FA466D">
        <w:rPr>
          <w:rFonts w:cs="Arial"/>
          <w:sz w:val="20"/>
        </w:rPr>
        <w:t xml:space="preserve"> </w:t>
      </w:r>
      <w:r>
        <w:rPr>
          <w:rFonts w:cs="Arial"/>
          <w:sz w:val="20"/>
        </w:rPr>
        <w:t>under</w:t>
      </w:r>
      <w:r w:rsidRPr="00FA466D">
        <w:rPr>
          <w:rFonts w:cs="Arial"/>
          <w:sz w:val="20"/>
        </w:rPr>
        <w:t xml:space="preserve"> FCs.</w:t>
      </w:r>
    </w:p>
    <w:p w14:paraId="0A11D809" w14:textId="77777777" w:rsidR="00830FE2" w:rsidRDefault="00830FE2" w:rsidP="00830FE2">
      <w:pPr>
        <w:pStyle w:val="PARAGRAPH"/>
      </w:pPr>
      <w:r w:rsidRPr="00E86495">
        <w:t xml:space="preserve">The diagram below illustrates an example IEC 62541 </w:t>
      </w:r>
      <w:r w:rsidRPr="00E86495">
        <w:rPr>
          <w:i/>
        </w:rPr>
        <w:t xml:space="preserve">Address Space </w:t>
      </w:r>
      <w:r w:rsidRPr="00E86495">
        <w:t xml:space="preserve">used to expose IEC 61850 data.  In this example, a Relay_1 </w:t>
      </w:r>
      <w:r w:rsidRPr="00E86495">
        <w:rPr>
          <w:i/>
        </w:rPr>
        <w:t>Object</w:t>
      </w:r>
      <w:r>
        <w:t xml:space="preserve"> of</w:t>
      </w:r>
      <w:r w:rsidRPr="00E86495">
        <w:t xml:space="preserve"> IEC 61850 Serve</w:t>
      </w:r>
      <w:r w:rsidRPr="00E86495">
        <w:rPr>
          <w:i/>
        </w:rPr>
        <w:t xml:space="preserve">Type Contains </w:t>
      </w:r>
      <w:r w:rsidRPr="00E86495">
        <w:t>the IEC 61850 LogicalDevice IED_0</w:t>
      </w:r>
      <w:r>
        <w:t>0</w:t>
      </w:r>
      <w:r w:rsidRPr="00E86495">
        <w:t>01</w:t>
      </w:r>
      <w:r>
        <w:t xml:space="preserve"> </w:t>
      </w:r>
      <w:r w:rsidRPr="00E86495">
        <w:t>of IEC 61850</w:t>
      </w:r>
      <w:r>
        <w:t xml:space="preserve"> </w:t>
      </w:r>
      <w:r w:rsidRPr="00E86495">
        <w:t xml:space="preserve">LogicalDevice </w:t>
      </w:r>
      <w:r w:rsidRPr="00E86495">
        <w:rPr>
          <w:i/>
        </w:rPr>
        <w:t>Object Type</w:t>
      </w:r>
      <w:r w:rsidRPr="00E86495">
        <w:t xml:space="preserve">.  </w:t>
      </w:r>
      <w:r>
        <w:t>File DownLoad</w:t>
      </w:r>
      <w:r w:rsidRPr="00E86495">
        <w:t xml:space="preserve"> is a </w:t>
      </w:r>
      <w:r>
        <w:rPr>
          <w:i/>
        </w:rPr>
        <w:t>Program</w:t>
      </w:r>
      <w:r w:rsidRPr="00E86495">
        <w:t xml:space="preserve"> with input and output </w:t>
      </w:r>
      <w:r w:rsidRPr="00E86495">
        <w:rPr>
          <w:i/>
        </w:rPr>
        <w:t>Arguments</w:t>
      </w:r>
      <w:r w:rsidRPr="00E86495">
        <w:t xml:space="preserve">.  These </w:t>
      </w:r>
      <w:r w:rsidRPr="00E86495">
        <w:rPr>
          <w:i/>
        </w:rPr>
        <w:t>Arguments</w:t>
      </w:r>
      <w:r w:rsidRPr="00E86495">
        <w:t xml:space="preserve"> as well as </w:t>
      </w:r>
      <w:r>
        <w:t xml:space="preserve">the </w:t>
      </w:r>
      <w:r w:rsidRPr="00380B89">
        <w:rPr>
          <w:i/>
        </w:rPr>
        <w:t>DataVariables</w:t>
      </w:r>
      <w:r>
        <w:t xml:space="preserve"> actVal, q, and t</w:t>
      </w:r>
      <w:r w:rsidRPr="00E86495">
        <w:t xml:space="preserve"> </w:t>
      </w:r>
      <w:r>
        <w:t xml:space="preserve">are associated with built-in the IEC 62541 </w:t>
      </w:r>
      <w:r w:rsidRPr="00E86495">
        <w:rPr>
          <w:i/>
        </w:rPr>
        <w:t>DataTypes</w:t>
      </w:r>
      <w:r>
        <w:t xml:space="preserve"> </w:t>
      </w:r>
      <w:r w:rsidRPr="00857263">
        <w:rPr>
          <w:i/>
        </w:rPr>
        <w:t>String</w:t>
      </w:r>
      <w:r>
        <w:t xml:space="preserve">, </w:t>
      </w:r>
      <w:r w:rsidRPr="00E86495">
        <w:rPr>
          <w:i/>
        </w:rPr>
        <w:t>Float</w:t>
      </w:r>
      <w:r>
        <w:t xml:space="preserve">, </w:t>
      </w:r>
      <w:r w:rsidRPr="00E86495">
        <w:rPr>
          <w:i/>
        </w:rPr>
        <w:t>Quality</w:t>
      </w:r>
      <w:r>
        <w:t xml:space="preserve"> and </w:t>
      </w:r>
      <w:r w:rsidRPr="00E86495">
        <w:rPr>
          <w:i/>
        </w:rPr>
        <w:t>TimeStamp</w:t>
      </w:r>
      <w:r>
        <w:t xml:space="preserve"> respectively. </w:t>
      </w:r>
    </w:p>
    <w:p w14:paraId="699999B9" w14:textId="77777777" w:rsidR="00830FE2" w:rsidRDefault="00830FE2" w:rsidP="00830FE2">
      <w:pPr>
        <w:jc w:val="center"/>
      </w:pPr>
      <w:r>
        <w:object w:dxaOrig="9853" w:dyaOrig="11270" w14:anchorId="369B7BA1">
          <v:shape id="_x0000_i1044" type="#_x0000_t75" style="width:266.25pt;height:305.25pt" o:ole="">
            <v:imagedata r:id="rId61" o:title=""/>
          </v:shape>
          <o:OLEObject Type="Embed" ProgID="Visio.Drawing.11" ShapeID="_x0000_i1044" DrawAspect="Content" ObjectID="_1488099472" r:id="rId62"/>
        </w:object>
      </w:r>
    </w:p>
    <w:p w14:paraId="44AB40D9" w14:textId="77777777" w:rsidR="00830FE2" w:rsidRDefault="00830FE2" w:rsidP="00830FE2">
      <w:pPr>
        <w:pStyle w:val="FIGURE-title"/>
      </w:pPr>
      <w:r w:rsidRPr="00D632C1">
        <w:t xml:space="preserve">Figure </w:t>
      </w:r>
      <w:r>
        <w:t>36</w:t>
      </w:r>
      <w:r w:rsidRPr="00D632C1">
        <w:t xml:space="preserve">: </w:t>
      </w:r>
      <w:r>
        <w:t>Example IEC 62541 Address Space</w:t>
      </w:r>
    </w:p>
    <w:p w14:paraId="78E39B39" w14:textId="77777777" w:rsidR="00B81F49" w:rsidRDefault="00B81F49" w:rsidP="00B81F49">
      <w:pPr>
        <w:pStyle w:val="MMTopic1"/>
        <w:numPr>
          <w:ilvl w:val="0"/>
          <w:numId w:val="1"/>
        </w:numPr>
        <w:ind w:left="1" w:hanging="1"/>
      </w:pPr>
      <w:bookmarkStart w:id="128" w:name="_Toc367113031"/>
      <w:bookmarkStart w:id="129" w:name="_Toc414357461"/>
      <w:r>
        <w:t>IEC 61850 ACSI Mapping</w:t>
      </w:r>
      <w:bookmarkEnd w:id="128"/>
      <w:bookmarkEnd w:id="129"/>
      <w:r>
        <w:t xml:space="preserve"> </w:t>
      </w:r>
    </w:p>
    <w:p w14:paraId="4EC6C41B" w14:textId="57194CCA" w:rsidR="00A03451" w:rsidRPr="00830584" w:rsidRDefault="00A03451" w:rsidP="00A03451">
      <w:pPr>
        <w:pStyle w:val="MMTopic2"/>
        <w:ind w:left="1" w:hanging="1"/>
      </w:pPr>
      <w:bookmarkStart w:id="130" w:name="_Toc350653310"/>
      <w:bookmarkStart w:id="131" w:name="_Toc350653449"/>
      <w:bookmarkStart w:id="132" w:name="_Toc350779129"/>
      <w:bookmarkStart w:id="133" w:name="_Toc352664969"/>
      <w:bookmarkStart w:id="134" w:name="_Toc350653312"/>
      <w:bookmarkStart w:id="135" w:name="_Toc350653451"/>
      <w:bookmarkStart w:id="136" w:name="_Toc350779131"/>
      <w:bookmarkStart w:id="137" w:name="_Toc352664971"/>
      <w:bookmarkStart w:id="138" w:name="_Toc350653313"/>
      <w:bookmarkStart w:id="139" w:name="_Toc350653452"/>
      <w:bookmarkStart w:id="140" w:name="_Toc350779132"/>
      <w:bookmarkStart w:id="141" w:name="_Toc352664972"/>
      <w:bookmarkStart w:id="142" w:name="_Toc350653320"/>
      <w:bookmarkStart w:id="143" w:name="_Toc350653459"/>
      <w:bookmarkStart w:id="144" w:name="_Toc350779139"/>
      <w:bookmarkStart w:id="145" w:name="_Toc352664979"/>
      <w:bookmarkStart w:id="146" w:name="_Toc350653321"/>
      <w:bookmarkStart w:id="147" w:name="_Toc350653460"/>
      <w:bookmarkStart w:id="148" w:name="_Toc350779140"/>
      <w:bookmarkStart w:id="149" w:name="_Toc352664980"/>
      <w:bookmarkStart w:id="150" w:name="_Toc350653322"/>
      <w:bookmarkStart w:id="151" w:name="_Toc350653461"/>
      <w:bookmarkStart w:id="152" w:name="_Toc350779141"/>
      <w:bookmarkStart w:id="153" w:name="_Toc352664981"/>
      <w:bookmarkStart w:id="154" w:name="_Toc350653324"/>
      <w:bookmarkStart w:id="155" w:name="_Toc350653463"/>
      <w:bookmarkStart w:id="156" w:name="_Toc350779143"/>
      <w:bookmarkStart w:id="157" w:name="_Toc352664983"/>
      <w:bookmarkStart w:id="158" w:name="_Toc350653332"/>
      <w:bookmarkStart w:id="159" w:name="_Toc350653471"/>
      <w:bookmarkStart w:id="160" w:name="_Toc350779151"/>
      <w:bookmarkStart w:id="161" w:name="_Toc352664991"/>
      <w:bookmarkStart w:id="162" w:name="_Toc350653335"/>
      <w:bookmarkStart w:id="163" w:name="_Toc350653474"/>
      <w:bookmarkStart w:id="164" w:name="_Toc350779154"/>
      <w:bookmarkStart w:id="165" w:name="_Toc352664994"/>
      <w:bookmarkStart w:id="166" w:name="_Toc181349841"/>
      <w:bookmarkStart w:id="167" w:name="_Toc350653338"/>
      <w:bookmarkStart w:id="168" w:name="_Toc350653477"/>
      <w:bookmarkStart w:id="169" w:name="_Toc350779157"/>
      <w:bookmarkStart w:id="170" w:name="_Toc352664997"/>
      <w:bookmarkStart w:id="171" w:name="_Toc350653344"/>
      <w:bookmarkStart w:id="172" w:name="_Toc350653483"/>
      <w:bookmarkStart w:id="173" w:name="_Toc350779163"/>
      <w:bookmarkStart w:id="174" w:name="_Toc352665003"/>
      <w:bookmarkStart w:id="175" w:name="_Toc350653351"/>
      <w:bookmarkStart w:id="176" w:name="_Toc350653490"/>
      <w:bookmarkStart w:id="177" w:name="_Toc350779170"/>
      <w:bookmarkStart w:id="178" w:name="_Toc352665010"/>
      <w:bookmarkStart w:id="179" w:name="_Toc350653358"/>
      <w:bookmarkStart w:id="180" w:name="_Toc350653497"/>
      <w:bookmarkStart w:id="181" w:name="_Toc350779177"/>
      <w:bookmarkStart w:id="182" w:name="_Toc352665017"/>
      <w:bookmarkStart w:id="183" w:name="_Toc350653359"/>
      <w:bookmarkStart w:id="184" w:name="_Toc350653498"/>
      <w:bookmarkStart w:id="185" w:name="_Toc350779178"/>
      <w:bookmarkStart w:id="186" w:name="_Toc352665018"/>
      <w:bookmarkStart w:id="187" w:name="_Toc367113032"/>
      <w:bookmarkStart w:id="188" w:name="_Toc41435746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t>ACSI Service Mapping</w:t>
      </w:r>
      <w:bookmarkEnd w:id="188"/>
      <w:r>
        <w:t xml:space="preserve"> </w:t>
      </w:r>
      <w:bookmarkEnd w:id="187"/>
    </w:p>
    <w:p w14:paraId="3A5E16F3" w14:textId="77777777" w:rsidR="00A03451" w:rsidRPr="00262BB7" w:rsidRDefault="00A03451" w:rsidP="00720BDB">
      <w:pPr>
        <w:pStyle w:val="MMTopic3"/>
      </w:pPr>
      <w:bookmarkStart w:id="189" w:name="_Toc367113033"/>
      <w:bookmarkStart w:id="190" w:name="_Toc414357463"/>
      <w:r>
        <w:t>IEC 61850 Association Multiplicity</w:t>
      </w:r>
      <w:bookmarkEnd w:id="189"/>
      <w:bookmarkEnd w:id="190"/>
    </w:p>
    <w:p w14:paraId="46A34BA2" w14:textId="77777777" w:rsidR="00A03451" w:rsidRDefault="00A03451" w:rsidP="00A03451">
      <w:pPr>
        <w:pStyle w:val="PARAGRAPH"/>
      </w:pPr>
      <w:r>
        <w:t>There are two types of application associations specified in IEC 61850-7-2. These are:</w:t>
      </w:r>
    </w:p>
    <w:p w14:paraId="01995A26" w14:textId="77777777" w:rsidR="00A03451" w:rsidRPr="003E4E9B" w:rsidRDefault="00A03451" w:rsidP="00A03451">
      <w:pPr>
        <w:numPr>
          <w:ilvl w:val="0"/>
          <w:numId w:val="4"/>
        </w:numPr>
        <w:rPr>
          <w:rFonts w:cs="Arial"/>
          <w:sz w:val="20"/>
        </w:rPr>
      </w:pPr>
      <w:r>
        <w:rPr>
          <w:rFonts w:cs="Arial"/>
          <w:sz w:val="20"/>
        </w:rPr>
        <w:t>two-party associations</w:t>
      </w:r>
    </w:p>
    <w:p w14:paraId="7324248A" w14:textId="77777777" w:rsidR="00A03451" w:rsidRDefault="00A03451" w:rsidP="00A03451">
      <w:pPr>
        <w:numPr>
          <w:ilvl w:val="0"/>
          <w:numId w:val="4"/>
        </w:numPr>
        <w:rPr>
          <w:rFonts w:cs="Arial"/>
          <w:sz w:val="20"/>
        </w:rPr>
      </w:pPr>
      <w:r>
        <w:rPr>
          <w:rFonts w:cs="Arial"/>
          <w:sz w:val="20"/>
        </w:rPr>
        <w:t>multicast associations</w:t>
      </w:r>
    </w:p>
    <w:p w14:paraId="4C9ABFF0" w14:textId="6EFBCD9D" w:rsidR="00A03451" w:rsidRPr="00CF3422" w:rsidRDefault="00A03451" w:rsidP="00A03451">
      <w:pPr>
        <w:rPr>
          <w:rFonts w:cs="Arial"/>
          <w:sz w:val="20"/>
        </w:rPr>
      </w:pPr>
      <w:r>
        <w:rPr>
          <w:rFonts w:cs="Arial"/>
          <w:sz w:val="20"/>
        </w:rPr>
        <w:br/>
      </w:r>
      <w:r w:rsidR="00B55700">
        <w:rPr>
          <w:rFonts w:cs="Arial"/>
          <w:sz w:val="20"/>
        </w:rPr>
        <w:t>This document does not describe how multicast associations can be supported using IEC 62541.</w:t>
      </w:r>
    </w:p>
    <w:p w14:paraId="67C23EAA" w14:textId="77777777" w:rsidR="00A03451" w:rsidRPr="00262BB7" w:rsidRDefault="00A03451" w:rsidP="00720BDB">
      <w:pPr>
        <w:pStyle w:val="MMTopic3"/>
      </w:pPr>
      <w:bookmarkStart w:id="191" w:name="_Toc367113034"/>
      <w:bookmarkStart w:id="192" w:name="_Toc414357464"/>
      <w:r>
        <w:t xml:space="preserve">IEC 61850 </w:t>
      </w:r>
      <w:r w:rsidRPr="00262BB7">
        <w:t xml:space="preserve">Association </w:t>
      </w:r>
      <w:r>
        <w:t xml:space="preserve">Session </w:t>
      </w:r>
      <w:r w:rsidRPr="00262BB7">
        <w:t>Model</w:t>
      </w:r>
      <w:bookmarkEnd w:id="191"/>
      <w:bookmarkEnd w:id="192"/>
    </w:p>
    <w:p w14:paraId="21EAEFDA" w14:textId="77777777" w:rsidR="00620E72" w:rsidRDefault="00A85E89" w:rsidP="00A03451">
      <w:pPr>
        <w:pStyle w:val="PARAGRAPH"/>
      </w:pPr>
      <w:r>
        <w:t>As specified by</w:t>
      </w:r>
      <w:r w:rsidR="00A03451">
        <w:t xml:space="preserve"> ACSI, IEC 62541 specifies a stateful association session model. IEC 62541 </w:t>
      </w:r>
      <w:r w:rsidR="006142E5">
        <w:t xml:space="preserve">association </w:t>
      </w:r>
      <w:r w:rsidR="00A03451">
        <w:t xml:space="preserve">state information does not persist across application </w:t>
      </w:r>
      <w:r w:rsidR="00A03451">
        <w:rPr>
          <w:i/>
        </w:rPr>
        <w:t>Sessions</w:t>
      </w:r>
      <w:r w:rsidR="00A03451">
        <w:t xml:space="preserve">. Examples of state-information are user credentials and continuation points for operations that span multiple requests. </w:t>
      </w:r>
    </w:p>
    <w:p w14:paraId="4D004DD8" w14:textId="11B17595" w:rsidR="00A03451" w:rsidRDefault="00620E72" w:rsidP="00A03451">
      <w:pPr>
        <w:pStyle w:val="PARAGRAPH"/>
      </w:pPr>
      <w:r>
        <w:rPr>
          <w:i/>
        </w:rPr>
        <w:t>IEC 62541 Sessions</w:t>
      </w:r>
      <w:r>
        <w:t xml:space="preserve"> are defined as logical connections between </w:t>
      </w:r>
      <w:r>
        <w:rPr>
          <w:i/>
        </w:rPr>
        <w:t>Clients</w:t>
      </w:r>
      <w:r>
        <w:t xml:space="preserve"> and </w:t>
      </w:r>
      <w:r>
        <w:rPr>
          <w:i/>
        </w:rPr>
        <w:t>Servers</w:t>
      </w:r>
      <w:r>
        <w:t xml:space="preserve">. </w:t>
      </w:r>
      <w:r w:rsidR="00A03451" w:rsidRPr="001A2AFB">
        <w:rPr>
          <w:i/>
        </w:rPr>
        <w:t>Sessions</w:t>
      </w:r>
      <w:r w:rsidR="00A03451">
        <w:t xml:space="preserve"> are independent of </w:t>
      </w:r>
      <w:r>
        <w:t>which</w:t>
      </w:r>
      <w:r w:rsidR="004E1521">
        <w:t xml:space="preserve"> transport </w:t>
      </w:r>
      <w:r>
        <w:t xml:space="preserve">is </w:t>
      </w:r>
      <w:r w:rsidR="004E1521">
        <w:t>used (</w:t>
      </w:r>
      <w:r w:rsidR="00553347">
        <w:t xml:space="preserve">WebSocket, </w:t>
      </w:r>
      <w:r w:rsidR="00B55700">
        <w:t>AMQ</w:t>
      </w:r>
      <w:r w:rsidR="00A03451">
        <w:t>P</w:t>
      </w:r>
      <w:r w:rsidR="004E1521">
        <w:t>,</w:t>
      </w:r>
      <w:r w:rsidR="00A03451">
        <w:t xml:space="preserve"> </w:t>
      </w:r>
      <w:r w:rsidR="004E1521">
        <w:t>HTTPS, etc.)</w:t>
      </w:r>
      <w:r w:rsidR="00A03451">
        <w:t>.</w:t>
      </w:r>
      <w:r>
        <w:t xml:space="preserve"> </w:t>
      </w:r>
      <w:r w:rsidR="00A03451">
        <w:t xml:space="preserve">IEC 62541 </w:t>
      </w:r>
      <w:r w:rsidR="00A03451">
        <w:rPr>
          <w:i/>
        </w:rPr>
        <w:t>Session</w:t>
      </w:r>
      <w:r w:rsidR="00A03451">
        <w:t xml:space="preserve"> life cycle is independent of the connection state of the underlying communications protocol. </w:t>
      </w:r>
      <w:r w:rsidR="00A03451">
        <w:rPr>
          <w:i/>
        </w:rPr>
        <w:t>Sessions</w:t>
      </w:r>
      <w:r w:rsidR="00A03451">
        <w:t xml:space="preserve"> terminate based on </w:t>
      </w:r>
      <w:r w:rsidR="00A03451">
        <w:rPr>
          <w:i/>
        </w:rPr>
        <w:t>Client</w:t>
      </w:r>
      <w:r w:rsidR="00A03451">
        <w:t xml:space="preserve"> or </w:t>
      </w:r>
      <w:r w:rsidR="00A03451">
        <w:rPr>
          <w:i/>
        </w:rPr>
        <w:t>Server</w:t>
      </w:r>
      <w:r w:rsidR="00A03451">
        <w:t xml:space="preserve"> request, or based on inactivity of the </w:t>
      </w:r>
      <w:r w:rsidR="00A03451">
        <w:rPr>
          <w:i/>
        </w:rPr>
        <w:t>Client</w:t>
      </w:r>
      <w:r w:rsidR="00A03451">
        <w:t xml:space="preserve">. The inactivity time interval is negotiated during </w:t>
      </w:r>
      <w:r w:rsidR="00A03451">
        <w:rPr>
          <w:i/>
        </w:rPr>
        <w:t>Session</w:t>
      </w:r>
      <w:r w:rsidR="00A03451">
        <w:t xml:space="preserve"> establishment. </w:t>
      </w:r>
    </w:p>
    <w:p w14:paraId="1FB73488" w14:textId="77777777" w:rsidR="00A03451" w:rsidRPr="004E1521" w:rsidRDefault="00A85E89" w:rsidP="00A03451">
      <w:pPr>
        <w:pStyle w:val="PARAGRAPH"/>
      </w:pPr>
      <w:r>
        <w:t>As specified by ACSI, IEC 62541 a</w:t>
      </w:r>
      <w:r w:rsidR="00A03451">
        <w:t xml:space="preserve">pplication level security relies on a secure communication channel that is active for the duration of the application </w:t>
      </w:r>
      <w:r w:rsidR="00A03451">
        <w:rPr>
          <w:i/>
        </w:rPr>
        <w:t>Session</w:t>
      </w:r>
      <w:r w:rsidR="00A03451">
        <w:t xml:space="preserve"> and ensures the integrity of all </w:t>
      </w:r>
      <w:r w:rsidR="00A03451">
        <w:rPr>
          <w:i/>
        </w:rPr>
        <w:t>Messages</w:t>
      </w:r>
      <w:r w:rsidR="00A03451">
        <w:t xml:space="preserve"> that are exchanged. This means users need to be authenticated only once, when the application </w:t>
      </w:r>
      <w:r w:rsidR="00A03451">
        <w:rPr>
          <w:i/>
        </w:rPr>
        <w:t>Session</w:t>
      </w:r>
      <w:r w:rsidR="00A03451">
        <w:t xml:space="preserve"> is established. The mechanisms for discovering IEC 62541 Servers and establishing secure communication channels and application </w:t>
      </w:r>
      <w:r w:rsidR="00A03451">
        <w:rPr>
          <w:i/>
        </w:rPr>
        <w:t>Sessions</w:t>
      </w:r>
      <w:r w:rsidR="00A03451">
        <w:t xml:space="preserve"> are described in IEC 62541 Part 4 </w:t>
      </w:r>
      <w:r w:rsidR="00A03451" w:rsidRPr="009945DF">
        <w:rPr>
          <w:i/>
        </w:rPr>
        <w:t>Services</w:t>
      </w:r>
      <w:r w:rsidR="00A03451">
        <w:t xml:space="preserve">. Additional information about the </w:t>
      </w:r>
      <w:r w:rsidR="00A03451">
        <w:rPr>
          <w:i/>
        </w:rPr>
        <w:t>Discovery</w:t>
      </w:r>
      <w:r w:rsidR="00A03451">
        <w:t xml:space="preserve"> process is described in </w:t>
      </w:r>
      <w:r w:rsidR="00A03451">
        <w:lastRenderedPageBreak/>
        <w:t xml:space="preserve">IEC 62541 Part 12: </w:t>
      </w:r>
      <w:r w:rsidR="00A03451" w:rsidRPr="009945DF">
        <w:rPr>
          <w:i/>
        </w:rPr>
        <w:t>Discovery</w:t>
      </w:r>
      <w:r w:rsidR="004E1521">
        <w:rPr>
          <w:i/>
        </w:rPr>
        <w:t>.</w:t>
      </w:r>
      <w:r w:rsidR="004E1521">
        <w:t xml:space="preserve">  A summary of system wide security is provided in IEC 62541 Part 2 </w:t>
      </w:r>
      <w:r w:rsidR="004E1521" w:rsidRPr="009945DF">
        <w:rPr>
          <w:i/>
        </w:rPr>
        <w:t>Security</w:t>
      </w:r>
      <w:r w:rsidR="004E1521">
        <w:rPr>
          <w:i/>
        </w:rPr>
        <w:t xml:space="preserve"> Model.</w:t>
      </w:r>
    </w:p>
    <w:p w14:paraId="52670FCF" w14:textId="77777777" w:rsidR="00A03451" w:rsidRDefault="00A85E89" w:rsidP="00A03451">
      <w:pPr>
        <w:pStyle w:val="PARAGRAPH"/>
      </w:pPr>
      <w:r>
        <w:t>As specified by ACSI, w</w:t>
      </w:r>
      <w:r w:rsidR="00A03451">
        <w:t xml:space="preserve">hen a </w:t>
      </w:r>
      <w:r w:rsidR="00A03451">
        <w:rPr>
          <w:i/>
        </w:rPr>
        <w:t>Session</w:t>
      </w:r>
      <w:r w:rsidR="00A03451">
        <w:t xml:space="preserve"> is established, the </w:t>
      </w:r>
      <w:r w:rsidR="00A03451">
        <w:rPr>
          <w:i/>
        </w:rPr>
        <w:t>Client</w:t>
      </w:r>
      <w:r w:rsidR="00A03451">
        <w:t xml:space="preserve"> and </w:t>
      </w:r>
      <w:r w:rsidR="00A03451">
        <w:rPr>
          <w:i/>
        </w:rPr>
        <w:t>Server</w:t>
      </w:r>
      <w:r w:rsidR="00A03451">
        <w:t xml:space="preserve"> applications negotiate a secure communications channel and exchange software </w:t>
      </w:r>
      <w:r w:rsidR="00A03451">
        <w:rPr>
          <w:i/>
        </w:rPr>
        <w:t>Certificates</w:t>
      </w:r>
      <w:r w:rsidR="00A03451">
        <w:t xml:space="preserve"> that identify the </w:t>
      </w:r>
      <w:r w:rsidR="00A03451">
        <w:rPr>
          <w:i/>
        </w:rPr>
        <w:t>Client</w:t>
      </w:r>
      <w:r w:rsidR="00A03451">
        <w:t xml:space="preserve"> and </w:t>
      </w:r>
      <w:r w:rsidR="00A03451">
        <w:rPr>
          <w:i/>
        </w:rPr>
        <w:t>Server</w:t>
      </w:r>
      <w:r w:rsidR="00A03451">
        <w:t xml:space="preserve"> and the capabilities that they provide. Authority-generated software </w:t>
      </w:r>
      <w:r w:rsidR="00A03451">
        <w:rPr>
          <w:i/>
        </w:rPr>
        <w:t>Certificates</w:t>
      </w:r>
      <w:r w:rsidR="00A03451">
        <w:t xml:space="preserve"> indicate the IEC 62541 </w:t>
      </w:r>
      <w:r w:rsidR="00A03451">
        <w:rPr>
          <w:i/>
        </w:rPr>
        <w:t>Profiles</w:t>
      </w:r>
      <w:r w:rsidR="00A03451">
        <w:t xml:space="preserve"> that the applications implement and the IEC 62541 certification level reached for each </w:t>
      </w:r>
      <w:r w:rsidR="00A03451">
        <w:rPr>
          <w:i/>
        </w:rPr>
        <w:t>Profile</w:t>
      </w:r>
      <w:r w:rsidR="00A03451">
        <w:t xml:space="preserve">. The details of each </w:t>
      </w:r>
      <w:r w:rsidR="00A03451">
        <w:rPr>
          <w:i/>
        </w:rPr>
        <w:t>Profile</w:t>
      </w:r>
      <w:r w:rsidR="00A03451">
        <w:t xml:space="preserve"> and the </w:t>
      </w:r>
      <w:r w:rsidR="00A03451">
        <w:rPr>
          <w:i/>
        </w:rPr>
        <w:t>Certificates</w:t>
      </w:r>
      <w:r w:rsidR="00A03451">
        <w:t xml:space="preserve"> are specified in IEC 62541 Part 7 </w:t>
      </w:r>
      <w:r w:rsidR="00A03451" w:rsidRPr="00CF3422">
        <w:rPr>
          <w:i/>
        </w:rPr>
        <w:t>Profiles</w:t>
      </w:r>
      <w:r w:rsidR="00A03451">
        <w:t xml:space="preserve">. </w:t>
      </w:r>
      <w:r w:rsidR="00A03451">
        <w:rPr>
          <w:i/>
        </w:rPr>
        <w:t>Certificates</w:t>
      </w:r>
      <w:r w:rsidR="00A03451">
        <w:t xml:space="preserve"> issued by other organizations may also be exchanged during </w:t>
      </w:r>
      <w:r w:rsidR="00A03451">
        <w:rPr>
          <w:i/>
        </w:rPr>
        <w:t>Session</w:t>
      </w:r>
      <w:r w:rsidR="00A03451">
        <w:t xml:space="preserve"> establishment.</w:t>
      </w:r>
    </w:p>
    <w:p w14:paraId="56D66033" w14:textId="77777777" w:rsidR="00A03451" w:rsidRPr="00443A8F" w:rsidRDefault="00A03451" w:rsidP="00A03451">
      <w:pPr>
        <w:pStyle w:val="PARAGRAPH"/>
      </w:pPr>
      <w:r>
        <w:t xml:space="preserve">The </w:t>
      </w:r>
      <w:r>
        <w:rPr>
          <w:i/>
        </w:rPr>
        <w:t>Server</w:t>
      </w:r>
      <w:r>
        <w:t xml:space="preserve"> further authenticates the user and authorizes subsequent requests to access </w:t>
      </w:r>
      <w:r>
        <w:rPr>
          <w:i/>
        </w:rPr>
        <w:t>Objects</w:t>
      </w:r>
      <w:r>
        <w:t xml:space="preserve"> in the </w:t>
      </w:r>
      <w:r>
        <w:rPr>
          <w:i/>
        </w:rPr>
        <w:t>Server</w:t>
      </w:r>
      <w:r>
        <w:t xml:space="preserve">. Authorization mechanisms, such as access control lists, are not specified by the IEC 62541 specification. They are application or system-specific. </w:t>
      </w:r>
    </w:p>
    <w:p w14:paraId="793562DC" w14:textId="77777777" w:rsidR="00A03451" w:rsidRPr="00262BB7" w:rsidRDefault="00A03451" w:rsidP="00720BDB">
      <w:pPr>
        <w:pStyle w:val="MMTopic3"/>
      </w:pPr>
      <w:bookmarkStart w:id="193" w:name="_Toc367113035"/>
      <w:bookmarkStart w:id="194" w:name="_Toc414357465"/>
      <w:r>
        <w:t xml:space="preserve">IEC 61850 </w:t>
      </w:r>
      <w:r w:rsidRPr="00262BB7">
        <w:t>Solicited services</w:t>
      </w:r>
      <w:bookmarkEnd w:id="193"/>
      <w:bookmarkEnd w:id="194"/>
    </w:p>
    <w:p w14:paraId="101E8610" w14:textId="77777777" w:rsidR="00A03451" w:rsidRDefault="00A03451" w:rsidP="00A03451">
      <w:pPr>
        <w:pStyle w:val="PARAGRAPH"/>
      </w:pPr>
      <w:r>
        <w:t>As with IEC 61850 ACSI, t</w:t>
      </w:r>
      <w:r w:rsidRPr="002F0C08">
        <w:t xml:space="preserve">he </w:t>
      </w:r>
      <w:r>
        <w:t xml:space="preserve">normal case of an IEC 62541 </w:t>
      </w:r>
      <w:r w:rsidRPr="002F0C08">
        <w:t xml:space="preserve">service is </w:t>
      </w:r>
      <w:hyperlink r:id="rId63" w:history="1">
        <w:r w:rsidRPr="002F0C08">
          <w:t>synchronous</w:t>
        </w:r>
      </w:hyperlink>
      <w:r>
        <w:t xml:space="preserve"> communication between server and client. This means that the client sends a request to the server and that the server in turn directly responds with either a positive response - in case of successful communication - or a negative response – in case of unsuccessful communication. In the case of successful communication the data is successfully sent. In the case of unsuccessful communication the corresponding service error code is sent.</w:t>
      </w:r>
    </w:p>
    <w:p w14:paraId="7E09DC44" w14:textId="3AEB1D7C" w:rsidR="00A03451" w:rsidRPr="008A289E" w:rsidRDefault="00A03451" w:rsidP="00A03451">
      <w:pPr>
        <w:pStyle w:val="PARAGRAPH"/>
      </w:pPr>
      <w:r>
        <w:t xml:space="preserve">IEC 62541 synchronous communication is independent of </w:t>
      </w:r>
      <w:r w:rsidR="00B55700">
        <w:t>the transport used</w:t>
      </w:r>
      <w:r>
        <w:t xml:space="preserve">. </w:t>
      </w:r>
    </w:p>
    <w:p w14:paraId="5B540F58" w14:textId="77777777" w:rsidR="00A03451" w:rsidRDefault="00A03451" w:rsidP="00720BDB">
      <w:pPr>
        <w:pStyle w:val="MMTopic3"/>
      </w:pPr>
      <w:bookmarkStart w:id="195" w:name="_Toc367113036"/>
      <w:bookmarkStart w:id="196" w:name="_Toc414357466"/>
      <w:r>
        <w:t xml:space="preserve">IEC 61850 </w:t>
      </w:r>
      <w:r w:rsidRPr="00262BB7">
        <w:t>Unsolicited services</w:t>
      </w:r>
      <w:bookmarkEnd w:id="195"/>
      <w:bookmarkEnd w:id="196"/>
    </w:p>
    <w:p w14:paraId="42DD7983" w14:textId="77777777" w:rsidR="00A03451" w:rsidRDefault="00A03451" w:rsidP="00A03451">
      <w:pPr>
        <w:pStyle w:val="PARAGRAPH"/>
      </w:pPr>
      <w:r w:rsidRPr="00570A73">
        <w:t xml:space="preserve">IEC 61850 ACSI describes Reporting as unsolicited/spontaneous transmission of values from data objects from a server to clients.  IEC 61850 Reporting meets a number of crucial requirements for event-driven information exchange. IEC 61850 Reporting provides mechanisms for transferring data values caused by well-defined conditions. In contrast to high bandwidth and time-consuming fast reading (polling) devices for extraordinary event occurrences, reporting provides immediate transmission of events. However, IEC 61850 ACSI does </w:t>
      </w:r>
      <w:r w:rsidR="0006411A">
        <w:t xml:space="preserve">not </w:t>
      </w:r>
      <w:r w:rsidRPr="00570A73">
        <w:t>specifically say how Reporting shall be accomplished at the network protocol level.</w:t>
      </w:r>
    </w:p>
    <w:p w14:paraId="10372B37" w14:textId="1AF34580" w:rsidR="00620E72" w:rsidRPr="001A2AFB" w:rsidRDefault="006142E5" w:rsidP="001409F2">
      <w:pPr>
        <w:pStyle w:val="PARAGRAPH"/>
      </w:pPr>
      <w:r>
        <w:t>As with IEC 61850 ACSI, with</w:t>
      </w:r>
      <w:r w:rsidR="001409F2">
        <w:t xml:space="preserve"> IEC 62541, a client can subscribe for events.  These events can be restricted based on client defined filters</w:t>
      </w:r>
      <w:r w:rsidR="00002801">
        <w:rPr>
          <w:rStyle w:val="FootnoteReference"/>
        </w:rPr>
        <w:footnoteReference w:id="12"/>
      </w:r>
      <w:r w:rsidR="001409F2">
        <w:t xml:space="preserve">.  In addition, these events can also be used to trigger the reporting of data.  The </w:t>
      </w:r>
      <w:r w:rsidR="001409F2" w:rsidRPr="0013267D">
        <w:rPr>
          <w:i/>
        </w:rPr>
        <w:t>Subscription</w:t>
      </w:r>
      <w:r w:rsidR="001409F2">
        <w:t xml:space="preserve"> mechanism of IEC 62541, while not directly unsolicited, can support the requirement for transferring data values caused by well-defined conditions. In all cases</w:t>
      </w:r>
      <w:r w:rsidR="00002801">
        <w:t xml:space="preserve"> </w:t>
      </w:r>
      <w:r w:rsidR="001409F2">
        <w:t>subscription</w:t>
      </w:r>
      <w:r w:rsidR="00002801">
        <w:t>s,</w:t>
      </w:r>
      <w:r w:rsidR="001409F2">
        <w:t xml:space="preserve"> whether they are trigger or a normal part of communication with periodic updates</w:t>
      </w:r>
      <w:r w:rsidR="00002801">
        <w:t>,</w:t>
      </w:r>
      <w:r w:rsidR="001409F2">
        <w:t xml:space="preserve"> are much more efficient then polling. </w:t>
      </w:r>
    </w:p>
    <w:p w14:paraId="188EC2F0" w14:textId="77777777" w:rsidR="007444CA" w:rsidRPr="00486B8C" w:rsidRDefault="007444CA" w:rsidP="007444CA">
      <w:pPr>
        <w:pStyle w:val="MMTopic2"/>
        <w:ind w:left="1" w:hanging="1"/>
      </w:pPr>
      <w:bookmarkStart w:id="197" w:name="_Toc367113040"/>
      <w:bookmarkStart w:id="198" w:name="_Toc414357467"/>
      <w:r w:rsidRPr="00486B8C">
        <w:t>IEC 61850 Association</w:t>
      </w:r>
      <w:bookmarkEnd w:id="197"/>
      <w:bookmarkEnd w:id="198"/>
    </w:p>
    <w:p w14:paraId="37D93BAB" w14:textId="77777777" w:rsidR="007444CA" w:rsidRPr="00026EFA" w:rsidRDefault="007444CA" w:rsidP="00720BDB">
      <w:pPr>
        <w:pStyle w:val="MMTopic3"/>
      </w:pPr>
      <w:bookmarkStart w:id="199" w:name="_Toc367113041"/>
      <w:bookmarkStart w:id="200" w:name="_Toc414357468"/>
      <w:r>
        <w:t>Associate</w:t>
      </w:r>
      <w:bookmarkEnd w:id="199"/>
      <w:bookmarkEnd w:id="200"/>
    </w:p>
    <w:p w14:paraId="23D2D7BB" w14:textId="77777777" w:rsidR="009069C8" w:rsidRDefault="009069C8" w:rsidP="007444CA">
      <w:pPr>
        <w:rPr>
          <w:rFonts w:cs="Arial"/>
          <w:sz w:val="20"/>
        </w:rPr>
      </w:pPr>
    </w:p>
    <w:p w14:paraId="6AAAD4C8" w14:textId="77777777" w:rsidR="00F05C3F" w:rsidRPr="00414E40" w:rsidRDefault="00620E72" w:rsidP="007444CA">
      <w:pPr>
        <w:rPr>
          <w:rFonts w:cs="Arial"/>
          <w:sz w:val="20"/>
        </w:rPr>
      </w:pPr>
      <w:r>
        <w:rPr>
          <w:rFonts w:cs="Arial"/>
          <w:sz w:val="20"/>
        </w:rPr>
        <w:t xml:space="preserve">IEC 61850 </w:t>
      </w:r>
      <w:r w:rsidR="00EA3C5B">
        <w:rPr>
          <w:rFonts w:cs="Arial"/>
          <w:sz w:val="20"/>
        </w:rPr>
        <w:t xml:space="preserve">ACSI requires that </w:t>
      </w:r>
      <w:r w:rsidR="00EA3C5B" w:rsidRPr="00EA3C5B">
        <w:rPr>
          <w:rFonts w:cs="Arial"/>
          <w:sz w:val="20"/>
        </w:rPr>
        <w:t>application association</w:t>
      </w:r>
      <w:r w:rsidR="00EA3C5B">
        <w:rPr>
          <w:rFonts w:cs="Arial"/>
          <w:sz w:val="20"/>
        </w:rPr>
        <w:t>s</w:t>
      </w:r>
      <w:r w:rsidR="00EA3C5B" w:rsidRPr="00EA3C5B">
        <w:rPr>
          <w:rFonts w:cs="Arial"/>
          <w:sz w:val="20"/>
        </w:rPr>
        <w:t xml:space="preserve"> provide a bi-directional connection-oriented information exchange</w:t>
      </w:r>
      <w:r w:rsidR="00EA3C5B">
        <w:rPr>
          <w:rFonts w:cs="Arial"/>
          <w:sz w:val="20"/>
        </w:rPr>
        <w:t xml:space="preserve"> which </w:t>
      </w:r>
      <w:r>
        <w:rPr>
          <w:rFonts w:cs="Arial"/>
          <w:sz w:val="20"/>
        </w:rPr>
        <w:t>is</w:t>
      </w:r>
      <w:r w:rsidRPr="00EA3C5B">
        <w:rPr>
          <w:rFonts w:cs="Arial"/>
          <w:sz w:val="20"/>
        </w:rPr>
        <w:t xml:space="preserve"> </w:t>
      </w:r>
      <w:r w:rsidR="00EA3C5B" w:rsidRPr="00EA3C5B">
        <w:rPr>
          <w:rFonts w:cs="Arial"/>
          <w:sz w:val="20"/>
        </w:rPr>
        <w:t xml:space="preserve">reliable and </w:t>
      </w:r>
      <w:r>
        <w:rPr>
          <w:rFonts w:cs="Arial"/>
          <w:sz w:val="20"/>
        </w:rPr>
        <w:t>secure from</w:t>
      </w:r>
      <w:r w:rsidR="00EA3C5B" w:rsidRPr="00EA3C5B">
        <w:rPr>
          <w:rFonts w:cs="Arial"/>
          <w:sz w:val="20"/>
        </w:rPr>
        <w:t xml:space="preserve"> end to end. </w:t>
      </w:r>
      <w:r w:rsidR="00EA3C5B">
        <w:rPr>
          <w:rFonts w:cs="Arial"/>
          <w:sz w:val="20"/>
        </w:rPr>
        <w:t>IEC 62541 Sessions Services provide this functionality</w:t>
      </w:r>
      <w:r w:rsidR="001F5A0D">
        <w:rPr>
          <w:rFonts w:cs="Arial"/>
          <w:sz w:val="20"/>
        </w:rPr>
        <w:t xml:space="preserve">.  An IEC 61850 Associate </w:t>
      </w:r>
      <w:r>
        <w:rPr>
          <w:rFonts w:cs="Arial"/>
          <w:sz w:val="20"/>
        </w:rPr>
        <w:t xml:space="preserve">request </w:t>
      </w:r>
      <w:r w:rsidR="001F5A0D">
        <w:rPr>
          <w:rFonts w:cs="Arial"/>
          <w:sz w:val="20"/>
        </w:rPr>
        <w:t>maps to a s</w:t>
      </w:r>
      <w:r w:rsidR="007A638F">
        <w:rPr>
          <w:rFonts w:cs="Arial"/>
          <w:sz w:val="20"/>
        </w:rPr>
        <w:t>equence of IEC 62541 Service Requests</w:t>
      </w:r>
      <w:r w:rsidR="00F05C3F">
        <w:rPr>
          <w:rFonts w:cs="Arial"/>
          <w:sz w:val="20"/>
        </w:rPr>
        <w:t>:</w:t>
      </w:r>
      <w:r w:rsidR="00CB5B36">
        <w:rPr>
          <w:rFonts w:cs="Arial"/>
          <w:sz w:val="20"/>
        </w:rPr>
        <w:t xml:space="preserve"> </w:t>
      </w:r>
    </w:p>
    <w:p w14:paraId="36B1F12C" w14:textId="77777777" w:rsidR="00F05C3F" w:rsidRPr="005838C7" w:rsidRDefault="00F05C3F" w:rsidP="00CC340E">
      <w:pPr>
        <w:numPr>
          <w:ilvl w:val="0"/>
          <w:numId w:val="6"/>
        </w:numPr>
        <w:rPr>
          <w:rFonts w:cs="Arial"/>
          <w:sz w:val="20"/>
        </w:rPr>
      </w:pPr>
      <w:r w:rsidRPr="00B44BF7">
        <w:rPr>
          <w:rFonts w:cs="Arial"/>
          <w:i/>
          <w:sz w:val="20"/>
        </w:rPr>
        <w:t>OpenSecureChannel</w:t>
      </w:r>
      <w:r w:rsidR="005838C7">
        <w:rPr>
          <w:rFonts w:cs="Arial"/>
          <w:sz w:val="20"/>
        </w:rPr>
        <w:t xml:space="preserve">: </w:t>
      </w:r>
      <w:r w:rsidR="005838C7">
        <w:rPr>
          <w:sz w:val="20"/>
          <w:szCs w:val="20"/>
        </w:rPr>
        <w:t xml:space="preserve">Open or renew a </w:t>
      </w:r>
      <w:r w:rsidR="005838C7">
        <w:rPr>
          <w:i/>
          <w:iCs/>
          <w:sz w:val="20"/>
          <w:szCs w:val="20"/>
        </w:rPr>
        <w:t xml:space="preserve">SecureChannel </w:t>
      </w:r>
      <w:r w:rsidR="005838C7">
        <w:rPr>
          <w:sz w:val="20"/>
          <w:szCs w:val="20"/>
        </w:rPr>
        <w:t>ensure</w:t>
      </w:r>
      <w:r w:rsidR="004267DA">
        <w:rPr>
          <w:sz w:val="20"/>
          <w:szCs w:val="20"/>
        </w:rPr>
        <w:t>s</w:t>
      </w:r>
      <w:r w:rsidR="005838C7">
        <w:rPr>
          <w:sz w:val="20"/>
          <w:szCs w:val="20"/>
        </w:rPr>
        <w:t xml:space="preserve"> </w:t>
      </w:r>
      <w:r w:rsidR="005838C7">
        <w:rPr>
          <w:i/>
          <w:iCs/>
          <w:sz w:val="20"/>
          <w:szCs w:val="20"/>
        </w:rPr>
        <w:t xml:space="preserve">Confidentiality </w:t>
      </w:r>
      <w:r w:rsidR="005838C7">
        <w:rPr>
          <w:sz w:val="20"/>
          <w:szCs w:val="20"/>
        </w:rPr>
        <w:t xml:space="preserve">and </w:t>
      </w:r>
      <w:r w:rsidR="005838C7">
        <w:rPr>
          <w:i/>
          <w:iCs/>
          <w:sz w:val="20"/>
          <w:szCs w:val="20"/>
        </w:rPr>
        <w:t xml:space="preserve">Integrity </w:t>
      </w:r>
      <w:r w:rsidR="005838C7">
        <w:rPr>
          <w:sz w:val="20"/>
          <w:szCs w:val="20"/>
        </w:rPr>
        <w:t xml:space="preserve">for </w:t>
      </w:r>
      <w:r w:rsidR="005838C7">
        <w:rPr>
          <w:i/>
          <w:iCs/>
          <w:sz w:val="20"/>
          <w:szCs w:val="20"/>
        </w:rPr>
        <w:t xml:space="preserve">Message </w:t>
      </w:r>
      <w:r w:rsidR="005838C7">
        <w:rPr>
          <w:sz w:val="20"/>
          <w:szCs w:val="20"/>
        </w:rPr>
        <w:t xml:space="preserve">exchange during a </w:t>
      </w:r>
      <w:r w:rsidR="005838C7">
        <w:rPr>
          <w:i/>
          <w:iCs/>
          <w:sz w:val="20"/>
          <w:szCs w:val="20"/>
        </w:rPr>
        <w:t>Session</w:t>
      </w:r>
      <w:r w:rsidR="005838C7">
        <w:rPr>
          <w:sz w:val="20"/>
          <w:szCs w:val="20"/>
        </w:rPr>
        <w:t xml:space="preserve">. A </w:t>
      </w:r>
      <w:r w:rsidR="005838C7">
        <w:rPr>
          <w:i/>
          <w:iCs/>
          <w:sz w:val="20"/>
          <w:szCs w:val="20"/>
        </w:rPr>
        <w:t xml:space="preserve">SecureChannel </w:t>
      </w:r>
      <w:r w:rsidR="005838C7">
        <w:rPr>
          <w:sz w:val="20"/>
          <w:szCs w:val="20"/>
        </w:rPr>
        <w:t xml:space="preserve">is a long-running logical connection between a single </w:t>
      </w:r>
      <w:r w:rsidR="005838C7">
        <w:rPr>
          <w:i/>
          <w:iCs/>
          <w:sz w:val="20"/>
          <w:szCs w:val="20"/>
        </w:rPr>
        <w:t xml:space="preserve">Client </w:t>
      </w:r>
      <w:r w:rsidR="005838C7">
        <w:rPr>
          <w:sz w:val="20"/>
          <w:szCs w:val="20"/>
        </w:rPr>
        <w:t xml:space="preserve">and a single </w:t>
      </w:r>
      <w:r w:rsidR="005838C7">
        <w:rPr>
          <w:i/>
          <w:iCs/>
          <w:sz w:val="20"/>
          <w:szCs w:val="20"/>
        </w:rPr>
        <w:t>Server</w:t>
      </w:r>
      <w:r w:rsidR="005838C7">
        <w:rPr>
          <w:sz w:val="20"/>
          <w:szCs w:val="20"/>
        </w:rPr>
        <w:t xml:space="preserve">. This channel maintains a set of keys known only to the </w:t>
      </w:r>
      <w:r w:rsidR="005838C7">
        <w:rPr>
          <w:i/>
          <w:iCs/>
          <w:sz w:val="20"/>
          <w:szCs w:val="20"/>
        </w:rPr>
        <w:t xml:space="preserve">Client </w:t>
      </w:r>
      <w:r w:rsidR="005838C7">
        <w:rPr>
          <w:sz w:val="20"/>
          <w:szCs w:val="20"/>
        </w:rPr>
        <w:t xml:space="preserve">and </w:t>
      </w:r>
      <w:r w:rsidR="005838C7">
        <w:rPr>
          <w:i/>
          <w:iCs/>
          <w:sz w:val="20"/>
          <w:szCs w:val="20"/>
        </w:rPr>
        <w:t>Server</w:t>
      </w:r>
      <w:r w:rsidR="005838C7">
        <w:rPr>
          <w:sz w:val="20"/>
          <w:szCs w:val="20"/>
        </w:rPr>
        <w:t xml:space="preserve">, which are used to authenticate and encrypt </w:t>
      </w:r>
      <w:r w:rsidR="005838C7">
        <w:rPr>
          <w:i/>
          <w:iCs/>
          <w:sz w:val="20"/>
          <w:szCs w:val="20"/>
        </w:rPr>
        <w:t xml:space="preserve">Messages </w:t>
      </w:r>
      <w:r w:rsidR="005838C7">
        <w:rPr>
          <w:sz w:val="20"/>
          <w:szCs w:val="20"/>
        </w:rPr>
        <w:t xml:space="preserve">sent across the network. The </w:t>
      </w:r>
      <w:r w:rsidR="005838C7">
        <w:rPr>
          <w:i/>
          <w:iCs/>
          <w:sz w:val="20"/>
          <w:szCs w:val="20"/>
        </w:rPr>
        <w:t xml:space="preserve">SecureChannel Services </w:t>
      </w:r>
      <w:r w:rsidR="005838C7">
        <w:rPr>
          <w:sz w:val="20"/>
          <w:szCs w:val="20"/>
        </w:rPr>
        <w:t>allow</w:t>
      </w:r>
      <w:r w:rsidR="00620E72">
        <w:rPr>
          <w:sz w:val="20"/>
          <w:szCs w:val="20"/>
        </w:rPr>
        <w:t>s</w:t>
      </w:r>
      <w:r w:rsidR="005838C7">
        <w:rPr>
          <w:sz w:val="20"/>
          <w:szCs w:val="20"/>
        </w:rPr>
        <w:t xml:space="preserve"> the </w:t>
      </w:r>
      <w:r w:rsidR="005838C7">
        <w:rPr>
          <w:i/>
          <w:iCs/>
          <w:sz w:val="20"/>
          <w:szCs w:val="20"/>
        </w:rPr>
        <w:t xml:space="preserve">Client </w:t>
      </w:r>
      <w:r w:rsidR="005838C7">
        <w:rPr>
          <w:sz w:val="20"/>
          <w:szCs w:val="20"/>
        </w:rPr>
        <w:t xml:space="preserve">and </w:t>
      </w:r>
      <w:r w:rsidR="005838C7">
        <w:rPr>
          <w:i/>
          <w:iCs/>
          <w:sz w:val="20"/>
          <w:szCs w:val="20"/>
        </w:rPr>
        <w:t xml:space="preserve">Server </w:t>
      </w:r>
      <w:r w:rsidR="005838C7">
        <w:rPr>
          <w:sz w:val="20"/>
          <w:szCs w:val="20"/>
        </w:rPr>
        <w:t>to securely negotiate the keys to use.</w:t>
      </w:r>
    </w:p>
    <w:p w14:paraId="637DE9C4" w14:textId="0F028658" w:rsidR="00F05C3F" w:rsidRPr="005838C7" w:rsidRDefault="00F05C3F" w:rsidP="00CC340E">
      <w:pPr>
        <w:numPr>
          <w:ilvl w:val="0"/>
          <w:numId w:val="6"/>
        </w:numPr>
        <w:rPr>
          <w:rFonts w:cs="Arial"/>
          <w:sz w:val="20"/>
        </w:rPr>
      </w:pPr>
      <w:r w:rsidRPr="00B44BF7">
        <w:rPr>
          <w:rFonts w:cs="Arial"/>
          <w:i/>
          <w:sz w:val="20"/>
        </w:rPr>
        <w:t>CreateSession</w:t>
      </w:r>
      <w:r w:rsidR="005838C7">
        <w:rPr>
          <w:rFonts w:cs="Arial"/>
          <w:sz w:val="20"/>
        </w:rPr>
        <w:t xml:space="preserve">: </w:t>
      </w:r>
      <w:r w:rsidR="005838C7" w:rsidRPr="00A937EA">
        <w:rPr>
          <w:i/>
          <w:sz w:val="20"/>
          <w:szCs w:val="20"/>
        </w:rPr>
        <w:t>Create</w:t>
      </w:r>
      <w:r w:rsidR="005838C7" w:rsidRPr="00EB7B4B">
        <w:rPr>
          <w:i/>
          <w:iCs/>
          <w:sz w:val="20"/>
          <w:szCs w:val="20"/>
        </w:rPr>
        <w:t>Session</w:t>
      </w:r>
      <w:r w:rsidR="005838C7">
        <w:rPr>
          <w:i/>
          <w:iCs/>
          <w:sz w:val="20"/>
          <w:szCs w:val="20"/>
        </w:rPr>
        <w:t xml:space="preserve"> </w:t>
      </w:r>
      <w:r w:rsidR="005838C7">
        <w:rPr>
          <w:sz w:val="20"/>
          <w:szCs w:val="20"/>
        </w:rPr>
        <w:t xml:space="preserve">causes the </w:t>
      </w:r>
      <w:r w:rsidR="005838C7">
        <w:rPr>
          <w:i/>
          <w:iCs/>
          <w:sz w:val="20"/>
          <w:szCs w:val="20"/>
        </w:rPr>
        <w:t xml:space="preserve">Server </w:t>
      </w:r>
      <w:r w:rsidR="005838C7" w:rsidRPr="005838C7">
        <w:rPr>
          <w:iCs/>
          <w:sz w:val="20"/>
          <w:szCs w:val="20"/>
        </w:rPr>
        <w:t xml:space="preserve">to </w:t>
      </w:r>
      <w:r w:rsidR="005838C7">
        <w:rPr>
          <w:sz w:val="20"/>
          <w:szCs w:val="20"/>
        </w:rPr>
        <w:t xml:space="preserve">return two values which uniquely identify the </w:t>
      </w:r>
      <w:r w:rsidR="005838C7">
        <w:rPr>
          <w:i/>
          <w:iCs/>
          <w:sz w:val="20"/>
          <w:szCs w:val="20"/>
        </w:rPr>
        <w:t>Session</w:t>
      </w:r>
      <w:r w:rsidR="005838C7">
        <w:rPr>
          <w:sz w:val="20"/>
          <w:szCs w:val="20"/>
        </w:rPr>
        <w:t xml:space="preserve">. The first value is the </w:t>
      </w:r>
      <w:r w:rsidR="00EB7B4B">
        <w:rPr>
          <w:i/>
          <w:iCs/>
          <w:sz w:val="20"/>
          <w:szCs w:val="20"/>
        </w:rPr>
        <w:t>S</w:t>
      </w:r>
      <w:r w:rsidR="005838C7">
        <w:rPr>
          <w:i/>
          <w:iCs/>
          <w:sz w:val="20"/>
          <w:szCs w:val="20"/>
        </w:rPr>
        <w:t xml:space="preserve">essionId </w:t>
      </w:r>
      <w:r w:rsidR="005838C7">
        <w:rPr>
          <w:sz w:val="20"/>
          <w:szCs w:val="20"/>
        </w:rPr>
        <w:t xml:space="preserve">which is used to identify the </w:t>
      </w:r>
      <w:r w:rsidR="005838C7">
        <w:rPr>
          <w:i/>
          <w:iCs/>
          <w:sz w:val="20"/>
          <w:szCs w:val="20"/>
        </w:rPr>
        <w:t xml:space="preserve">Session </w:t>
      </w:r>
      <w:r w:rsidR="005838C7">
        <w:rPr>
          <w:sz w:val="20"/>
          <w:szCs w:val="20"/>
        </w:rPr>
        <w:t xml:space="preserve">in the audit logs and in the </w:t>
      </w:r>
      <w:r w:rsidR="005838C7">
        <w:rPr>
          <w:i/>
          <w:iCs/>
          <w:sz w:val="20"/>
          <w:szCs w:val="20"/>
        </w:rPr>
        <w:t xml:space="preserve">Server’s </w:t>
      </w:r>
      <w:r w:rsidR="005838C7">
        <w:rPr>
          <w:sz w:val="20"/>
          <w:szCs w:val="20"/>
        </w:rPr>
        <w:t xml:space="preserve">address space. The second is the </w:t>
      </w:r>
      <w:r w:rsidR="00EB7B4B">
        <w:rPr>
          <w:sz w:val="20"/>
          <w:szCs w:val="20"/>
        </w:rPr>
        <w:t>A</w:t>
      </w:r>
      <w:r w:rsidR="005838C7">
        <w:rPr>
          <w:i/>
          <w:iCs/>
          <w:sz w:val="20"/>
          <w:szCs w:val="20"/>
        </w:rPr>
        <w:t xml:space="preserve">uthenticationToken </w:t>
      </w:r>
      <w:r w:rsidR="005838C7">
        <w:rPr>
          <w:sz w:val="20"/>
          <w:szCs w:val="20"/>
        </w:rPr>
        <w:t xml:space="preserve">which is used to associate an incoming request with a </w:t>
      </w:r>
      <w:r w:rsidR="005838C7">
        <w:rPr>
          <w:i/>
          <w:iCs/>
          <w:sz w:val="20"/>
          <w:szCs w:val="20"/>
        </w:rPr>
        <w:t>Session</w:t>
      </w:r>
      <w:r w:rsidR="005838C7">
        <w:rPr>
          <w:sz w:val="20"/>
          <w:szCs w:val="20"/>
        </w:rPr>
        <w:t>.</w:t>
      </w:r>
    </w:p>
    <w:p w14:paraId="707DFAAA" w14:textId="77777777" w:rsidR="00F05C3F" w:rsidRPr="00936F67" w:rsidRDefault="00F05C3F" w:rsidP="00CC340E">
      <w:pPr>
        <w:numPr>
          <w:ilvl w:val="0"/>
          <w:numId w:val="6"/>
        </w:numPr>
        <w:rPr>
          <w:rFonts w:cs="Arial"/>
          <w:sz w:val="20"/>
        </w:rPr>
      </w:pPr>
      <w:r w:rsidRPr="00B44BF7">
        <w:rPr>
          <w:rFonts w:cs="Arial"/>
          <w:i/>
          <w:sz w:val="20"/>
        </w:rPr>
        <w:lastRenderedPageBreak/>
        <w:t>ActivateSession</w:t>
      </w:r>
      <w:r w:rsidR="005838C7">
        <w:rPr>
          <w:rFonts w:cs="Arial"/>
          <w:sz w:val="20"/>
        </w:rPr>
        <w:t xml:space="preserve">: </w:t>
      </w:r>
      <w:r w:rsidR="00D41A2B">
        <w:rPr>
          <w:sz w:val="20"/>
          <w:szCs w:val="20"/>
        </w:rPr>
        <w:t>U</w:t>
      </w:r>
      <w:r w:rsidR="005838C7">
        <w:rPr>
          <w:sz w:val="20"/>
          <w:szCs w:val="20"/>
        </w:rPr>
        <w:t xml:space="preserve">sed by the </w:t>
      </w:r>
      <w:r w:rsidR="005838C7">
        <w:rPr>
          <w:i/>
          <w:iCs/>
          <w:sz w:val="20"/>
          <w:szCs w:val="20"/>
        </w:rPr>
        <w:t xml:space="preserve">Client </w:t>
      </w:r>
      <w:r w:rsidR="005838C7">
        <w:rPr>
          <w:sz w:val="20"/>
          <w:szCs w:val="20"/>
        </w:rPr>
        <w:t xml:space="preserve">to submit its </w:t>
      </w:r>
      <w:r w:rsidR="005838C7">
        <w:rPr>
          <w:i/>
          <w:iCs/>
          <w:sz w:val="20"/>
          <w:szCs w:val="20"/>
        </w:rPr>
        <w:t xml:space="preserve">SoftwareCertificates </w:t>
      </w:r>
      <w:r w:rsidR="005838C7">
        <w:rPr>
          <w:sz w:val="20"/>
          <w:szCs w:val="20"/>
        </w:rPr>
        <w:t xml:space="preserve">to the </w:t>
      </w:r>
      <w:r w:rsidR="005838C7">
        <w:rPr>
          <w:i/>
          <w:iCs/>
          <w:sz w:val="20"/>
          <w:szCs w:val="20"/>
        </w:rPr>
        <w:t xml:space="preserve">Server </w:t>
      </w:r>
      <w:r w:rsidR="005838C7">
        <w:rPr>
          <w:sz w:val="20"/>
          <w:szCs w:val="20"/>
        </w:rPr>
        <w:t xml:space="preserve">for validation and to specify the identity of the user associated with the </w:t>
      </w:r>
      <w:r w:rsidR="005838C7">
        <w:rPr>
          <w:i/>
          <w:iCs/>
          <w:sz w:val="20"/>
          <w:szCs w:val="20"/>
        </w:rPr>
        <w:t>Session</w:t>
      </w:r>
      <w:r w:rsidR="005838C7">
        <w:rPr>
          <w:sz w:val="20"/>
          <w:szCs w:val="20"/>
        </w:rPr>
        <w:t>.</w:t>
      </w:r>
    </w:p>
    <w:p w14:paraId="2C062C44" w14:textId="73011B81" w:rsidR="00936F67" w:rsidRDefault="00936F67" w:rsidP="00936F67">
      <w:pPr>
        <w:numPr>
          <w:ilvl w:val="0"/>
          <w:numId w:val="6"/>
        </w:numPr>
        <w:rPr>
          <w:rFonts w:cs="Arial"/>
          <w:sz w:val="20"/>
        </w:rPr>
      </w:pPr>
      <w:r>
        <w:rPr>
          <w:rFonts w:cs="Arial"/>
          <w:i/>
          <w:sz w:val="20"/>
        </w:rPr>
        <w:t>CreateSubscrition</w:t>
      </w:r>
      <w:r>
        <w:rPr>
          <w:rFonts w:cs="Arial"/>
          <w:sz w:val="20"/>
        </w:rPr>
        <w:t xml:space="preserve">: </w:t>
      </w:r>
      <w:r w:rsidR="00657FF3">
        <w:rPr>
          <w:rFonts w:cs="Arial"/>
          <w:sz w:val="20"/>
        </w:rPr>
        <w:t xml:space="preserve">When communicating with a </w:t>
      </w:r>
      <w:r w:rsidR="00657FF3" w:rsidRPr="004D284B">
        <w:rPr>
          <w:rFonts w:cs="Arial"/>
          <w:i/>
          <w:sz w:val="20"/>
        </w:rPr>
        <w:t>Server</w:t>
      </w:r>
      <w:r w:rsidR="00657FF3">
        <w:rPr>
          <w:rFonts w:cs="Arial"/>
          <w:sz w:val="20"/>
        </w:rPr>
        <w:t xml:space="preserve"> that supports the Full Profile, the </w:t>
      </w:r>
      <w:r w:rsidR="00657FF3" w:rsidRPr="004D284B">
        <w:rPr>
          <w:rFonts w:cs="Arial"/>
          <w:i/>
          <w:sz w:val="20"/>
        </w:rPr>
        <w:t>Client</w:t>
      </w:r>
      <w:r w:rsidR="00657FF3">
        <w:rPr>
          <w:rFonts w:cs="Arial"/>
          <w:sz w:val="20"/>
        </w:rPr>
        <w:t xml:space="preserve"> may s</w:t>
      </w:r>
      <w:r w:rsidR="002653EF">
        <w:rPr>
          <w:rFonts w:cs="Arial"/>
          <w:sz w:val="20"/>
        </w:rPr>
        <w:t>ubscribe to “IEC 61850 Report”</w:t>
      </w:r>
      <w:r w:rsidR="00FC1C26">
        <w:rPr>
          <w:rFonts w:cs="Arial"/>
          <w:sz w:val="20"/>
        </w:rPr>
        <w:t xml:space="preserve"> </w:t>
      </w:r>
      <w:r w:rsidR="00FC1C26" w:rsidRPr="004D284B">
        <w:rPr>
          <w:rFonts w:cs="Arial"/>
          <w:i/>
          <w:sz w:val="20"/>
        </w:rPr>
        <w:t>Notifications</w:t>
      </w:r>
      <w:r w:rsidR="002653EF">
        <w:rPr>
          <w:rFonts w:cs="Arial"/>
          <w:sz w:val="20"/>
        </w:rPr>
        <w:t xml:space="preserve"> using the parameters specified in the </w:t>
      </w:r>
      <w:r w:rsidR="00FC1C26">
        <w:rPr>
          <w:rFonts w:cs="Arial"/>
          <w:sz w:val="20"/>
        </w:rPr>
        <w:t xml:space="preserve">UnBuffered </w:t>
      </w:r>
      <w:r w:rsidR="002653EF">
        <w:rPr>
          <w:rFonts w:cs="Arial"/>
          <w:sz w:val="20"/>
        </w:rPr>
        <w:t xml:space="preserve">Report Control </w:t>
      </w:r>
      <w:r w:rsidR="002653EF" w:rsidRPr="009D4CC9">
        <w:rPr>
          <w:rFonts w:cs="Arial"/>
          <w:i/>
          <w:sz w:val="20"/>
        </w:rPr>
        <w:t>Object Node</w:t>
      </w:r>
      <w:r w:rsidR="00657FF3">
        <w:rPr>
          <w:rFonts w:cs="Arial"/>
          <w:i/>
          <w:sz w:val="20"/>
        </w:rPr>
        <w:t xml:space="preserve">. </w:t>
      </w:r>
      <w:r w:rsidR="00657FF3">
        <w:rPr>
          <w:rFonts w:cs="Arial"/>
          <w:sz w:val="20"/>
        </w:rPr>
        <w:t xml:space="preserve">When communicating with any </w:t>
      </w:r>
      <w:r w:rsidR="00657FF3" w:rsidRPr="004D284B">
        <w:rPr>
          <w:rFonts w:cs="Arial"/>
          <w:i/>
          <w:sz w:val="20"/>
        </w:rPr>
        <w:t>Server</w:t>
      </w:r>
      <w:r w:rsidR="00657FF3">
        <w:rPr>
          <w:rFonts w:cs="Arial"/>
          <w:i/>
          <w:sz w:val="20"/>
        </w:rPr>
        <w:t xml:space="preserve">, </w:t>
      </w:r>
      <w:r w:rsidR="00657FF3" w:rsidRPr="004D284B">
        <w:rPr>
          <w:rFonts w:cs="Arial"/>
          <w:sz w:val="20"/>
        </w:rPr>
        <w:t xml:space="preserve">the </w:t>
      </w:r>
      <w:r w:rsidR="00657FF3" w:rsidRPr="004D284B">
        <w:rPr>
          <w:rFonts w:cs="Arial"/>
          <w:i/>
          <w:sz w:val="20"/>
        </w:rPr>
        <w:t>Client</w:t>
      </w:r>
      <w:r w:rsidR="00657FF3">
        <w:rPr>
          <w:rFonts w:cs="Arial"/>
          <w:sz w:val="20"/>
        </w:rPr>
        <w:t xml:space="preserve"> may also subscribe to </w:t>
      </w:r>
      <w:r w:rsidR="00FC1C26">
        <w:rPr>
          <w:rFonts w:cs="Arial"/>
          <w:sz w:val="20"/>
        </w:rPr>
        <w:t>“IEC 61850 Report Available”</w:t>
      </w:r>
      <w:r w:rsidR="002653EF">
        <w:rPr>
          <w:rFonts w:cs="Arial"/>
          <w:sz w:val="20"/>
        </w:rPr>
        <w:t xml:space="preserve"> </w:t>
      </w:r>
      <w:r w:rsidR="00657FF3" w:rsidRPr="004D284B">
        <w:rPr>
          <w:rFonts w:cs="Arial"/>
          <w:i/>
          <w:sz w:val="20"/>
        </w:rPr>
        <w:t>Notifications</w:t>
      </w:r>
      <w:r w:rsidR="00657FF3">
        <w:rPr>
          <w:rFonts w:cs="Arial"/>
          <w:sz w:val="20"/>
        </w:rPr>
        <w:t xml:space="preserve"> </w:t>
      </w:r>
      <w:r w:rsidR="00FC1C26">
        <w:rPr>
          <w:rFonts w:cs="Arial"/>
          <w:sz w:val="20"/>
        </w:rPr>
        <w:t xml:space="preserve">using the parameters specified in the Buffered Report Control Block </w:t>
      </w:r>
      <w:r w:rsidR="00FC1C26" w:rsidRPr="004D284B">
        <w:rPr>
          <w:rFonts w:cs="Arial"/>
          <w:i/>
          <w:sz w:val="20"/>
        </w:rPr>
        <w:t>Object Node</w:t>
      </w:r>
      <w:r w:rsidR="00FC1C26">
        <w:rPr>
          <w:rFonts w:cs="Arial"/>
          <w:sz w:val="20"/>
        </w:rPr>
        <w:t xml:space="preserve">. </w:t>
      </w:r>
      <w:r w:rsidR="002653EF">
        <w:rPr>
          <w:rFonts w:cs="Arial"/>
          <w:sz w:val="20"/>
        </w:rPr>
        <w:t>The schema for</w:t>
      </w:r>
      <w:r w:rsidR="00024094">
        <w:rPr>
          <w:rFonts w:cs="Arial"/>
          <w:sz w:val="20"/>
        </w:rPr>
        <w:t xml:space="preserve"> the</w:t>
      </w:r>
      <w:r w:rsidR="002653EF">
        <w:rPr>
          <w:rFonts w:cs="Arial"/>
          <w:sz w:val="20"/>
        </w:rPr>
        <w:t xml:space="preserve"> “IEC 61850 Report” shall match the schema defined </w:t>
      </w:r>
      <w:r w:rsidR="007701E0">
        <w:rPr>
          <w:rFonts w:cs="Arial"/>
          <w:sz w:val="20"/>
        </w:rPr>
        <w:t>by</w:t>
      </w:r>
      <w:r w:rsidR="002653EF">
        <w:rPr>
          <w:rFonts w:cs="Arial"/>
          <w:sz w:val="20"/>
        </w:rPr>
        <w:t xml:space="preserve"> IEC 61850 7-2 ACSI</w:t>
      </w:r>
      <w:r w:rsidR="007701E0">
        <w:rPr>
          <w:rFonts w:cs="Arial"/>
          <w:sz w:val="20"/>
        </w:rPr>
        <w:t xml:space="preserve"> Report</w:t>
      </w:r>
      <w:r w:rsidR="002653EF">
        <w:rPr>
          <w:rFonts w:cs="Arial"/>
          <w:sz w:val="20"/>
        </w:rPr>
        <w:t xml:space="preserve">.  </w:t>
      </w:r>
      <w:r w:rsidR="007701E0">
        <w:rPr>
          <w:rFonts w:cs="Arial"/>
          <w:sz w:val="20"/>
        </w:rPr>
        <w:t xml:space="preserve">The actual “IEC 61850 Report” </w:t>
      </w:r>
      <w:r w:rsidR="007701E0" w:rsidRPr="004D284B">
        <w:rPr>
          <w:rFonts w:cs="Arial"/>
          <w:i/>
          <w:sz w:val="20"/>
        </w:rPr>
        <w:t>Notification</w:t>
      </w:r>
      <w:r w:rsidR="007701E0">
        <w:rPr>
          <w:rFonts w:cs="Arial"/>
          <w:sz w:val="20"/>
        </w:rPr>
        <w:t xml:space="preserve"> send to a Client includes the standard IEC 62541 </w:t>
      </w:r>
      <w:r w:rsidR="007701E0" w:rsidRPr="004D284B">
        <w:rPr>
          <w:rFonts w:cs="Arial"/>
          <w:i/>
          <w:sz w:val="20"/>
        </w:rPr>
        <w:t>Notification</w:t>
      </w:r>
      <w:r w:rsidR="007701E0">
        <w:rPr>
          <w:rFonts w:cs="Arial"/>
          <w:sz w:val="20"/>
        </w:rPr>
        <w:t xml:space="preserve"> </w:t>
      </w:r>
      <w:r w:rsidR="007701E0" w:rsidRPr="004D284B">
        <w:rPr>
          <w:rFonts w:cs="Arial"/>
          <w:i/>
          <w:sz w:val="20"/>
        </w:rPr>
        <w:t>Fields</w:t>
      </w:r>
      <w:r w:rsidR="007701E0">
        <w:rPr>
          <w:rFonts w:cs="Arial"/>
          <w:sz w:val="20"/>
        </w:rPr>
        <w:t xml:space="preserve"> such as IEC 62541 </w:t>
      </w:r>
      <w:r w:rsidR="007701E0" w:rsidRPr="004D284B">
        <w:rPr>
          <w:rFonts w:cs="Arial"/>
          <w:i/>
          <w:sz w:val="20"/>
        </w:rPr>
        <w:t>SequenceNumber</w:t>
      </w:r>
      <w:r w:rsidR="007701E0">
        <w:rPr>
          <w:rFonts w:cs="Arial"/>
          <w:sz w:val="20"/>
        </w:rPr>
        <w:t xml:space="preserve"> and </w:t>
      </w:r>
      <w:r w:rsidR="007701E0" w:rsidRPr="004D284B">
        <w:rPr>
          <w:rFonts w:cs="Arial"/>
          <w:i/>
          <w:sz w:val="20"/>
        </w:rPr>
        <w:t>Timestamp</w:t>
      </w:r>
      <w:r w:rsidR="007701E0">
        <w:rPr>
          <w:rFonts w:cs="Arial"/>
          <w:sz w:val="20"/>
        </w:rPr>
        <w:t xml:space="preserve">.  The schema for “IEC 61850 Report Available” is empty.  The actual “IEC 61850 Report Available” </w:t>
      </w:r>
      <w:r w:rsidR="007701E0" w:rsidRPr="00001A57">
        <w:rPr>
          <w:rFonts w:cs="Arial"/>
          <w:i/>
          <w:sz w:val="20"/>
        </w:rPr>
        <w:t>Notification</w:t>
      </w:r>
      <w:r w:rsidR="007701E0">
        <w:rPr>
          <w:rFonts w:cs="Arial"/>
          <w:i/>
          <w:sz w:val="20"/>
        </w:rPr>
        <w:t xml:space="preserve"> </w:t>
      </w:r>
      <w:r w:rsidR="007701E0">
        <w:rPr>
          <w:rFonts w:cs="Arial"/>
          <w:sz w:val="20"/>
        </w:rPr>
        <w:t xml:space="preserve">sent to a Client includes the standard IEC 62541 </w:t>
      </w:r>
      <w:r w:rsidR="007701E0" w:rsidRPr="00001A57">
        <w:rPr>
          <w:rFonts w:cs="Arial"/>
          <w:i/>
          <w:sz w:val="20"/>
        </w:rPr>
        <w:t>Notification</w:t>
      </w:r>
      <w:r w:rsidR="007701E0">
        <w:rPr>
          <w:rFonts w:cs="Arial"/>
          <w:sz w:val="20"/>
        </w:rPr>
        <w:t xml:space="preserve"> </w:t>
      </w:r>
      <w:r w:rsidR="007701E0" w:rsidRPr="004D284B">
        <w:rPr>
          <w:rFonts w:cs="Arial"/>
          <w:i/>
          <w:sz w:val="20"/>
        </w:rPr>
        <w:t>Fields</w:t>
      </w:r>
      <w:r w:rsidR="007701E0">
        <w:rPr>
          <w:rFonts w:cs="Arial"/>
          <w:sz w:val="20"/>
        </w:rPr>
        <w:t xml:space="preserve"> such as IEC 62541 </w:t>
      </w:r>
      <w:r w:rsidR="007701E0" w:rsidRPr="00001A57">
        <w:rPr>
          <w:rFonts w:cs="Arial"/>
          <w:i/>
          <w:sz w:val="20"/>
        </w:rPr>
        <w:t>SequenceNumber</w:t>
      </w:r>
      <w:r w:rsidR="007701E0">
        <w:rPr>
          <w:rFonts w:cs="Arial"/>
          <w:sz w:val="20"/>
        </w:rPr>
        <w:t xml:space="preserve"> and </w:t>
      </w:r>
      <w:r w:rsidR="007701E0" w:rsidRPr="00001A57">
        <w:rPr>
          <w:rFonts w:cs="Arial"/>
          <w:i/>
          <w:sz w:val="20"/>
        </w:rPr>
        <w:t>Timestamp</w:t>
      </w:r>
      <w:r w:rsidR="007701E0">
        <w:rPr>
          <w:rFonts w:cs="Arial"/>
          <w:sz w:val="20"/>
        </w:rPr>
        <w:t xml:space="preserve">.  </w:t>
      </w:r>
    </w:p>
    <w:p w14:paraId="510BD745" w14:textId="70F69D48" w:rsidR="00E777E6" w:rsidRDefault="001E715C" w:rsidP="00936F67">
      <w:pPr>
        <w:numPr>
          <w:ilvl w:val="0"/>
          <w:numId w:val="6"/>
        </w:numPr>
        <w:rPr>
          <w:rFonts w:cs="Arial"/>
          <w:sz w:val="20"/>
        </w:rPr>
      </w:pPr>
      <w:r>
        <w:rPr>
          <w:rFonts w:cs="Arial"/>
          <w:i/>
          <w:sz w:val="20"/>
        </w:rPr>
        <w:t>CreateMonitoredItems</w:t>
      </w:r>
      <w:r w:rsidRPr="001E715C">
        <w:rPr>
          <w:rFonts w:cs="Arial"/>
          <w:sz w:val="20"/>
        </w:rPr>
        <w:t>:</w:t>
      </w:r>
      <w:r>
        <w:rPr>
          <w:rFonts w:cs="Arial"/>
          <w:sz w:val="20"/>
        </w:rPr>
        <w:t xml:space="preserve"> If a </w:t>
      </w:r>
      <w:r w:rsidRPr="001E715C">
        <w:rPr>
          <w:rFonts w:cs="Arial"/>
          <w:i/>
          <w:sz w:val="20"/>
        </w:rPr>
        <w:t>Server</w:t>
      </w:r>
      <w:r>
        <w:rPr>
          <w:rFonts w:cs="Arial"/>
          <w:sz w:val="20"/>
        </w:rPr>
        <w:t xml:space="preserve"> supports the Full Profile, it shall expose a single </w:t>
      </w:r>
      <w:r w:rsidR="00716394" w:rsidRPr="00A937EA">
        <w:rPr>
          <w:rFonts w:cs="Arial"/>
          <w:i/>
          <w:sz w:val="20"/>
        </w:rPr>
        <w:t>Data V</w:t>
      </w:r>
      <w:r w:rsidRPr="00A937EA">
        <w:rPr>
          <w:rFonts w:cs="Arial"/>
          <w:i/>
          <w:sz w:val="20"/>
        </w:rPr>
        <w:t>ariable</w:t>
      </w:r>
      <w:r>
        <w:rPr>
          <w:rFonts w:cs="Arial"/>
          <w:sz w:val="20"/>
        </w:rPr>
        <w:t xml:space="preserve"> </w:t>
      </w:r>
      <w:r w:rsidR="00024094">
        <w:rPr>
          <w:rFonts w:cs="Arial"/>
          <w:sz w:val="20"/>
        </w:rPr>
        <w:t>named “IEC</w:t>
      </w:r>
      <w:r w:rsidR="00E777E6">
        <w:rPr>
          <w:rFonts w:cs="Arial"/>
          <w:sz w:val="20"/>
        </w:rPr>
        <w:t>61850Report”</w:t>
      </w:r>
      <w:r w:rsidR="00024094">
        <w:rPr>
          <w:rFonts w:cs="Arial"/>
          <w:sz w:val="20"/>
        </w:rPr>
        <w:t xml:space="preserve"> </w:t>
      </w:r>
      <w:r>
        <w:rPr>
          <w:rFonts w:cs="Arial"/>
          <w:sz w:val="20"/>
        </w:rPr>
        <w:t xml:space="preserve">under each IEC 61850 Buffered and Unbuffered Control Block.  The </w:t>
      </w:r>
      <w:r w:rsidR="00024094">
        <w:rPr>
          <w:rFonts w:cs="Arial"/>
          <w:sz w:val="20"/>
        </w:rPr>
        <w:t xml:space="preserve">content of the </w:t>
      </w:r>
      <w:r w:rsidR="00024094" w:rsidRPr="00A937EA">
        <w:rPr>
          <w:rFonts w:cs="Arial"/>
          <w:i/>
          <w:sz w:val="20"/>
        </w:rPr>
        <w:t>V</w:t>
      </w:r>
      <w:r w:rsidRPr="00A937EA">
        <w:rPr>
          <w:rFonts w:cs="Arial"/>
          <w:i/>
          <w:sz w:val="20"/>
        </w:rPr>
        <w:t xml:space="preserve">alue </w:t>
      </w:r>
      <w:r w:rsidR="00024094" w:rsidRPr="00A937EA">
        <w:rPr>
          <w:rFonts w:cs="Arial"/>
          <w:i/>
          <w:sz w:val="20"/>
        </w:rPr>
        <w:t>Attribute</w:t>
      </w:r>
      <w:r w:rsidR="00024094">
        <w:rPr>
          <w:rFonts w:cs="Arial"/>
          <w:sz w:val="20"/>
        </w:rPr>
        <w:t xml:space="preserve"> </w:t>
      </w:r>
      <w:r>
        <w:rPr>
          <w:rFonts w:cs="Arial"/>
          <w:sz w:val="20"/>
        </w:rPr>
        <w:t xml:space="preserve">of this </w:t>
      </w:r>
      <w:r w:rsidR="00716394" w:rsidRPr="00A937EA">
        <w:rPr>
          <w:rFonts w:cs="Arial"/>
          <w:i/>
          <w:sz w:val="20"/>
        </w:rPr>
        <w:t>Data V</w:t>
      </w:r>
      <w:r w:rsidRPr="00A937EA">
        <w:rPr>
          <w:rFonts w:cs="Arial"/>
          <w:i/>
          <w:sz w:val="20"/>
        </w:rPr>
        <w:t>ariable</w:t>
      </w:r>
      <w:r>
        <w:rPr>
          <w:rFonts w:cs="Arial"/>
          <w:sz w:val="20"/>
        </w:rPr>
        <w:t xml:space="preserve"> is an XML string whose content is defined by IEC 61850 Report.  When communicating with a </w:t>
      </w:r>
      <w:r w:rsidRPr="004D284B">
        <w:rPr>
          <w:rFonts w:cs="Arial"/>
          <w:i/>
          <w:sz w:val="20"/>
        </w:rPr>
        <w:t>Server</w:t>
      </w:r>
      <w:r>
        <w:rPr>
          <w:rFonts w:cs="Arial"/>
          <w:sz w:val="20"/>
        </w:rPr>
        <w:t xml:space="preserve"> that supports the Full Profile, the </w:t>
      </w:r>
      <w:r w:rsidRPr="004D284B">
        <w:rPr>
          <w:rFonts w:cs="Arial"/>
          <w:i/>
          <w:sz w:val="20"/>
        </w:rPr>
        <w:t>Client</w:t>
      </w:r>
      <w:r>
        <w:rPr>
          <w:rFonts w:cs="Arial"/>
          <w:sz w:val="20"/>
        </w:rPr>
        <w:t xml:space="preserve"> creates a subscription for each IEC 61850 Report Control Block and then calls </w:t>
      </w:r>
      <w:r w:rsidRPr="006C5A16">
        <w:rPr>
          <w:rFonts w:cs="Arial"/>
          <w:i/>
          <w:sz w:val="20"/>
        </w:rPr>
        <w:t>CreateMonitoredItems</w:t>
      </w:r>
      <w:r>
        <w:rPr>
          <w:rFonts w:cs="Arial"/>
          <w:sz w:val="20"/>
        </w:rPr>
        <w:t xml:space="preserve">.  </w:t>
      </w:r>
      <w:r w:rsidR="00716394">
        <w:rPr>
          <w:rFonts w:cs="Arial"/>
          <w:sz w:val="20"/>
        </w:rPr>
        <w:t xml:space="preserve">  </w:t>
      </w:r>
    </w:p>
    <w:p w14:paraId="4E4E61A2" w14:textId="77777777" w:rsidR="00E777E6" w:rsidRDefault="00E777E6" w:rsidP="00A937EA">
      <w:pPr>
        <w:ind w:left="720"/>
        <w:rPr>
          <w:rFonts w:cs="Arial"/>
          <w:i/>
          <w:sz w:val="20"/>
        </w:rPr>
      </w:pPr>
    </w:p>
    <w:p w14:paraId="35346253" w14:textId="77777777" w:rsidR="007444CA" w:rsidRPr="00026EFA" w:rsidRDefault="007444CA" w:rsidP="00720BDB">
      <w:pPr>
        <w:pStyle w:val="MMTopic3"/>
      </w:pPr>
      <w:bookmarkStart w:id="201" w:name="_Toc367113042"/>
      <w:bookmarkStart w:id="202" w:name="_Toc414357469"/>
      <w:r>
        <w:t>Abort</w:t>
      </w:r>
      <w:bookmarkEnd w:id="201"/>
      <w:bookmarkEnd w:id="202"/>
    </w:p>
    <w:p w14:paraId="35ACD1EF" w14:textId="77777777" w:rsidR="00D41A2B" w:rsidRPr="00414E40" w:rsidRDefault="007A638F" w:rsidP="007A638F">
      <w:pPr>
        <w:rPr>
          <w:rFonts w:cs="Arial"/>
          <w:sz w:val="20"/>
        </w:rPr>
      </w:pPr>
      <w:r>
        <w:rPr>
          <w:rFonts w:cs="Arial"/>
          <w:sz w:val="20"/>
        </w:rPr>
        <w:t xml:space="preserve">IEC 62541 </w:t>
      </w:r>
      <w:r w:rsidR="00F05C3F">
        <w:rPr>
          <w:rFonts w:cs="Arial"/>
          <w:sz w:val="20"/>
        </w:rPr>
        <w:t>Cancel</w:t>
      </w:r>
      <w:r w:rsidR="00D41A2B">
        <w:rPr>
          <w:rFonts w:cs="Arial"/>
          <w:sz w:val="20"/>
        </w:rPr>
        <w:t xml:space="preserve">: </w:t>
      </w:r>
      <w:r w:rsidR="00D41A2B">
        <w:rPr>
          <w:sz w:val="20"/>
          <w:szCs w:val="20"/>
        </w:rPr>
        <w:t>Used to cancel outstanding Service requests. Successfully cancelled service requests shall respond with Bad_RequestCancelledByClient.</w:t>
      </w:r>
    </w:p>
    <w:p w14:paraId="41FE981D" w14:textId="77777777" w:rsidR="007444CA" w:rsidRPr="00026EFA" w:rsidRDefault="007444CA" w:rsidP="00720BDB">
      <w:pPr>
        <w:pStyle w:val="MMTopic3"/>
      </w:pPr>
      <w:bookmarkStart w:id="203" w:name="_Toc367113043"/>
      <w:bookmarkStart w:id="204" w:name="_Toc414357470"/>
      <w:r>
        <w:t>Release</w:t>
      </w:r>
      <w:bookmarkEnd w:id="203"/>
      <w:bookmarkEnd w:id="204"/>
    </w:p>
    <w:p w14:paraId="5F1E65A7" w14:textId="77777777" w:rsidR="00F05C3F" w:rsidRDefault="00620E72" w:rsidP="00F05C3F">
      <w:pPr>
        <w:rPr>
          <w:rFonts w:cs="Arial"/>
          <w:sz w:val="20"/>
        </w:rPr>
      </w:pPr>
      <w:r>
        <w:rPr>
          <w:rFonts w:cs="Arial"/>
          <w:sz w:val="20"/>
        </w:rPr>
        <w:t>An IEC 61850 Release request maps to</w:t>
      </w:r>
      <w:r w:rsidR="00F81972">
        <w:rPr>
          <w:rFonts w:cs="Arial"/>
          <w:sz w:val="20"/>
        </w:rPr>
        <w:t xml:space="preserve"> a</w:t>
      </w:r>
      <w:r w:rsidR="00F05C3F" w:rsidRPr="00414E40">
        <w:rPr>
          <w:rFonts w:cs="Arial"/>
          <w:sz w:val="20"/>
        </w:rPr>
        <w:t xml:space="preserve"> </w:t>
      </w:r>
      <w:r w:rsidR="00F81972">
        <w:rPr>
          <w:rFonts w:cs="Arial"/>
          <w:sz w:val="20"/>
        </w:rPr>
        <w:t>Sequence of IEC 62541 Service Requests:</w:t>
      </w:r>
    </w:p>
    <w:p w14:paraId="2C2E9EB2" w14:textId="77777777" w:rsidR="00936F67" w:rsidRPr="00936F67" w:rsidRDefault="00936F67" w:rsidP="00936F67">
      <w:pPr>
        <w:numPr>
          <w:ilvl w:val="0"/>
          <w:numId w:val="6"/>
        </w:numPr>
        <w:rPr>
          <w:sz w:val="20"/>
          <w:szCs w:val="20"/>
        </w:rPr>
      </w:pPr>
      <w:r w:rsidRPr="00936F67">
        <w:rPr>
          <w:i/>
          <w:sz w:val="20"/>
          <w:szCs w:val="20"/>
        </w:rPr>
        <w:t>DeleteSubscription</w:t>
      </w:r>
      <w:r w:rsidRPr="00936F67">
        <w:rPr>
          <w:sz w:val="20"/>
          <w:szCs w:val="20"/>
        </w:rPr>
        <w:t>: Thi</w:t>
      </w:r>
      <w:r w:rsidR="0096781D">
        <w:rPr>
          <w:sz w:val="20"/>
          <w:szCs w:val="20"/>
        </w:rPr>
        <w:t xml:space="preserve">s Service is used to terminate </w:t>
      </w:r>
      <w:r w:rsidRPr="00936F67">
        <w:rPr>
          <w:i/>
          <w:sz w:val="20"/>
          <w:szCs w:val="20"/>
        </w:rPr>
        <w:t>Subscription</w:t>
      </w:r>
      <w:r w:rsidR="0096781D">
        <w:rPr>
          <w:i/>
          <w:sz w:val="20"/>
          <w:szCs w:val="20"/>
        </w:rPr>
        <w:t>s</w:t>
      </w:r>
      <w:r>
        <w:rPr>
          <w:sz w:val="20"/>
          <w:szCs w:val="20"/>
        </w:rPr>
        <w:t xml:space="preserve"> that the </w:t>
      </w:r>
      <w:r w:rsidRPr="00936F67">
        <w:rPr>
          <w:i/>
          <w:sz w:val="20"/>
          <w:szCs w:val="20"/>
        </w:rPr>
        <w:t>Client</w:t>
      </w:r>
      <w:r>
        <w:rPr>
          <w:sz w:val="20"/>
          <w:szCs w:val="20"/>
        </w:rPr>
        <w:t xml:space="preserve"> created</w:t>
      </w:r>
      <w:r w:rsidR="0096781D">
        <w:rPr>
          <w:sz w:val="20"/>
          <w:szCs w:val="20"/>
        </w:rPr>
        <w:t xml:space="preserve"> during the Association process</w:t>
      </w:r>
      <w:r w:rsidRPr="00936F67">
        <w:rPr>
          <w:sz w:val="20"/>
          <w:szCs w:val="20"/>
        </w:rPr>
        <w:t xml:space="preserve">. </w:t>
      </w:r>
    </w:p>
    <w:p w14:paraId="138AE324" w14:textId="77777777" w:rsidR="00D41A2B" w:rsidRPr="0086247A" w:rsidRDefault="00F05C3F" w:rsidP="0086247A">
      <w:pPr>
        <w:numPr>
          <w:ilvl w:val="0"/>
          <w:numId w:val="6"/>
        </w:numPr>
        <w:rPr>
          <w:sz w:val="20"/>
          <w:szCs w:val="20"/>
        </w:rPr>
      </w:pPr>
      <w:r w:rsidRPr="0086247A">
        <w:rPr>
          <w:i/>
          <w:sz w:val="20"/>
          <w:szCs w:val="20"/>
        </w:rPr>
        <w:t>CloseSession</w:t>
      </w:r>
      <w:r w:rsidR="00D41A2B" w:rsidRPr="0086247A">
        <w:rPr>
          <w:sz w:val="20"/>
          <w:szCs w:val="20"/>
        </w:rPr>
        <w:t xml:space="preserve">: This Service is used to terminate a </w:t>
      </w:r>
      <w:r w:rsidR="00D41A2B" w:rsidRPr="0086247A">
        <w:rPr>
          <w:i/>
          <w:sz w:val="20"/>
          <w:szCs w:val="20"/>
        </w:rPr>
        <w:t>Session</w:t>
      </w:r>
      <w:r w:rsidR="00D41A2B" w:rsidRPr="0086247A">
        <w:rPr>
          <w:sz w:val="20"/>
          <w:szCs w:val="20"/>
        </w:rPr>
        <w:t xml:space="preserve">. The </w:t>
      </w:r>
      <w:r w:rsidR="00D41A2B" w:rsidRPr="0086247A">
        <w:rPr>
          <w:i/>
          <w:sz w:val="20"/>
          <w:szCs w:val="20"/>
        </w:rPr>
        <w:t>Server</w:t>
      </w:r>
      <w:r w:rsidR="00D41A2B" w:rsidRPr="0086247A">
        <w:rPr>
          <w:sz w:val="20"/>
          <w:szCs w:val="20"/>
        </w:rPr>
        <w:t xml:space="preserve"> takes the following actions when it receives a </w:t>
      </w:r>
      <w:r w:rsidR="00D41A2B" w:rsidRPr="0086247A">
        <w:rPr>
          <w:i/>
          <w:sz w:val="20"/>
          <w:szCs w:val="20"/>
        </w:rPr>
        <w:t>CloseSession</w:t>
      </w:r>
      <w:r w:rsidR="00D41A2B" w:rsidRPr="0086247A">
        <w:rPr>
          <w:sz w:val="20"/>
          <w:szCs w:val="20"/>
        </w:rPr>
        <w:t xml:space="preserve"> request: </w:t>
      </w:r>
    </w:p>
    <w:p w14:paraId="523892B3" w14:textId="77777777" w:rsidR="00D41A2B" w:rsidRDefault="00D41A2B" w:rsidP="00CC340E">
      <w:pPr>
        <w:numPr>
          <w:ilvl w:val="1"/>
          <w:numId w:val="8"/>
        </w:numPr>
        <w:rPr>
          <w:rFonts w:cs="Arial"/>
          <w:sz w:val="20"/>
        </w:rPr>
      </w:pPr>
      <w:r w:rsidRPr="00D41A2B">
        <w:rPr>
          <w:rFonts w:cs="Arial"/>
          <w:color w:val="000000"/>
          <w:sz w:val="20"/>
          <w:szCs w:val="20"/>
          <w:lang w:eastAsia="en-US"/>
        </w:rPr>
        <w:t xml:space="preserve">It stops accepting requests for the </w:t>
      </w:r>
      <w:r w:rsidRPr="00D41A2B">
        <w:rPr>
          <w:rFonts w:cs="Arial"/>
          <w:i/>
          <w:iCs/>
          <w:color w:val="000000"/>
          <w:sz w:val="20"/>
          <w:szCs w:val="20"/>
          <w:lang w:eastAsia="en-US"/>
        </w:rPr>
        <w:t>Session</w:t>
      </w:r>
      <w:r w:rsidRPr="00D41A2B">
        <w:rPr>
          <w:rFonts w:cs="Arial"/>
          <w:color w:val="000000"/>
          <w:sz w:val="20"/>
          <w:szCs w:val="20"/>
          <w:lang w:eastAsia="en-US"/>
        </w:rPr>
        <w:t xml:space="preserve">. All subsequent requests received for the </w:t>
      </w:r>
      <w:r w:rsidRPr="00D41A2B">
        <w:rPr>
          <w:rFonts w:cs="Arial"/>
          <w:i/>
          <w:iCs/>
          <w:color w:val="000000"/>
          <w:sz w:val="20"/>
          <w:szCs w:val="20"/>
          <w:lang w:eastAsia="en-US"/>
        </w:rPr>
        <w:t xml:space="preserve">Session </w:t>
      </w:r>
      <w:r w:rsidRPr="00D41A2B">
        <w:rPr>
          <w:rFonts w:cs="Arial"/>
          <w:color w:val="000000"/>
          <w:sz w:val="20"/>
          <w:szCs w:val="20"/>
          <w:lang w:eastAsia="en-US"/>
        </w:rPr>
        <w:t xml:space="preserve">are discarded. </w:t>
      </w:r>
    </w:p>
    <w:p w14:paraId="5F60C6D3" w14:textId="77777777" w:rsidR="00D41A2B" w:rsidRDefault="00D41A2B" w:rsidP="00CC340E">
      <w:pPr>
        <w:numPr>
          <w:ilvl w:val="1"/>
          <w:numId w:val="8"/>
        </w:numPr>
        <w:rPr>
          <w:rFonts w:cs="Arial"/>
          <w:sz w:val="20"/>
        </w:rPr>
      </w:pPr>
      <w:r w:rsidRPr="00D41A2B">
        <w:rPr>
          <w:rFonts w:cs="Arial"/>
          <w:color w:val="000000"/>
          <w:sz w:val="20"/>
          <w:szCs w:val="20"/>
          <w:lang w:eastAsia="en-US"/>
        </w:rPr>
        <w:t xml:space="preserve">It returns negative responses with the </w:t>
      </w:r>
      <w:r w:rsidRPr="00D41A2B">
        <w:rPr>
          <w:rFonts w:cs="Arial"/>
          <w:i/>
          <w:iCs/>
          <w:color w:val="000000"/>
          <w:sz w:val="20"/>
          <w:szCs w:val="20"/>
          <w:lang w:eastAsia="en-US"/>
        </w:rPr>
        <w:t xml:space="preserve">StatusCode </w:t>
      </w:r>
      <w:r w:rsidRPr="00D41A2B">
        <w:rPr>
          <w:rFonts w:cs="Arial"/>
          <w:color w:val="000000"/>
          <w:sz w:val="20"/>
          <w:szCs w:val="20"/>
          <w:lang w:eastAsia="en-US"/>
        </w:rPr>
        <w:t xml:space="preserve">Bad_SessionClosed to all requests that are currently outstanding to provide for the timely return of the </w:t>
      </w:r>
      <w:r w:rsidRPr="00D41A2B">
        <w:rPr>
          <w:rFonts w:cs="Arial"/>
          <w:i/>
          <w:iCs/>
          <w:color w:val="000000"/>
          <w:sz w:val="20"/>
          <w:szCs w:val="20"/>
          <w:lang w:eastAsia="en-US"/>
        </w:rPr>
        <w:t xml:space="preserve">CloseSession </w:t>
      </w:r>
      <w:r w:rsidRPr="00D41A2B">
        <w:rPr>
          <w:rFonts w:cs="Arial"/>
          <w:color w:val="000000"/>
          <w:sz w:val="20"/>
          <w:szCs w:val="20"/>
          <w:lang w:eastAsia="en-US"/>
        </w:rPr>
        <w:t xml:space="preserve">response. </w:t>
      </w:r>
      <w:r w:rsidRPr="00D41A2B">
        <w:rPr>
          <w:rFonts w:cs="Arial"/>
          <w:i/>
          <w:iCs/>
          <w:color w:val="000000"/>
          <w:sz w:val="20"/>
          <w:szCs w:val="20"/>
          <w:lang w:eastAsia="en-US"/>
        </w:rPr>
        <w:t xml:space="preserve">Clients </w:t>
      </w:r>
      <w:r w:rsidRPr="00D41A2B">
        <w:rPr>
          <w:rFonts w:cs="Arial"/>
          <w:color w:val="000000"/>
          <w:sz w:val="20"/>
          <w:szCs w:val="20"/>
          <w:lang w:eastAsia="en-US"/>
        </w:rPr>
        <w:t xml:space="preserve">are urged to wait for all outstanding requests to complete before submitting the </w:t>
      </w:r>
      <w:r w:rsidRPr="00D41A2B">
        <w:rPr>
          <w:rFonts w:cs="Arial"/>
          <w:i/>
          <w:iCs/>
          <w:color w:val="000000"/>
          <w:sz w:val="20"/>
          <w:szCs w:val="20"/>
          <w:lang w:eastAsia="en-US"/>
        </w:rPr>
        <w:t xml:space="preserve">CloseSession </w:t>
      </w:r>
      <w:r w:rsidRPr="00D41A2B">
        <w:rPr>
          <w:rFonts w:cs="Arial"/>
          <w:color w:val="000000"/>
          <w:sz w:val="20"/>
          <w:szCs w:val="20"/>
          <w:lang w:eastAsia="en-US"/>
        </w:rPr>
        <w:t xml:space="preserve">request. </w:t>
      </w:r>
    </w:p>
    <w:p w14:paraId="1EB878C7" w14:textId="77777777" w:rsidR="00F05C3F" w:rsidRPr="00D41A2B" w:rsidRDefault="00D41A2B" w:rsidP="00CC340E">
      <w:pPr>
        <w:numPr>
          <w:ilvl w:val="1"/>
          <w:numId w:val="8"/>
        </w:numPr>
        <w:rPr>
          <w:rFonts w:cs="Arial"/>
          <w:sz w:val="20"/>
        </w:rPr>
      </w:pPr>
      <w:r w:rsidRPr="00D41A2B">
        <w:rPr>
          <w:rFonts w:cs="Arial"/>
          <w:color w:val="000000"/>
          <w:sz w:val="20"/>
          <w:szCs w:val="20"/>
          <w:lang w:eastAsia="en-US"/>
        </w:rPr>
        <w:t xml:space="preserve">It removes the entry for the </w:t>
      </w:r>
      <w:r w:rsidRPr="00D41A2B">
        <w:rPr>
          <w:rFonts w:cs="Arial"/>
          <w:i/>
          <w:iCs/>
          <w:color w:val="000000"/>
          <w:sz w:val="20"/>
          <w:szCs w:val="20"/>
          <w:lang w:eastAsia="en-US"/>
        </w:rPr>
        <w:t xml:space="preserve">Client </w:t>
      </w:r>
      <w:r w:rsidRPr="00D41A2B">
        <w:rPr>
          <w:rFonts w:cs="Arial"/>
          <w:color w:val="000000"/>
          <w:sz w:val="20"/>
          <w:szCs w:val="20"/>
          <w:lang w:eastAsia="en-US"/>
        </w:rPr>
        <w:t xml:space="preserve">in its </w:t>
      </w:r>
      <w:r w:rsidRPr="00D41A2B">
        <w:rPr>
          <w:rFonts w:cs="Arial"/>
          <w:i/>
          <w:iCs/>
          <w:color w:val="000000"/>
          <w:sz w:val="20"/>
          <w:szCs w:val="20"/>
          <w:lang w:eastAsia="en-US"/>
        </w:rPr>
        <w:t>SessionDiagnosticsArray Variable</w:t>
      </w:r>
      <w:r w:rsidRPr="00D41A2B">
        <w:rPr>
          <w:rFonts w:cs="Arial"/>
          <w:color w:val="000000"/>
          <w:sz w:val="20"/>
          <w:szCs w:val="20"/>
          <w:lang w:eastAsia="en-US"/>
        </w:rPr>
        <w:t xml:space="preserve">. </w:t>
      </w:r>
    </w:p>
    <w:p w14:paraId="25FE21E4" w14:textId="77777777" w:rsidR="00F05C3F" w:rsidRPr="0086247A" w:rsidRDefault="00F05C3F" w:rsidP="0086247A">
      <w:pPr>
        <w:numPr>
          <w:ilvl w:val="0"/>
          <w:numId w:val="6"/>
        </w:numPr>
        <w:rPr>
          <w:sz w:val="20"/>
          <w:szCs w:val="20"/>
        </w:rPr>
      </w:pPr>
      <w:r w:rsidRPr="0086247A">
        <w:rPr>
          <w:i/>
          <w:sz w:val="20"/>
          <w:szCs w:val="20"/>
        </w:rPr>
        <w:t>CloseSecureChannel</w:t>
      </w:r>
      <w:r w:rsidR="00D41A2B" w:rsidRPr="0086247A">
        <w:rPr>
          <w:sz w:val="20"/>
          <w:szCs w:val="20"/>
        </w:rPr>
        <w:t xml:space="preserve">: Used to terminate a </w:t>
      </w:r>
      <w:r w:rsidR="00D41A2B" w:rsidRPr="0086247A">
        <w:rPr>
          <w:i/>
          <w:sz w:val="20"/>
          <w:szCs w:val="20"/>
        </w:rPr>
        <w:t>SecureChannel</w:t>
      </w:r>
      <w:r w:rsidR="00D41A2B" w:rsidRPr="0086247A">
        <w:rPr>
          <w:sz w:val="20"/>
          <w:szCs w:val="20"/>
        </w:rPr>
        <w:t xml:space="preserve">. The request Messages shall be signed with the appropriate key associated with the current token for the </w:t>
      </w:r>
      <w:r w:rsidR="00D41A2B" w:rsidRPr="0086247A">
        <w:rPr>
          <w:i/>
          <w:sz w:val="20"/>
          <w:szCs w:val="20"/>
        </w:rPr>
        <w:t>SecureChannel</w:t>
      </w:r>
      <w:r w:rsidR="00D41A2B" w:rsidRPr="0086247A">
        <w:rPr>
          <w:sz w:val="20"/>
          <w:szCs w:val="20"/>
        </w:rPr>
        <w:t>.</w:t>
      </w:r>
    </w:p>
    <w:p w14:paraId="2166F921" w14:textId="77777777" w:rsidR="007444CA" w:rsidRPr="00026EFA" w:rsidRDefault="007444CA" w:rsidP="00720BDB">
      <w:pPr>
        <w:pStyle w:val="MMTopic3"/>
      </w:pPr>
      <w:bookmarkStart w:id="205" w:name="_Toc367113044"/>
      <w:bookmarkStart w:id="206" w:name="_Toc414357471"/>
      <w:r>
        <w:t>HeartBeat</w:t>
      </w:r>
      <w:r w:rsidR="00644C40">
        <w:t xml:space="preserve"> Messaging</w:t>
      </w:r>
      <w:bookmarkEnd w:id="205"/>
      <w:bookmarkEnd w:id="206"/>
    </w:p>
    <w:p w14:paraId="06701D8A" w14:textId="77777777" w:rsidR="002374FD" w:rsidRDefault="007A638F" w:rsidP="007A638F">
      <w:pPr>
        <w:rPr>
          <w:rFonts w:cs="Arial"/>
          <w:sz w:val="20"/>
        </w:rPr>
      </w:pPr>
      <w:r>
        <w:rPr>
          <w:rFonts w:cs="Arial"/>
          <w:sz w:val="20"/>
        </w:rPr>
        <w:t xml:space="preserve">IEC 62541 </w:t>
      </w:r>
      <w:r w:rsidR="001C53A4">
        <w:rPr>
          <w:i/>
          <w:sz w:val="20"/>
        </w:rPr>
        <w:t>Publis</w:t>
      </w:r>
      <w:r w:rsidR="00526A47">
        <w:rPr>
          <w:i/>
          <w:sz w:val="20"/>
        </w:rPr>
        <w:t>h</w:t>
      </w:r>
      <w:r w:rsidR="00F05C3F" w:rsidRPr="001C53A4">
        <w:rPr>
          <w:i/>
          <w:sz w:val="20"/>
        </w:rPr>
        <w:t>Request</w:t>
      </w:r>
      <w:r>
        <w:rPr>
          <w:sz w:val="20"/>
        </w:rPr>
        <w:t>:</w:t>
      </w:r>
      <w:r w:rsidR="00486B8C" w:rsidRPr="00486B8C">
        <w:rPr>
          <w:rFonts w:cs="Arial"/>
          <w:sz w:val="20"/>
        </w:rPr>
        <w:t xml:space="preserve"> This service is used to request the </w:t>
      </w:r>
      <w:r w:rsidR="00486B8C" w:rsidRPr="001C53A4">
        <w:rPr>
          <w:rFonts w:cs="Arial"/>
          <w:i/>
          <w:sz w:val="20"/>
        </w:rPr>
        <w:t>Server</w:t>
      </w:r>
      <w:r w:rsidR="00486B8C" w:rsidRPr="00486B8C">
        <w:rPr>
          <w:rFonts w:cs="Arial"/>
          <w:sz w:val="20"/>
        </w:rPr>
        <w:t xml:space="preserve"> to return a </w:t>
      </w:r>
      <w:r w:rsidR="00486B8C" w:rsidRPr="00B44BF7">
        <w:rPr>
          <w:rFonts w:cs="Arial"/>
          <w:i/>
          <w:sz w:val="20"/>
        </w:rPr>
        <w:t>NotificationMessage</w:t>
      </w:r>
      <w:r w:rsidR="001C53A4">
        <w:rPr>
          <w:rFonts w:cs="Arial"/>
          <w:sz w:val="20"/>
        </w:rPr>
        <w:t xml:space="preserve"> or a </w:t>
      </w:r>
      <w:r w:rsidR="008A1E84" w:rsidRPr="008A1E84">
        <w:rPr>
          <w:rFonts w:cs="Arial"/>
          <w:i/>
          <w:sz w:val="20"/>
        </w:rPr>
        <w:t>KeepAliveMessage</w:t>
      </w:r>
      <w:r w:rsidR="008A1E84">
        <w:rPr>
          <w:rFonts w:cs="Arial"/>
          <w:i/>
          <w:sz w:val="20"/>
        </w:rPr>
        <w:t>. S</w:t>
      </w:r>
      <w:r w:rsidR="00D41A2B" w:rsidRPr="00D41A2B">
        <w:rPr>
          <w:rFonts w:cs="Arial"/>
          <w:sz w:val="20"/>
        </w:rPr>
        <w:t xml:space="preserve">ubscriptions have a </w:t>
      </w:r>
      <w:r w:rsidR="008A1E84" w:rsidRPr="008A1E84">
        <w:rPr>
          <w:rFonts w:cs="Arial"/>
          <w:i/>
          <w:sz w:val="20"/>
        </w:rPr>
        <w:t>KeepAlive</w:t>
      </w:r>
      <w:r w:rsidR="000E1C9C">
        <w:rPr>
          <w:rFonts w:cs="Arial"/>
          <w:i/>
          <w:sz w:val="20"/>
        </w:rPr>
        <w:t xml:space="preserve">Counter </w:t>
      </w:r>
      <w:r w:rsidR="00D41A2B" w:rsidRPr="00D41A2B">
        <w:rPr>
          <w:rFonts w:cs="Arial"/>
          <w:sz w:val="20"/>
        </w:rPr>
        <w:t>that co</w:t>
      </w:r>
      <w:r w:rsidR="000E1C9C">
        <w:rPr>
          <w:rFonts w:cs="Arial"/>
          <w:sz w:val="20"/>
        </w:rPr>
        <w:t xml:space="preserve">unts the number of consecutive </w:t>
      </w:r>
      <w:r w:rsidR="000E1C9C" w:rsidRPr="000E1C9C">
        <w:rPr>
          <w:rFonts w:cs="Arial"/>
          <w:i/>
          <w:sz w:val="20"/>
        </w:rPr>
        <w:t>P</w:t>
      </w:r>
      <w:r w:rsidR="00D41A2B" w:rsidRPr="000E1C9C">
        <w:rPr>
          <w:rFonts w:cs="Arial"/>
          <w:i/>
          <w:sz w:val="20"/>
        </w:rPr>
        <w:t>ubl</w:t>
      </w:r>
      <w:r w:rsidR="000E1C9C" w:rsidRPr="000E1C9C">
        <w:rPr>
          <w:rFonts w:cs="Arial"/>
          <w:i/>
          <w:sz w:val="20"/>
        </w:rPr>
        <w:t>ishingC</w:t>
      </w:r>
      <w:r w:rsidR="00D41A2B" w:rsidRPr="000E1C9C">
        <w:rPr>
          <w:rFonts w:cs="Arial"/>
          <w:i/>
          <w:sz w:val="20"/>
        </w:rPr>
        <w:t>ycles</w:t>
      </w:r>
      <w:r w:rsidR="00D41A2B" w:rsidRPr="00D41A2B">
        <w:rPr>
          <w:rFonts w:cs="Arial"/>
          <w:sz w:val="20"/>
        </w:rPr>
        <w:t xml:space="preserve"> in which there have been no </w:t>
      </w:r>
      <w:r w:rsidR="00D41A2B" w:rsidRPr="001C53A4">
        <w:rPr>
          <w:rFonts w:cs="Arial"/>
          <w:i/>
          <w:sz w:val="20"/>
        </w:rPr>
        <w:t>Notifications</w:t>
      </w:r>
      <w:r w:rsidR="00D41A2B" w:rsidRPr="00D41A2B">
        <w:rPr>
          <w:rFonts w:cs="Arial"/>
          <w:sz w:val="20"/>
        </w:rPr>
        <w:t xml:space="preserve"> to report to the </w:t>
      </w:r>
      <w:r w:rsidR="00D41A2B" w:rsidRPr="000E1C9C">
        <w:rPr>
          <w:rFonts w:cs="Arial"/>
          <w:i/>
          <w:sz w:val="20"/>
        </w:rPr>
        <w:t>Client</w:t>
      </w:r>
      <w:r w:rsidR="00D41A2B" w:rsidRPr="00D41A2B">
        <w:rPr>
          <w:rFonts w:cs="Arial"/>
          <w:sz w:val="20"/>
        </w:rPr>
        <w:t xml:space="preserve">. When the maximum </w:t>
      </w:r>
      <w:r w:rsidR="000E1C9C" w:rsidRPr="008A1E84">
        <w:rPr>
          <w:rFonts w:cs="Arial"/>
          <w:i/>
          <w:sz w:val="20"/>
        </w:rPr>
        <w:t>KeepAlive</w:t>
      </w:r>
      <w:r w:rsidR="000E1C9C">
        <w:rPr>
          <w:rFonts w:cs="Arial"/>
          <w:i/>
          <w:sz w:val="20"/>
        </w:rPr>
        <w:t xml:space="preserve">Count </w:t>
      </w:r>
      <w:r w:rsidR="00D41A2B" w:rsidRPr="00D41A2B">
        <w:rPr>
          <w:rFonts w:cs="Arial"/>
          <w:sz w:val="20"/>
        </w:rPr>
        <w:t xml:space="preserve">is reached, a </w:t>
      </w:r>
      <w:r w:rsidR="001C53A4">
        <w:rPr>
          <w:rFonts w:cs="Arial"/>
          <w:i/>
          <w:sz w:val="20"/>
        </w:rPr>
        <w:t>PublishR</w:t>
      </w:r>
      <w:r w:rsidR="00D41A2B" w:rsidRPr="001C53A4">
        <w:rPr>
          <w:rFonts w:cs="Arial"/>
          <w:i/>
          <w:sz w:val="20"/>
        </w:rPr>
        <w:t>equest</w:t>
      </w:r>
      <w:r w:rsidR="00D41A2B" w:rsidRPr="00D41A2B">
        <w:rPr>
          <w:rFonts w:cs="Arial"/>
          <w:sz w:val="20"/>
        </w:rPr>
        <w:t xml:space="preserve"> is de-queued and used to return a </w:t>
      </w:r>
      <w:r w:rsidR="000E1C9C" w:rsidRPr="008A1E84">
        <w:rPr>
          <w:rFonts w:cs="Arial"/>
          <w:i/>
          <w:sz w:val="20"/>
        </w:rPr>
        <w:t>KeepAliveMessage</w:t>
      </w:r>
      <w:r w:rsidR="00D41A2B" w:rsidRPr="00D41A2B">
        <w:rPr>
          <w:rFonts w:cs="Arial"/>
          <w:sz w:val="20"/>
        </w:rPr>
        <w:t xml:space="preserve">. This </w:t>
      </w:r>
      <w:r w:rsidR="008A1E84" w:rsidRPr="008A1E84">
        <w:rPr>
          <w:rFonts w:cs="Arial"/>
          <w:i/>
          <w:sz w:val="20"/>
        </w:rPr>
        <w:t>KeepAliveMessage</w:t>
      </w:r>
      <w:r w:rsidR="008A1E84">
        <w:rPr>
          <w:rFonts w:cs="Arial"/>
          <w:sz w:val="20"/>
        </w:rPr>
        <w:t xml:space="preserve"> </w:t>
      </w:r>
      <w:r w:rsidR="00D41A2B" w:rsidRPr="00D41A2B">
        <w:rPr>
          <w:rFonts w:cs="Arial"/>
          <w:sz w:val="20"/>
        </w:rPr>
        <w:t xml:space="preserve">informs the Client that the Subscription is still active. Each </w:t>
      </w:r>
      <w:r w:rsidR="008A1E84" w:rsidRPr="008A1E84">
        <w:rPr>
          <w:rFonts w:cs="Arial"/>
          <w:i/>
          <w:sz w:val="20"/>
        </w:rPr>
        <w:t>KeepAliveMessage</w:t>
      </w:r>
      <w:r w:rsidR="008A1E84">
        <w:rPr>
          <w:rFonts w:cs="Arial"/>
          <w:sz w:val="20"/>
        </w:rPr>
        <w:t xml:space="preserve"> </w:t>
      </w:r>
      <w:r w:rsidR="00D41A2B" w:rsidRPr="00D41A2B">
        <w:rPr>
          <w:rFonts w:cs="Arial"/>
          <w:sz w:val="20"/>
        </w:rPr>
        <w:t xml:space="preserve">is a response to a </w:t>
      </w:r>
      <w:r w:rsidR="001C53A4">
        <w:rPr>
          <w:rFonts w:cs="Arial"/>
          <w:i/>
          <w:sz w:val="20"/>
        </w:rPr>
        <w:t>PublishR</w:t>
      </w:r>
      <w:r w:rsidR="00D41A2B" w:rsidRPr="001C53A4">
        <w:rPr>
          <w:rFonts w:cs="Arial"/>
          <w:i/>
          <w:sz w:val="20"/>
        </w:rPr>
        <w:t>equest</w:t>
      </w:r>
      <w:r w:rsidR="001C53A4">
        <w:rPr>
          <w:rFonts w:cs="Arial"/>
          <w:sz w:val="20"/>
        </w:rPr>
        <w:t xml:space="preserve"> in which the </w:t>
      </w:r>
      <w:r w:rsidR="001C53A4" w:rsidRPr="001C53A4">
        <w:rPr>
          <w:rFonts w:cs="Arial"/>
          <w:i/>
          <w:sz w:val="20"/>
        </w:rPr>
        <w:t>N</w:t>
      </w:r>
      <w:r w:rsidR="00D41A2B" w:rsidRPr="001C53A4">
        <w:rPr>
          <w:rFonts w:cs="Arial"/>
          <w:i/>
          <w:sz w:val="20"/>
        </w:rPr>
        <w:t>otificationMessage</w:t>
      </w:r>
      <w:r w:rsidR="00D41A2B" w:rsidRPr="00D41A2B">
        <w:rPr>
          <w:rFonts w:cs="Arial"/>
          <w:sz w:val="20"/>
        </w:rPr>
        <w:t xml:space="preserve"> parameter does not contain any </w:t>
      </w:r>
      <w:r w:rsidR="00D41A2B" w:rsidRPr="001C53A4">
        <w:rPr>
          <w:rFonts w:cs="Arial"/>
          <w:i/>
          <w:sz w:val="20"/>
        </w:rPr>
        <w:t>Notifications</w:t>
      </w:r>
      <w:r w:rsidR="000E1C9C">
        <w:rPr>
          <w:rFonts w:cs="Arial"/>
          <w:sz w:val="20"/>
        </w:rPr>
        <w:t xml:space="preserve"> and that contains the </w:t>
      </w:r>
      <w:r w:rsidR="000E1C9C" w:rsidRPr="000E1C9C">
        <w:rPr>
          <w:rFonts w:cs="Arial"/>
          <w:i/>
          <w:sz w:val="20"/>
        </w:rPr>
        <w:t>SequenceN</w:t>
      </w:r>
      <w:r w:rsidR="00D41A2B" w:rsidRPr="000E1C9C">
        <w:rPr>
          <w:rFonts w:cs="Arial"/>
          <w:i/>
          <w:sz w:val="20"/>
        </w:rPr>
        <w:t xml:space="preserve">umber </w:t>
      </w:r>
      <w:r w:rsidR="00D41A2B" w:rsidRPr="00D41A2B">
        <w:rPr>
          <w:rFonts w:cs="Arial"/>
          <w:sz w:val="20"/>
        </w:rPr>
        <w:t xml:space="preserve">of the next </w:t>
      </w:r>
      <w:r w:rsidR="00D41A2B" w:rsidRPr="00B44BF7">
        <w:rPr>
          <w:rFonts w:cs="Arial"/>
          <w:i/>
          <w:sz w:val="20"/>
        </w:rPr>
        <w:t>NotificationMessage</w:t>
      </w:r>
      <w:r w:rsidR="00D41A2B" w:rsidRPr="00D41A2B">
        <w:rPr>
          <w:rFonts w:cs="Arial"/>
          <w:sz w:val="20"/>
        </w:rPr>
        <w:t xml:space="preserve"> that is to be sent</w:t>
      </w:r>
      <w:r w:rsidR="000E1C9C">
        <w:rPr>
          <w:rStyle w:val="FootnoteReference"/>
          <w:rFonts w:cs="Arial"/>
          <w:sz w:val="20"/>
        </w:rPr>
        <w:footnoteReference w:id="13"/>
      </w:r>
      <w:r w:rsidR="00D41A2B" w:rsidRPr="00D41A2B">
        <w:rPr>
          <w:rFonts w:cs="Arial"/>
          <w:sz w:val="20"/>
        </w:rPr>
        <w:t>.</w:t>
      </w:r>
    </w:p>
    <w:p w14:paraId="1629F39A" w14:textId="77777777" w:rsidR="00933C3A" w:rsidRPr="00486B8C" w:rsidRDefault="006325C6" w:rsidP="00AF01A0">
      <w:pPr>
        <w:pStyle w:val="MMTopic2"/>
        <w:ind w:left="1" w:hanging="1"/>
      </w:pPr>
      <w:bookmarkStart w:id="207" w:name="_Toc367113045"/>
      <w:bookmarkStart w:id="208" w:name="_Toc414357472"/>
      <w:r w:rsidRPr="00486B8C">
        <w:lastRenderedPageBreak/>
        <w:t xml:space="preserve">IEC 61850 </w:t>
      </w:r>
      <w:r w:rsidR="00986A98" w:rsidRPr="00486B8C">
        <w:t>Server</w:t>
      </w:r>
      <w:bookmarkEnd w:id="51"/>
      <w:bookmarkEnd w:id="52"/>
      <w:r w:rsidRPr="00486B8C">
        <w:t xml:space="preserve"> Services</w:t>
      </w:r>
      <w:bookmarkEnd w:id="207"/>
      <w:bookmarkEnd w:id="208"/>
    </w:p>
    <w:p w14:paraId="627324D3" w14:textId="77777777" w:rsidR="00986A98" w:rsidRPr="00026EFA" w:rsidRDefault="00B73517" w:rsidP="00720BDB">
      <w:pPr>
        <w:pStyle w:val="MMTopic3"/>
      </w:pPr>
      <w:r>
        <w:t xml:space="preserve"> </w:t>
      </w:r>
      <w:bookmarkStart w:id="209" w:name="_Toc325848468"/>
      <w:bookmarkStart w:id="210" w:name="_Toc367113046"/>
      <w:bookmarkStart w:id="211" w:name="_Toc414357473"/>
      <w:r w:rsidR="00986A98" w:rsidRPr="0048710B">
        <w:t>GetServerDirectory</w:t>
      </w:r>
      <w:bookmarkEnd w:id="209"/>
      <w:bookmarkEnd w:id="210"/>
      <w:bookmarkEnd w:id="211"/>
    </w:p>
    <w:p w14:paraId="7658903C" w14:textId="66A79669" w:rsidR="00486B8C" w:rsidRPr="00486B8C" w:rsidRDefault="00394F66" w:rsidP="00394F66">
      <w:pPr>
        <w:rPr>
          <w:rFonts w:cs="Arial"/>
          <w:sz w:val="20"/>
        </w:rPr>
      </w:pPr>
      <w:r>
        <w:rPr>
          <w:rFonts w:cs="Arial"/>
          <w:sz w:val="20"/>
        </w:rPr>
        <w:t xml:space="preserve">IEC 62541 </w:t>
      </w:r>
      <w:r w:rsidR="00486B8C">
        <w:rPr>
          <w:rFonts w:cs="Arial"/>
          <w:sz w:val="20"/>
        </w:rPr>
        <w:t xml:space="preserve">Browse: </w:t>
      </w:r>
      <w:r w:rsidR="00101EDA">
        <w:rPr>
          <w:rFonts w:cs="Arial"/>
          <w:sz w:val="20"/>
        </w:rPr>
        <w:t xml:space="preserve">An IEC 62541 </w:t>
      </w:r>
      <w:r w:rsidR="00101EDA" w:rsidRPr="00C53027">
        <w:rPr>
          <w:rFonts w:cs="Arial"/>
          <w:i/>
          <w:sz w:val="20"/>
        </w:rPr>
        <w:t>Server</w:t>
      </w:r>
      <w:r w:rsidR="00101EDA">
        <w:rPr>
          <w:rFonts w:cs="Arial"/>
          <w:sz w:val="20"/>
        </w:rPr>
        <w:t xml:space="preserve"> </w:t>
      </w:r>
      <w:r w:rsidR="00C53027">
        <w:rPr>
          <w:rFonts w:cs="Arial"/>
          <w:sz w:val="20"/>
        </w:rPr>
        <w:t>shall expose</w:t>
      </w:r>
      <w:r w:rsidR="00101EDA">
        <w:rPr>
          <w:rFonts w:cs="Arial"/>
          <w:sz w:val="20"/>
        </w:rPr>
        <w:t xml:space="preserve"> IEC 61850 </w:t>
      </w:r>
      <w:r w:rsidR="00C53027">
        <w:rPr>
          <w:rFonts w:cs="Arial"/>
          <w:sz w:val="20"/>
        </w:rPr>
        <w:t>LogicalDevice and File</w:t>
      </w:r>
      <w:r w:rsidR="00101EDA">
        <w:rPr>
          <w:rFonts w:cs="Arial"/>
          <w:sz w:val="20"/>
        </w:rPr>
        <w:t xml:space="preserve"> </w:t>
      </w:r>
      <w:r w:rsidR="00C53027">
        <w:rPr>
          <w:rFonts w:cs="Arial"/>
          <w:i/>
          <w:sz w:val="20"/>
        </w:rPr>
        <w:t>Object Nodes</w:t>
      </w:r>
      <w:r w:rsidR="00C53027">
        <w:rPr>
          <w:rFonts w:cs="Arial"/>
          <w:sz w:val="20"/>
        </w:rPr>
        <w:t xml:space="preserve"> as child </w:t>
      </w:r>
      <w:r w:rsidR="00C53027" w:rsidRPr="00C53027">
        <w:rPr>
          <w:rFonts w:cs="Arial"/>
          <w:i/>
          <w:sz w:val="20"/>
        </w:rPr>
        <w:t>N</w:t>
      </w:r>
      <w:r w:rsidR="00101EDA" w:rsidRPr="00C53027">
        <w:rPr>
          <w:rFonts w:cs="Arial"/>
          <w:i/>
          <w:sz w:val="20"/>
        </w:rPr>
        <w:t>odes</w:t>
      </w:r>
      <w:r w:rsidR="00C53027">
        <w:rPr>
          <w:rFonts w:cs="Arial"/>
          <w:sz w:val="20"/>
        </w:rPr>
        <w:t xml:space="preserve"> of the </w:t>
      </w:r>
      <w:r w:rsidR="006F2B10">
        <w:rPr>
          <w:rFonts w:cs="Arial"/>
          <w:sz w:val="20"/>
        </w:rPr>
        <w:t xml:space="preserve">containing </w:t>
      </w:r>
      <w:r w:rsidR="00C53027">
        <w:rPr>
          <w:rFonts w:cs="Arial"/>
          <w:sz w:val="20"/>
        </w:rPr>
        <w:t>IEC 61850</w:t>
      </w:r>
      <w:r w:rsidR="00101EDA">
        <w:rPr>
          <w:rFonts w:cs="Arial"/>
          <w:sz w:val="20"/>
        </w:rPr>
        <w:t xml:space="preserve"> Server</w:t>
      </w:r>
      <w:r w:rsidR="00C53027">
        <w:rPr>
          <w:rFonts w:cs="Arial"/>
          <w:sz w:val="20"/>
        </w:rPr>
        <w:t>’</w:t>
      </w:r>
      <w:r w:rsidR="00101EDA">
        <w:rPr>
          <w:rFonts w:cs="Arial"/>
          <w:sz w:val="20"/>
        </w:rPr>
        <w:t xml:space="preserve">s </w:t>
      </w:r>
      <w:r w:rsidR="00C53027">
        <w:rPr>
          <w:rFonts w:cs="Arial"/>
          <w:i/>
          <w:sz w:val="20"/>
        </w:rPr>
        <w:t>Object Node</w:t>
      </w:r>
      <w:r w:rsidR="00101EDA">
        <w:rPr>
          <w:rFonts w:cs="Arial"/>
          <w:sz w:val="20"/>
        </w:rPr>
        <w:t xml:space="preserve">.  </w:t>
      </w:r>
      <w:r w:rsidR="00913CAC">
        <w:rPr>
          <w:sz w:val="20"/>
          <w:szCs w:val="20"/>
        </w:rPr>
        <w:t xml:space="preserve"> </w:t>
      </w:r>
      <w:r w:rsidR="00486B8C" w:rsidRPr="00486B8C">
        <w:rPr>
          <w:rFonts w:cs="Arial"/>
          <w:sz w:val="20"/>
        </w:rPr>
        <w:t>Th</w:t>
      </w:r>
      <w:r w:rsidR="00942F83">
        <w:rPr>
          <w:rFonts w:cs="Arial"/>
          <w:sz w:val="20"/>
        </w:rPr>
        <w:t>e IEC 62541</w:t>
      </w:r>
      <w:r w:rsidR="00486B8C" w:rsidRPr="00486B8C">
        <w:rPr>
          <w:rFonts w:cs="Arial"/>
          <w:sz w:val="20"/>
        </w:rPr>
        <w:t xml:space="preserve"> </w:t>
      </w:r>
      <w:r w:rsidR="00486B8C" w:rsidRPr="001E1863">
        <w:rPr>
          <w:rFonts w:cs="Arial"/>
          <w:i/>
          <w:sz w:val="20"/>
        </w:rPr>
        <w:t>Browse</w:t>
      </w:r>
      <w:r w:rsidR="00486B8C" w:rsidRPr="00486B8C">
        <w:rPr>
          <w:rFonts w:cs="Arial"/>
          <w:sz w:val="20"/>
        </w:rPr>
        <w:t xml:space="preserve"> Service supports filtering </w:t>
      </w:r>
      <w:r w:rsidR="00942F83">
        <w:rPr>
          <w:rFonts w:cs="Arial"/>
          <w:sz w:val="20"/>
        </w:rPr>
        <w:t xml:space="preserve">on the basis of IEC 62541 </w:t>
      </w:r>
      <w:r w:rsidR="00942F83" w:rsidRPr="001E1863">
        <w:rPr>
          <w:rFonts w:cs="Arial"/>
          <w:i/>
          <w:sz w:val="20"/>
        </w:rPr>
        <w:t>Reference Type</w:t>
      </w:r>
      <w:r w:rsidR="00502176">
        <w:rPr>
          <w:rFonts w:cs="Arial"/>
          <w:sz w:val="20"/>
        </w:rPr>
        <w:t xml:space="preserve"> (e.g. HasLD or HasFile).</w:t>
      </w:r>
    </w:p>
    <w:p w14:paraId="3EA248FB" w14:textId="77777777" w:rsidR="00692279" w:rsidRPr="00486B8C" w:rsidRDefault="006325C6" w:rsidP="00AF01A0">
      <w:pPr>
        <w:pStyle w:val="MMTopic2"/>
        <w:ind w:left="1" w:hanging="1"/>
      </w:pPr>
      <w:bookmarkStart w:id="212" w:name="_Toc325848469"/>
      <w:bookmarkStart w:id="213" w:name="_Toc325848793"/>
      <w:bookmarkStart w:id="214" w:name="_Toc367113047"/>
      <w:bookmarkStart w:id="215" w:name="_Toc414357474"/>
      <w:r w:rsidRPr="00486B8C">
        <w:t xml:space="preserve">IEC 61850 </w:t>
      </w:r>
      <w:r w:rsidR="00986A98" w:rsidRPr="00486B8C">
        <w:t>LogicalDevice</w:t>
      </w:r>
      <w:bookmarkEnd w:id="212"/>
      <w:bookmarkEnd w:id="213"/>
      <w:r w:rsidRPr="00486B8C">
        <w:t xml:space="preserve"> Services</w:t>
      </w:r>
      <w:bookmarkEnd w:id="214"/>
      <w:bookmarkEnd w:id="215"/>
    </w:p>
    <w:p w14:paraId="72D69055" w14:textId="77777777" w:rsidR="00986A98" w:rsidRPr="001043F9" w:rsidRDefault="00986A98" w:rsidP="00720BDB">
      <w:pPr>
        <w:pStyle w:val="MMTopic3"/>
      </w:pPr>
      <w:bookmarkStart w:id="216" w:name="_Toc325848470"/>
      <w:bookmarkStart w:id="217" w:name="_Toc367113048"/>
      <w:bookmarkStart w:id="218" w:name="_Toc414357475"/>
      <w:r w:rsidRPr="00692279">
        <w:t>GetLogicalDeviceDirectory</w:t>
      </w:r>
      <w:bookmarkEnd w:id="216"/>
      <w:bookmarkEnd w:id="217"/>
      <w:bookmarkEnd w:id="218"/>
    </w:p>
    <w:p w14:paraId="2C6C1433" w14:textId="77777777" w:rsidR="00101EDA" w:rsidRPr="00486B8C" w:rsidRDefault="007A638F" w:rsidP="00394F66">
      <w:pPr>
        <w:rPr>
          <w:rFonts w:cs="Arial"/>
          <w:sz w:val="20"/>
        </w:rPr>
      </w:pPr>
      <w:bookmarkStart w:id="219" w:name="_Toc325848471"/>
      <w:bookmarkStart w:id="220" w:name="_Toc325848794"/>
      <w:r>
        <w:rPr>
          <w:rFonts w:cs="Arial"/>
          <w:sz w:val="20"/>
        </w:rPr>
        <w:t xml:space="preserve">IEC 62541 </w:t>
      </w:r>
      <w:r w:rsidR="00101EDA">
        <w:rPr>
          <w:rFonts w:cs="Arial"/>
          <w:sz w:val="20"/>
        </w:rPr>
        <w:t xml:space="preserve">Browse: </w:t>
      </w:r>
      <w:r w:rsidR="006F2B10">
        <w:rPr>
          <w:rFonts w:cs="Arial"/>
          <w:sz w:val="20"/>
        </w:rPr>
        <w:t xml:space="preserve">An IEC 62541 </w:t>
      </w:r>
      <w:r w:rsidR="006F2B10" w:rsidRPr="00C53027">
        <w:rPr>
          <w:rFonts w:cs="Arial"/>
          <w:i/>
          <w:sz w:val="20"/>
        </w:rPr>
        <w:t>Server</w:t>
      </w:r>
      <w:r w:rsidR="006F2B10">
        <w:rPr>
          <w:rFonts w:cs="Arial"/>
          <w:sz w:val="20"/>
        </w:rPr>
        <w:t xml:space="preserve"> shall expose IEC 61850 LogicalNode </w:t>
      </w:r>
      <w:r w:rsidR="006F2B10">
        <w:rPr>
          <w:rFonts w:cs="Arial"/>
          <w:i/>
          <w:sz w:val="20"/>
        </w:rPr>
        <w:t>Object Nodes</w:t>
      </w:r>
      <w:r w:rsidR="006F2B10">
        <w:rPr>
          <w:rFonts w:cs="Arial"/>
          <w:sz w:val="20"/>
        </w:rPr>
        <w:t xml:space="preserve"> as child </w:t>
      </w:r>
      <w:r w:rsidR="006F2B10" w:rsidRPr="00C53027">
        <w:rPr>
          <w:rFonts w:cs="Arial"/>
          <w:i/>
          <w:sz w:val="20"/>
        </w:rPr>
        <w:t>Nodes</w:t>
      </w:r>
      <w:r w:rsidR="006F2B10">
        <w:rPr>
          <w:rFonts w:cs="Arial"/>
          <w:sz w:val="20"/>
        </w:rPr>
        <w:t xml:space="preserve"> of the containing IEC 61850 LogicalDevice </w:t>
      </w:r>
      <w:r w:rsidR="006F2B10">
        <w:rPr>
          <w:rFonts w:cs="Arial"/>
          <w:i/>
          <w:sz w:val="20"/>
        </w:rPr>
        <w:t>Object Node</w:t>
      </w:r>
      <w:r w:rsidR="006F2B10">
        <w:rPr>
          <w:rFonts w:cs="Arial"/>
          <w:sz w:val="20"/>
        </w:rPr>
        <w:t xml:space="preserve">. </w:t>
      </w:r>
      <w:r w:rsidR="00913CAC">
        <w:rPr>
          <w:rFonts w:cs="Arial"/>
          <w:sz w:val="20"/>
        </w:rPr>
        <w:t xml:space="preserve"> </w:t>
      </w:r>
      <w:r w:rsidR="00502176" w:rsidRPr="00486B8C">
        <w:rPr>
          <w:rFonts w:cs="Arial"/>
          <w:sz w:val="20"/>
        </w:rPr>
        <w:t>Th</w:t>
      </w:r>
      <w:r w:rsidR="00502176">
        <w:rPr>
          <w:rFonts w:cs="Arial"/>
          <w:sz w:val="20"/>
        </w:rPr>
        <w:t>e IEC 62541</w:t>
      </w:r>
      <w:r w:rsidR="00502176" w:rsidRPr="00486B8C">
        <w:rPr>
          <w:rFonts w:cs="Arial"/>
          <w:sz w:val="20"/>
        </w:rPr>
        <w:t xml:space="preserve"> </w:t>
      </w:r>
      <w:r w:rsidR="00502176" w:rsidRPr="001E1863">
        <w:rPr>
          <w:rFonts w:cs="Arial"/>
          <w:i/>
          <w:sz w:val="20"/>
        </w:rPr>
        <w:t>Browse</w:t>
      </w:r>
      <w:r w:rsidR="00502176" w:rsidRPr="00486B8C">
        <w:rPr>
          <w:rFonts w:cs="Arial"/>
          <w:sz w:val="20"/>
        </w:rPr>
        <w:t xml:space="preserve"> Service supports filtering </w:t>
      </w:r>
      <w:r w:rsidR="00502176">
        <w:rPr>
          <w:rFonts w:cs="Arial"/>
          <w:sz w:val="20"/>
        </w:rPr>
        <w:t xml:space="preserve">on the basis of IEC 62541 </w:t>
      </w:r>
      <w:r w:rsidR="00502176" w:rsidRPr="001E1863">
        <w:rPr>
          <w:rFonts w:cs="Arial"/>
          <w:i/>
          <w:sz w:val="20"/>
        </w:rPr>
        <w:t>Reference Type</w:t>
      </w:r>
      <w:r w:rsidR="00502176">
        <w:rPr>
          <w:rFonts w:cs="Arial"/>
          <w:sz w:val="20"/>
        </w:rPr>
        <w:t xml:space="preserve"> (e.g. HasLN).</w:t>
      </w:r>
    </w:p>
    <w:p w14:paraId="494FC42A" w14:textId="77777777" w:rsidR="00692279" w:rsidRPr="004A5E47" w:rsidRDefault="006325C6" w:rsidP="00AF01A0">
      <w:pPr>
        <w:pStyle w:val="MMTopic2"/>
        <w:ind w:left="1" w:hanging="1"/>
      </w:pPr>
      <w:bookmarkStart w:id="221" w:name="_Toc367113049"/>
      <w:bookmarkStart w:id="222" w:name="_Toc414357476"/>
      <w:r w:rsidRPr="004A5E47">
        <w:t xml:space="preserve">IEC 61850 </w:t>
      </w:r>
      <w:r w:rsidR="004D460C" w:rsidRPr="004A5E47">
        <w:t>LogicalNode</w:t>
      </w:r>
      <w:bookmarkEnd w:id="219"/>
      <w:bookmarkEnd w:id="220"/>
      <w:r w:rsidRPr="004A5E47">
        <w:t xml:space="preserve"> Services</w:t>
      </w:r>
      <w:bookmarkEnd w:id="221"/>
      <w:bookmarkEnd w:id="222"/>
    </w:p>
    <w:p w14:paraId="14255EB8" w14:textId="77777777" w:rsidR="00986A98" w:rsidRPr="0077482A" w:rsidRDefault="00986A98" w:rsidP="00720BDB">
      <w:pPr>
        <w:pStyle w:val="MMTopic3"/>
      </w:pPr>
      <w:bookmarkStart w:id="223" w:name="_Toc325848472"/>
      <w:bookmarkStart w:id="224" w:name="_Toc367113050"/>
      <w:bookmarkStart w:id="225" w:name="_Toc414357477"/>
      <w:r w:rsidRPr="00692279">
        <w:t>GetLogicalNodeDirectory</w:t>
      </w:r>
      <w:bookmarkEnd w:id="223"/>
      <w:bookmarkEnd w:id="224"/>
      <w:bookmarkEnd w:id="225"/>
      <w:r w:rsidR="003363DE">
        <w:t xml:space="preserve"> </w:t>
      </w:r>
    </w:p>
    <w:p w14:paraId="78AF7C0D" w14:textId="5579F244" w:rsidR="00101EDA" w:rsidRPr="00486B8C" w:rsidRDefault="00394F66" w:rsidP="00394F66">
      <w:pPr>
        <w:rPr>
          <w:rFonts w:cs="Arial"/>
          <w:sz w:val="20"/>
        </w:rPr>
      </w:pPr>
      <w:bookmarkStart w:id="226" w:name="_Toc325848473"/>
      <w:r>
        <w:rPr>
          <w:rFonts w:cs="Arial"/>
          <w:sz w:val="20"/>
        </w:rPr>
        <w:t xml:space="preserve">IEC 62541 </w:t>
      </w:r>
      <w:r w:rsidR="00101EDA">
        <w:rPr>
          <w:rFonts w:cs="Arial"/>
          <w:sz w:val="20"/>
        </w:rPr>
        <w:t xml:space="preserve">Browse: </w:t>
      </w:r>
      <w:r w:rsidR="006F2B10">
        <w:rPr>
          <w:rFonts w:cs="Arial"/>
          <w:sz w:val="20"/>
        </w:rPr>
        <w:t xml:space="preserve">An IEC 62541 </w:t>
      </w:r>
      <w:r w:rsidR="006F2B10" w:rsidRPr="00C53027">
        <w:rPr>
          <w:rFonts w:cs="Arial"/>
          <w:i/>
          <w:sz w:val="20"/>
        </w:rPr>
        <w:t>Server</w:t>
      </w:r>
      <w:r w:rsidR="006F2B10">
        <w:rPr>
          <w:rFonts w:cs="Arial"/>
          <w:sz w:val="20"/>
        </w:rPr>
        <w:t xml:space="preserve"> shall expose IEC 61850 Data</w:t>
      </w:r>
      <w:r w:rsidR="006C55E2">
        <w:rPr>
          <w:rFonts w:cs="Arial"/>
          <w:sz w:val="20"/>
        </w:rPr>
        <w:t xml:space="preserve"> Object, DataSet, and Control Block</w:t>
      </w:r>
      <w:r w:rsidR="006F2B10">
        <w:rPr>
          <w:rFonts w:cs="Arial"/>
          <w:sz w:val="20"/>
        </w:rPr>
        <w:t xml:space="preserve"> </w:t>
      </w:r>
      <w:r w:rsidR="006F2B10">
        <w:rPr>
          <w:rFonts w:cs="Arial"/>
          <w:i/>
          <w:sz w:val="20"/>
        </w:rPr>
        <w:t>Object Nodes</w:t>
      </w:r>
      <w:r w:rsidR="006F2B10">
        <w:rPr>
          <w:rFonts w:cs="Arial"/>
          <w:sz w:val="20"/>
        </w:rPr>
        <w:t xml:space="preserve"> as child </w:t>
      </w:r>
      <w:r w:rsidR="006F2B10" w:rsidRPr="00C53027">
        <w:rPr>
          <w:rFonts w:cs="Arial"/>
          <w:i/>
          <w:sz w:val="20"/>
        </w:rPr>
        <w:t>Nodes</w:t>
      </w:r>
      <w:r w:rsidR="006F2B10">
        <w:rPr>
          <w:rFonts w:cs="Arial"/>
          <w:sz w:val="20"/>
        </w:rPr>
        <w:t xml:space="preserve"> of the containing IEC 61850 LogicalNode </w:t>
      </w:r>
      <w:r w:rsidR="006F2B10">
        <w:rPr>
          <w:rFonts w:cs="Arial"/>
          <w:i/>
          <w:sz w:val="20"/>
        </w:rPr>
        <w:t>Object Node</w:t>
      </w:r>
      <w:r w:rsidR="00A02FD6">
        <w:rPr>
          <w:rFonts w:cs="Arial"/>
          <w:sz w:val="20"/>
        </w:rPr>
        <w:t xml:space="preserve">. </w:t>
      </w:r>
      <w:r w:rsidR="00913CAC">
        <w:rPr>
          <w:rFonts w:cs="Arial"/>
          <w:sz w:val="20"/>
        </w:rPr>
        <w:t xml:space="preserve"> </w:t>
      </w:r>
      <w:r w:rsidR="00942F83">
        <w:rPr>
          <w:rFonts w:cs="Arial"/>
          <w:sz w:val="20"/>
        </w:rPr>
        <w:t>The IEC 62541 Browse Service supports filtering on the basis of IEC 62541 Reference Type</w:t>
      </w:r>
      <w:r w:rsidR="00502176">
        <w:rPr>
          <w:rFonts w:cs="Arial"/>
          <w:sz w:val="20"/>
        </w:rPr>
        <w:t xml:space="preserve"> (e.g. HasDO, HasDS, HasCB).</w:t>
      </w:r>
    </w:p>
    <w:p w14:paraId="7F36FC4D" w14:textId="77777777" w:rsidR="00986A98" w:rsidRPr="00026EFA" w:rsidRDefault="00986A98" w:rsidP="00720BDB">
      <w:pPr>
        <w:pStyle w:val="MMTopic3"/>
      </w:pPr>
      <w:bookmarkStart w:id="227" w:name="_Toc367113051"/>
      <w:bookmarkStart w:id="228" w:name="_Toc414357478"/>
      <w:r w:rsidRPr="00AD0B1A">
        <w:t>GetAllDataValues</w:t>
      </w:r>
      <w:bookmarkEnd w:id="226"/>
      <w:bookmarkEnd w:id="227"/>
      <w:bookmarkEnd w:id="228"/>
    </w:p>
    <w:p w14:paraId="7B7A004B" w14:textId="77777777" w:rsidR="00486B8C" w:rsidRPr="007A638F" w:rsidRDefault="007A638F" w:rsidP="007A638F">
      <w:pPr>
        <w:rPr>
          <w:rFonts w:cs="Arial"/>
          <w:sz w:val="20"/>
        </w:rPr>
      </w:pPr>
      <w:r>
        <w:rPr>
          <w:rFonts w:cs="Arial"/>
          <w:sz w:val="20"/>
        </w:rPr>
        <w:t xml:space="preserve">IEC 62541 </w:t>
      </w:r>
      <w:r w:rsidR="00486B8C" w:rsidRPr="00486B8C">
        <w:rPr>
          <w:sz w:val="20"/>
          <w:szCs w:val="20"/>
        </w:rPr>
        <w:t>Read</w:t>
      </w:r>
      <w:r w:rsidR="006F2B10">
        <w:rPr>
          <w:sz w:val="20"/>
          <w:szCs w:val="20"/>
        </w:rPr>
        <w:t>: P</w:t>
      </w:r>
      <w:r w:rsidR="00486B8C">
        <w:rPr>
          <w:sz w:val="20"/>
          <w:szCs w:val="20"/>
        </w:rPr>
        <w:t>rovides access</w:t>
      </w:r>
      <w:r w:rsidR="006F2B10">
        <w:rPr>
          <w:sz w:val="20"/>
          <w:szCs w:val="20"/>
        </w:rPr>
        <w:t xml:space="preserve"> to values </w:t>
      </w:r>
      <w:r w:rsidR="006C55E2">
        <w:rPr>
          <w:sz w:val="20"/>
          <w:szCs w:val="20"/>
        </w:rPr>
        <w:t xml:space="preserve">for a single Functional Constraint </w:t>
      </w:r>
      <w:r w:rsidR="006F2B10">
        <w:rPr>
          <w:sz w:val="20"/>
          <w:szCs w:val="20"/>
        </w:rPr>
        <w:t>of one or more to</w:t>
      </w:r>
      <w:r w:rsidR="00486B8C">
        <w:rPr>
          <w:sz w:val="20"/>
          <w:szCs w:val="20"/>
        </w:rPr>
        <w:t xml:space="preserve"> </w:t>
      </w:r>
      <w:r w:rsidR="00486B8C" w:rsidRPr="006F2B10">
        <w:rPr>
          <w:i/>
          <w:sz w:val="20"/>
          <w:szCs w:val="20"/>
        </w:rPr>
        <w:t>Attributes</w:t>
      </w:r>
      <w:r w:rsidR="00486B8C" w:rsidRPr="00486B8C">
        <w:rPr>
          <w:sz w:val="20"/>
          <w:szCs w:val="20"/>
        </w:rPr>
        <w:t xml:space="preserve"> </w:t>
      </w:r>
      <w:r w:rsidR="00486B8C">
        <w:rPr>
          <w:sz w:val="20"/>
          <w:szCs w:val="20"/>
        </w:rPr>
        <w:t>that are part of</w:t>
      </w:r>
      <w:r w:rsidR="006F2B10" w:rsidRPr="006F2B10">
        <w:rPr>
          <w:sz w:val="20"/>
          <w:szCs w:val="20"/>
        </w:rPr>
        <w:t xml:space="preserve"> </w:t>
      </w:r>
      <w:r w:rsidR="006F2B10">
        <w:rPr>
          <w:sz w:val="20"/>
          <w:szCs w:val="20"/>
        </w:rPr>
        <w:t>one or more</w:t>
      </w:r>
      <w:r w:rsidR="00486B8C">
        <w:rPr>
          <w:sz w:val="20"/>
          <w:szCs w:val="20"/>
        </w:rPr>
        <w:t xml:space="preserve"> </w:t>
      </w:r>
      <w:r w:rsidR="00620E72">
        <w:rPr>
          <w:sz w:val="20"/>
          <w:szCs w:val="20"/>
        </w:rPr>
        <w:t xml:space="preserve">Logical Node </w:t>
      </w:r>
      <w:r w:rsidR="00620E72" w:rsidRPr="004D6F74">
        <w:rPr>
          <w:i/>
          <w:sz w:val="20"/>
          <w:szCs w:val="20"/>
        </w:rPr>
        <w:t>Object</w:t>
      </w:r>
      <w:r w:rsidR="00620E72">
        <w:rPr>
          <w:sz w:val="20"/>
          <w:szCs w:val="20"/>
        </w:rPr>
        <w:t xml:space="preserve"> </w:t>
      </w:r>
      <w:r w:rsidR="00486B8C" w:rsidRPr="006F2B10">
        <w:rPr>
          <w:i/>
          <w:sz w:val="20"/>
          <w:szCs w:val="20"/>
        </w:rPr>
        <w:t>Nodes</w:t>
      </w:r>
      <w:r w:rsidR="00486B8C">
        <w:rPr>
          <w:sz w:val="20"/>
          <w:szCs w:val="20"/>
        </w:rPr>
        <w:t>.</w:t>
      </w:r>
    </w:p>
    <w:p w14:paraId="126A33DC" w14:textId="77777777" w:rsidR="00986A98" w:rsidRPr="00486B8C" w:rsidRDefault="000A7988" w:rsidP="00AF01A0">
      <w:pPr>
        <w:pStyle w:val="MMTopic2"/>
        <w:ind w:left="1" w:hanging="1"/>
      </w:pPr>
      <w:bookmarkStart w:id="229" w:name="_Toc325848474"/>
      <w:bookmarkStart w:id="230" w:name="_Toc325848795"/>
      <w:bookmarkStart w:id="231" w:name="_Toc367113052"/>
      <w:bookmarkStart w:id="232" w:name="_Toc414357479"/>
      <w:r w:rsidRPr="00486B8C">
        <w:t xml:space="preserve">IEC 61850 </w:t>
      </w:r>
      <w:r w:rsidR="00986A98" w:rsidRPr="00486B8C">
        <w:t>Data</w:t>
      </w:r>
      <w:bookmarkEnd w:id="229"/>
      <w:bookmarkEnd w:id="230"/>
      <w:r w:rsidRPr="00486B8C">
        <w:t xml:space="preserve"> Access Services</w:t>
      </w:r>
      <w:bookmarkEnd w:id="231"/>
      <w:bookmarkEnd w:id="232"/>
    </w:p>
    <w:p w14:paraId="0F544715" w14:textId="77777777" w:rsidR="00986A98" w:rsidRPr="00026EFA" w:rsidRDefault="00B73517" w:rsidP="00720BDB">
      <w:pPr>
        <w:pStyle w:val="MMTopic3"/>
      </w:pPr>
      <w:r w:rsidRPr="00AD0B1A">
        <w:t xml:space="preserve"> </w:t>
      </w:r>
      <w:bookmarkStart w:id="233" w:name="_Toc325848475"/>
      <w:bookmarkStart w:id="234" w:name="_Toc367113053"/>
      <w:bookmarkStart w:id="235" w:name="_Toc414357480"/>
      <w:r w:rsidR="00986A98" w:rsidRPr="00AD0B1A">
        <w:t>GetDataValues</w:t>
      </w:r>
      <w:bookmarkEnd w:id="233"/>
      <w:bookmarkEnd w:id="234"/>
      <w:bookmarkEnd w:id="235"/>
    </w:p>
    <w:p w14:paraId="2F37A109" w14:textId="16F80E4D" w:rsidR="00486B8C" w:rsidRPr="007A638F" w:rsidRDefault="007A638F" w:rsidP="007A638F">
      <w:pPr>
        <w:rPr>
          <w:rFonts w:cs="Arial"/>
          <w:sz w:val="20"/>
        </w:rPr>
      </w:pPr>
      <w:bookmarkStart w:id="236" w:name="_Toc325848476"/>
      <w:r>
        <w:rPr>
          <w:rFonts w:cs="Arial"/>
          <w:sz w:val="20"/>
        </w:rPr>
        <w:t xml:space="preserve">IEC 62541 </w:t>
      </w:r>
      <w:r w:rsidR="00486B8C" w:rsidRPr="00486B8C">
        <w:rPr>
          <w:sz w:val="20"/>
          <w:szCs w:val="20"/>
        </w:rPr>
        <w:t xml:space="preserve">Read: </w:t>
      </w:r>
      <w:r w:rsidR="006F2B10">
        <w:rPr>
          <w:sz w:val="20"/>
          <w:szCs w:val="20"/>
        </w:rPr>
        <w:t>P</w:t>
      </w:r>
      <w:r w:rsidR="00486B8C">
        <w:rPr>
          <w:sz w:val="20"/>
          <w:szCs w:val="20"/>
        </w:rPr>
        <w:t>rovides access</w:t>
      </w:r>
      <w:r w:rsidR="006F2B10">
        <w:rPr>
          <w:sz w:val="20"/>
          <w:szCs w:val="20"/>
        </w:rPr>
        <w:t xml:space="preserve"> to values of one or more </w:t>
      </w:r>
      <w:r w:rsidR="007F71E9">
        <w:rPr>
          <w:rFonts w:cs="Arial"/>
          <w:sz w:val="20"/>
        </w:rPr>
        <w:t xml:space="preserve">Data Attribute </w:t>
      </w:r>
      <w:r w:rsidR="007F71E9">
        <w:rPr>
          <w:rFonts w:cs="Arial"/>
          <w:i/>
          <w:sz w:val="20"/>
        </w:rPr>
        <w:t>Variable</w:t>
      </w:r>
      <w:r w:rsidR="007F71E9" w:rsidRPr="00A02FD6">
        <w:rPr>
          <w:rFonts w:cs="Arial"/>
          <w:i/>
          <w:sz w:val="20"/>
        </w:rPr>
        <w:t xml:space="preserve"> Nodes</w:t>
      </w:r>
      <w:r w:rsidR="007F71E9">
        <w:rPr>
          <w:rFonts w:cs="Arial"/>
          <w:sz w:val="20"/>
        </w:rPr>
        <w:t xml:space="preserve"> </w:t>
      </w:r>
      <w:r w:rsidR="00486B8C">
        <w:rPr>
          <w:sz w:val="20"/>
          <w:szCs w:val="20"/>
        </w:rPr>
        <w:t>that are part of</w:t>
      </w:r>
      <w:r w:rsidR="006F2B10" w:rsidRPr="006F2B10">
        <w:rPr>
          <w:sz w:val="20"/>
          <w:szCs w:val="20"/>
        </w:rPr>
        <w:t xml:space="preserve"> </w:t>
      </w:r>
      <w:r w:rsidR="006F2B10">
        <w:rPr>
          <w:sz w:val="20"/>
          <w:szCs w:val="20"/>
        </w:rPr>
        <w:t>one or more</w:t>
      </w:r>
      <w:r w:rsidR="00486B8C">
        <w:rPr>
          <w:sz w:val="20"/>
          <w:szCs w:val="20"/>
        </w:rPr>
        <w:t xml:space="preserve"> </w:t>
      </w:r>
      <w:r w:rsidR="00620E72">
        <w:rPr>
          <w:sz w:val="20"/>
          <w:szCs w:val="20"/>
        </w:rPr>
        <w:t xml:space="preserve">Data Object </w:t>
      </w:r>
      <w:r w:rsidR="007F71E9">
        <w:rPr>
          <w:i/>
          <w:sz w:val="20"/>
          <w:szCs w:val="20"/>
        </w:rPr>
        <w:t>Variable</w:t>
      </w:r>
      <w:r w:rsidR="007F71E9">
        <w:rPr>
          <w:sz w:val="20"/>
          <w:szCs w:val="20"/>
        </w:rPr>
        <w:t xml:space="preserve"> </w:t>
      </w:r>
      <w:r w:rsidR="00486B8C" w:rsidRPr="006F2B10">
        <w:rPr>
          <w:i/>
          <w:sz w:val="20"/>
          <w:szCs w:val="20"/>
        </w:rPr>
        <w:t>Nodes</w:t>
      </w:r>
      <w:r w:rsidR="00486B8C">
        <w:rPr>
          <w:sz w:val="20"/>
          <w:szCs w:val="20"/>
        </w:rPr>
        <w:t>.</w:t>
      </w:r>
    </w:p>
    <w:p w14:paraId="042996C9" w14:textId="77777777" w:rsidR="00986A98" w:rsidRPr="00026EFA" w:rsidRDefault="00986A98" w:rsidP="00720BDB">
      <w:pPr>
        <w:pStyle w:val="MMTopic3"/>
      </w:pPr>
      <w:bookmarkStart w:id="237" w:name="_Toc367113054"/>
      <w:bookmarkStart w:id="238" w:name="_Toc414357481"/>
      <w:r w:rsidRPr="00AD0B1A">
        <w:t>SetDataValues</w:t>
      </w:r>
      <w:bookmarkEnd w:id="236"/>
      <w:bookmarkEnd w:id="237"/>
      <w:bookmarkEnd w:id="238"/>
    </w:p>
    <w:p w14:paraId="4A8A5F8E" w14:textId="491E3E6E" w:rsidR="00486B8C" w:rsidRPr="007A638F" w:rsidRDefault="007A638F" w:rsidP="007A638F">
      <w:pPr>
        <w:rPr>
          <w:rFonts w:cs="Arial"/>
          <w:sz w:val="20"/>
        </w:rPr>
      </w:pPr>
      <w:r>
        <w:rPr>
          <w:rFonts w:cs="Arial"/>
          <w:sz w:val="20"/>
        </w:rPr>
        <w:t xml:space="preserve">IEC 62541 </w:t>
      </w:r>
      <w:r w:rsidR="00486B8C">
        <w:rPr>
          <w:sz w:val="20"/>
          <w:szCs w:val="20"/>
        </w:rPr>
        <w:t>Write</w:t>
      </w:r>
      <w:r w:rsidR="00486B8C" w:rsidRPr="00486B8C">
        <w:rPr>
          <w:sz w:val="20"/>
          <w:szCs w:val="20"/>
        </w:rPr>
        <w:t xml:space="preserve">: </w:t>
      </w:r>
      <w:r w:rsidR="006F2B10">
        <w:rPr>
          <w:sz w:val="20"/>
          <w:szCs w:val="20"/>
        </w:rPr>
        <w:t>U</w:t>
      </w:r>
      <w:r w:rsidR="004A5E47">
        <w:rPr>
          <w:sz w:val="20"/>
          <w:szCs w:val="20"/>
        </w:rPr>
        <w:t xml:space="preserve">sed to write values to one or more </w:t>
      </w:r>
      <w:r w:rsidR="007F71E9">
        <w:rPr>
          <w:rFonts w:cs="Arial"/>
          <w:sz w:val="20"/>
        </w:rPr>
        <w:t xml:space="preserve">Data Attribute </w:t>
      </w:r>
      <w:r w:rsidR="007F71E9">
        <w:rPr>
          <w:rFonts w:cs="Arial"/>
          <w:i/>
          <w:sz w:val="20"/>
        </w:rPr>
        <w:t>Variable</w:t>
      </w:r>
      <w:r w:rsidR="007F71E9" w:rsidRPr="00A02FD6">
        <w:rPr>
          <w:rFonts w:cs="Arial"/>
          <w:i/>
          <w:sz w:val="20"/>
        </w:rPr>
        <w:t xml:space="preserve"> Nodes</w:t>
      </w:r>
      <w:r w:rsidR="007F71E9" w:rsidRPr="00661235">
        <w:rPr>
          <w:sz w:val="20"/>
        </w:rPr>
        <w:t xml:space="preserve"> </w:t>
      </w:r>
      <w:r w:rsidR="004A5E47">
        <w:rPr>
          <w:sz w:val="20"/>
          <w:szCs w:val="20"/>
        </w:rPr>
        <w:t>of one or more</w:t>
      </w:r>
      <w:r w:rsidR="006C55E2">
        <w:rPr>
          <w:sz w:val="20"/>
          <w:szCs w:val="20"/>
        </w:rPr>
        <w:t xml:space="preserve"> Data Object </w:t>
      </w:r>
      <w:r w:rsidR="007F71E9">
        <w:rPr>
          <w:i/>
          <w:sz w:val="20"/>
          <w:szCs w:val="20"/>
        </w:rPr>
        <w:t>Variable</w:t>
      </w:r>
      <w:r w:rsidR="007F71E9">
        <w:rPr>
          <w:sz w:val="20"/>
          <w:szCs w:val="20"/>
        </w:rPr>
        <w:t xml:space="preserve"> </w:t>
      </w:r>
      <w:r w:rsidR="004A5E47">
        <w:rPr>
          <w:i/>
          <w:iCs/>
          <w:sz w:val="20"/>
          <w:szCs w:val="20"/>
        </w:rPr>
        <w:t>Nodes</w:t>
      </w:r>
      <w:r w:rsidR="004A5E47">
        <w:rPr>
          <w:sz w:val="20"/>
          <w:szCs w:val="20"/>
        </w:rPr>
        <w:t>.</w:t>
      </w:r>
    </w:p>
    <w:p w14:paraId="3980AFD1" w14:textId="77777777" w:rsidR="00986A98" w:rsidRPr="004A5E47" w:rsidRDefault="00986A98" w:rsidP="00720BDB">
      <w:pPr>
        <w:pStyle w:val="MMTopic3"/>
      </w:pPr>
      <w:bookmarkStart w:id="239" w:name="_Toc325848477"/>
      <w:bookmarkStart w:id="240" w:name="_Toc367113055"/>
      <w:bookmarkStart w:id="241" w:name="_Toc414357482"/>
      <w:r w:rsidRPr="004A5E47">
        <w:t>GetDataDirectory</w:t>
      </w:r>
      <w:bookmarkEnd w:id="239"/>
      <w:bookmarkEnd w:id="240"/>
      <w:bookmarkEnd w:id="241"/>
    </w:p>
    <w:p w14:paraId="18E5A79D" w14:textId="77777777" w:rsidR="00A02FD6" w:rsidRPr="00486B8C" w:rsidRDefault="00F81972" w:rsidP="005B456A">
      <w:pPr>
        <w:rPr>
          <w:rFonts w:cs="Arial"/>
          <w:sz w:val="20"/>
        </w:rPr>
      </w:pPr>
      <w:r>
        <w:rPr>
          <w:rFonts w:cs="Arial"/>
          <w:sz w:val="20"/>
        </w:rPr>
        <w:t>IEC 6</w:t>
      </w:r>
      <w:bookmarkStart w:id="242" w:name="_Toc325848478"/>
      <w:r w:rsidR="005B456A">
        <w:rPr>
          <w:rFonts w:cs="Arial"/>
          <w:sz w:val="20"/>
        </w:rPr>
        <w:t xml:space="preserve">2541 </w:t>
      </w:r>
      <w:r w:rsidR="00A02FD6">
        <w:rPr>
          <w:rFonts w:cs="Arial"/>
          <w:sz w:val="20"/>
        </w:rPr>
        <w:t xml:space="preserve">Browse: An IEC 62541 </w:t>
      </w:r>
      <w:r w:rsidR="00A02FD6" w:rsidRPr="00A02FD6">
        <w:rPr>
          <w:rFonts w:cs="Arial"/>
          <w:i/>
          <w:sz w:val="20"/>
        </w:rPr>
        <w:t>Server</w:t>
      </w:r>
      <w:r w:rsidR="00A02FD6">
        <w:rPr>
          <w:rFonts w:cs="Arial"/>
          <w:sz w:val="20"/>
        </w:rPr>
        <w:t xml:space="preserve"> shall expose IEC 61850 Data </w:t>
      </w:r>
      <w:r w:rsidR="00A02FD6" w:rsidRPr="00A02FD6">
        <w:rPr>
          <w:rFonts w:cs="Arial"/>
          <w:i/>
          <w:sz w:val="20"/>
        </w:rPr>
        <w:t>Object Nodes</w:t>
      </w:r>
      <w:r w:rsidR="00A02FD6">
        <w:rPr>
          <w:rFonts w:cs="Arial"/>
          <w:sz w:val="20"/>
        </w:rPr>
        <w:t xml:space="preserve"> as child </w:t>
      </w:r>
      <w:r w:rsidR="00A02FD6" w:rsidRPr="00A02FD6">
        <w:rPr>
          <w:rFonts w:cs="Arial"/>
          <w:i/>
          <w:sz w:val="20"/>
        </w:rPr>
        <w:t>Nodes</w:t>
      </w:r>
      <w:r w:rsidR="00A02FD6">
        <w:rPr>
          <w:rFonts w:cs="Arial"/>
          <w:sz w:val="20"/>
        </w:rPr>
        <w:t xml:space="preserve"> of the containing IEC 61850 Data</w:t>
      </w:r>
      <w:r w:rsidR="006C55E2">
        <w:rPr>
          <w:rFonts w:cs="Arial"/>
          <w:sz w:val="20"/>
        </w:rPr>
        <w:t xml:space="preserve"> Object</w:t>
      </w:r>
      <w:r w:rsidR="00A02FD6">
        <w:rPr>
          <w:rFonts w:cs="Arial"/>
          <w:sz w:val="20"/>
        </w:rPr>
        <w:t xml:space="preserve"> </w:t>
      </w:r>
      <w:r w:rsidR="00A02FD6" w:rsidRPr="00A02FD6">
        <w:rPr>
          <w:rFonts w:cs="Arial"/>
          <w:i/>
          <w:sz w:val="20"/>
        </w:rPr>
        <w:t>Object Node</w:t>
      </w:r>
      <w:r w:rsidR="00A02FD6">
        <w:rPr>
          <w:rFonts w:cs="Arial"/>
          <w:sz w:val="20"/>
        </w:rPr>
        <w:t xml:space="preserve">. </w:t>
      </w:r>
      <w:r w:rsidR="00913CAC">
        <w:rPr>
          <w:rFonts w:cs="Arial"/>
          <w:sz w:val="20"/>
        </w:rPr>
        <w:t xml:space="preserve"> </w:t>
      </w:r>
    </w:p>
    <w:p w14:paraId="3D5BFED6" w14:textId="77777777" w:rsidR="00986A98" w:rsidRPr="004A5E47" w:rsidRDefault="00986A98" w:rsidP="00720BDB">
      <w:pPr>
        <w:pStyle w:val="MMTopic3"/>
      </w:pPr>
      <w:bookmarkStart w:id="243" w:name="_Toc367113056"/>
      <w:bookmarkStart w:id="244" w:name="_Toc414357483"/>
      <w:r w:rsidRPr="004A5E47">
        <w:t>GetDataDefinition</w:t>
      </w:r>
      <w:bookmarkEnd w:id="242"/>
      <w:bookmarkEnd w:id="243"/>
      <w:bookmarkEnd w:id="244"/>
    </w:p>
    <w:p w14:paraId="0D4C388E" w14:textId="77777777" w:rsidR="00A02FD6" w:rsidRPr="00486B8C" w:rsidRDefault="005B456A" w:rsidP="005B456A">
      <w:pPr>
        <w:rPr>
          <w:rFonts w:cs="Arial"/>
          <w:sz w:val="20"/>
        </w:rPr>
      </w:pPr>
      <w:bookmarkStart w:id="245" w:name="_Toc325848479"/>
      <w:bookmarkStart w:id="246" w:name="_Toc325848796"/>
      <w:r>
        <w:rPr>
          <w:rFonts w:cs="Arial"/>
          <w:sz w:val="20"/>
        </w:rPr>
        <w:t xml:space="preserve">IEC 62541 </w:t>
      </w:r>
      <w:r w:rsidR="00A02FD6">
        <w:rPr>
          <w:rFonts w:cs="Arial"/>
          <w:sz w:val="20"/>
        </w:rPr>
        <w:t xml:space="preserve">Browse: An IEC 62541 </w:t>
      </w:r>
      <w:r w:rsidR="00A02FD6" w:rsidRPr="00A02FD6">
        <w:rPr>
          <w:rFonts w:cs="Arial"/>
          <w:i/>
          <w:sz w:val="20"/>
        </w:rPr>
        <w:t>Server</w:t>
      </w:r>
      <w:r w:rsidR="00A02FD6">
        <w:rPr>
          <w:rFonts w:cs="Arial"/>
          <w:sz w:val="20"/>
        </w:rPr>
        <w:t xml:space="preserve"> shall expose IEC 61850 Data</w:t>
      </w:r>
      <w:r w:rsidR="006C55E2">
        <w:rPr>
          <w:rFonts w:cs="Arial"/>
          <w:sz w:val="20"/>
        </w:rPr>
        <w:t xml:space="preserve"> Attribute</w:t>
      </w:r>
      <w:r w:rsidR="00A02FD6">
        <w:rPr>
          <w:rFonts w:cs="Arial"/>
          <w:sz w:val="20"/>
        </w:rPr>
        <w:t xml:space="preserve"> </w:t>
      </w:r>
      <w:r w:rsidR="006C55E2">
        <w:rPr>
          <w:rFonts w:cs="Arial"/>
          <w:i/>
          <w:sz w:val="20"/>
        </w:rPr>
        <w:t>Variable</w:t>
      </w:r>
      <w:r w:rsidR="006C55E2" w:rsidRPr="00A02FD6">
        <w:rPr>
          <w:rFonts w:cs="Arial"/>
          <w:i/>
          <w:sz w:val="20"/>
        </w:rPr>
        <w:t xml:space="preserve"> </w:t>
      </w:r>
      <w:r w:rsidR="00A02FD6" w:rsidRPr="00A02FD6">
        <w:rPr>
          <w:rFonts w:cs="Arial"/>
          <w:i/>
          <w:sz w:val="20"/>
        </w:rPr>
        <w:t>Nodes</w:t>
      </w:r>
      <w:r w:rsidR="00A02FD6">
        <w:rPr>
          <w:rFonts w:cs="Arial"/>
          <w:sz w:val="20"/>
        </w:rPr>
        <w:t xml:space="preserve"> as child </w:t>
      </w:r>
      <w:r w:rsidR="00A02FD6" w:rsidRPr="00A02FD6">
        <w:rPr>
          <w:rFonts w:cs="Arial"/>
          <w:i/>
          <w:sz w:val="20"/>
        </w:rPr>
        <w:t>Nodes</w:t>
      </w:r>
      <w:r w:rsidR="00A02FD6">
        <w:rPr>
          <w:rFonts w:cs="Arial"/>
          <w:sz w:val="20"/>
        </w:rPr>
        <w:t xml:space="preserve"> of the containing IEC 61850 Data</w:t>
      </w:r>
      <w:r w:rsidR="009A6D4D">
        <w:rPr>
          <w:rFonts w:cs="Arial"/>
          <w:sz w:val="20"/>
        </w:rPr>
        <w:t xml:space="preserve"> Object</w:t>
      </w:r>
      <w:r w:rsidR="00A02FD6">
        <w:rPr>
          <w:rFonts w:cs="Arial"/>
          <w:sz w:val="20"/>
        </w:rPr>
        <w:t xml:space="preserve"> </w:t>
      </w:r>
      <w:r w:rsidR="00A02FD6" w:rsidRPr="00A02FD6">
        <w:rPr>
          <w:rFonts w:cs="Arial"/>
          <w:i/>
          <w:sz w:val="20"/>
        </w:rPr>
        <w:t>Object Node</w:t>
      </w:r>
      <w:r w:rsidR="00A02FD6">
        <w:rPr>
          <w:rFonts w:cs="Arial"/>
          <w:sz w:val="20"/>
        </w:rPr>
        <w:t>.</w:t>
      </w:r>
    </w:p>
    <w:p w14:paraId="402246C6" w14:textId="77777777" w:rsidR="00986A98" w:rsidRPr="004A5E47" w:rsidRDefault="000A7988" w:rsidP="00AF01A0">
      <w:pPr>
        <w:pStyle w:val="MMTopic2"/>
        <w:ind w:left="1" w:hanging="1"/>
      </w:pPr>
      <w:bookmarkStart w:id="247" w:name="_Toc367113057"/>
      <w:bookmarkStart w:id="248" w:name="_Toc414357484"/>
      <w:r w:rsidRPr="004A5E47">
        <w:t xml:space="preserve">IEC 61850 </w:t>
      </w:r>
      <w:r w:rsidR="00986A98" w:rsidRPr="004A5E47">
        <w:t>DataSet</w:t>
      </w:r>
      <w:bookmarkEnd w:id="245"/>
      <w:bookmarkEnd w:id="246"/>
      <w:r w:rsidRPr="004A5E47">
        <w:t xml:space="preserve"> Services</w:t>
      </w:r>
      <w:bookmarkEnd w:id="247"/>
      <w:bookmarkEnd w:id="248"/>
    </w:p>
    <w:p w14:paraId="7E01F3B1" w14:textId="77777777" w:rsidR="00986A98" w:rsidRPr="00AD0B1A" w:rsidRDefault="000A738E" w:rsidP="00720BDB">
      <w:pPr>
        <w:pStyle w:val="MMTopic3"/>
      </w:pPr>
      <w:r w:rsidRPr="00AD0B1A">
        <w:t xml:space="preserve"> </w:t>
      </w:r>
      <w:bookmarkStart w:id="249" w:name="_Toc325848480"/>
      <w:bookmarkStart w:id="250" w:name="_Toc367113058"/>
      <w:bookmarkStart w:id="251" w:name="_Toc414357485"/>
      <w:r w:rsidR="00986A98" w:rsidRPr="00AD0B1A">
        <w:t>GetDataSetValues</w:t>
      </w:r>
      <w:bookmarkEnd w:id="249"/>
      <w:bookmarkEnd w:id="250"/>
      <w:bookmarkEnd w:id="251"/>
    </w:p>
    <w:p w14:paraId="2BEEBE5E" w14:textId="368FCB21" w:rsidR="00101EDA" w:rsidRPr="00486B8C" w:rsidRDefault="007A638F" w:rsidP="007A638F">
      <w:pPr>
        <w:rPr>
          <w:sz w:val="20"/>
          <w:szCs w:val="20"/>
        </w:rPr>
      </w:pPr>
      <w:bookmarkStart w:id="252" w:name="_Toc325848481"/>
      <w:r>
        <w:rPr>
          <w:rFonts w:cs="Arial"/>
          <w:sz w:val="20"/>
        </w:rPr>
        <w:t xml:space="preserve">IEC 62541 </w:t>
      </w:r>
      <w:r w:rsidR="00101EDA" w:rsidRPr="00414E40">
        <w:rPr>
          <w:rFonts w:cs="Arial"/>
          <w:sz w:val="20"/>
        </w:rPr>
        <w:t>Read</w:t>
      </w:r>
      <w:r>
        <w:rPr>
          <w:rFonts w:cs="Arial"/>
          <w:sz w:val="20"/>
        </w:rPr>
        <w:t>:</w:t>
      </w:r>
      <w:r w:rsidR="00101EDA" w:rsidRPr="00486B8C">
        <w:rPr>
          <w:sz w:val="20"/>
          <w:szCs w:val="20"/>
        </w:rPr>
        <w:t xml:space="preserve"> </w:t>
      </w:r>
      <w:r w:rsidR="003827B8">
        <w:rPr>
          <w:sz w:val="20"/>
          <w:szCs w:val="20"/>
        </w:rPr>
        <w:t xml:space="preserve">This </w:t>
      </w:r>
      <w:r w:rsidR="003827B8" w:rsidRPr="00F81972">
        <w:rPr>
          <w:sz w:val="20"/>
          <w:szCs w:val="20"/>
        </w:rPr>
        <w:t xml:space="preserve">Service </w:t>
      </w:r>
      <w:r w:rsidR="003827B8">
        <w:rPr>
          <w:sz w:val="20"/>
          <w:szCs w:val="20"/>
        </w:rPr>
        <w:t xml:space="preserve">is used to read values from one or more </w:t>
      </w:r>
      <w:r w:rsidR="007F71E9">
        <w:rPr>
          <w:rFonts w:cs="Arial"/>
          <w:sz w:val="20"/>
        </w:rPr>
        <w:t>Data Object</w:t>
      </w:r>
      <w:r w:rsidR="00E777E6">
        <w:rPr>
          <w:rFonts w:cs="Arial"/>
          <w:sz w:val="20"/>
        </w:rPr>
        <w:t xml:space="preserve"> or Data Attribute</w:t>
      </w:r>
      <w:r w:rsidR="007F71E9">
        <w:rPr>
          <w:rFonts w:cs="Arial"/>
          <w:sz w:val="20"/>
        </w:rPr>
        <w:t xml:space="preserve"> </w:t>
      </w:r>
      <w:r w:rsidR="00E777E6">
        <w:rPr>
          <w:rFonts w:cs="Arial"/>
          <w:sz w:val="20"/>
        </w:rPr>
        <w:t xml:space="preserve">Data </w:t>
      </w:r>
      <w:r w:rsidR="007F71E9">
        <w:rPr>
          <w:rFonts w:cs="Arial"/>
          <w:i/>
          <w:sz w:val="20"/>
        </w:rPr>
        <w:t>Variable</w:t>
      </w:r>
      <w:r w:rsidR="007F71E9" w:rsidRPr="00A02FD6">
        <w:rPr>
          <w:rFonts w:cs="Arial"/>
          <w:i/>
          <w:sz w:val="20"/>
        </w:rPr>
        <w:t xml:space="preserve"> Nodes</w:t>
      </w:r>
      <w:r w:rsidR="007F71E9">
        <w:rPr>
          <w:rFonts w:cs="Arial"/>
          <w:sz w:val="20"/>
        </w:rPr>
        <w:t xml:space="preserve"> contain</w:t>
      </w:r>
      <w:r w:rsidR="00E777E6">
        <w:rPr>
          <w:rFonts w:cs="Arial"/>
          <w:sz w:val="20"/>
        </w:rPr>
        <w:t>ed by the</w:t>
      </w:r>
      <w:r w:rsidR="007F71E9">
        <w:rPr>
          <w:rFonts w:cs="Arial"/>
          <w:sz w:val="20"/>
        </w:rPr>
        <w:t xml:space="preserve"> IEC 61850 DataSet </w:t>
      </w:r>
      <w:r w:rsidR="007F71E9" w:rsidRPr="00A02FD6">
        <w:rPr>
          <w:rFonts w:cs="Arial"/>
          <w:i/>
          <w:sz w:val="20"/>
        </w:rPr>
        <w:t>Object Node</w:t>
      </w:r>
      <w:r w:rsidR="00101EDA">
        <w:rPr>
          <w:sz w:val="20"/>
          <w:szCs w:val="20"/>
        </w:rPr>
        <w:t>.</w:t>
      </w:r>
      <w:r w:rsidR="005B14AF">
        <w:rPr>
          <w:sz w:val="20"/>
          <w:szCs w:val="20"/>
        </w:rPr>
        <w:t xml:space="preserve"> </w:t>
      </w:r>
    </w:p>
    <w:p w14:paraId="0109F9BD" w14:textId="77777777" w:rsidR="00986A98" w:rsidRPr="00026EFA" w:rsidRDefault="00986A98" w:rsidP="00720BDB">
      <w:pPr>
        <w:pStyle w:val="MMTopic3"/>
      </w:pPr>
      <w:bookmarkStart w:id="253" w:name="_Toc367113059"/>
      <w:bookmarkStart w:id="254" w:name="_Toc414357486"/>
      <w:r w:rsidRPr="00AD0B1A">
        <w:lastRenderedPageBreak/>
        <w:t>SetDataSetValues</w:t>
      </w:r>
      <w:bookmarkEnd w:id="252"/>
      <w:bookmarkEnd w:id="253"/>
      <w:bookmarkEnd w:id="254"/>
    </w:p>
    <w:p w14:paraId="76BE761D" w14:textId="681C78D0" w:rsidR="006D687D" w:rsidRPr="00F83431" w:rsidRDefault="006D687D" w:rsidP="007A638F">
      <w:pPr>
        <w:rPr>
          <w:sz w:val="20"/>
          <w:szCs w:val="20"/>
        </w:rPr>
      </w:pPr>
      <w:bookmarkStart w:id="255" w:name="_Toc325848482"/>
      <w:r>
        <w:rPr>
          <w:rFonts w:cs="Arial"/>
          <w:sz w:val="20"/>
        </w:rPr>
        <w:t>IEC 62541</w:t>
      </w:r>
      <w:r w:rsidRPr="009D4430">
        <w:rPr>
          <w:sz w:val="20"/>
        </w:rPr>
        <w:t xml:space="preserve"> </w:t>
      </w:r>
      <w:r>
        <w:rPr>
          <w:rFonts w:cs="Arial"/>
          <w:sz w:val="20"/>
        </w:rPr>
        <w:t xml:space="preserve">Write: </w:t>
      </w:r>
      <w:r>
        <w:rPr>
          <w:sz w:val="20"/>
          <w:szCs w:val="20"/>
        </w:rPr>
        <w:t xml:space="preserve">This </w:t>
      </w:r>
      <w:r w:rsidRPr="00F81972">
        <w:rPr>
          <w:sz w:val="20"/>
          <w:szCs w:val="20"/>
        </w:rPr>
        <w:t xml:space="preserve">Service </w:t>
      </w:r>
      <w:r>
        <w:rPr>
          <w:sz w:val="20"/>
          <w:szCs w:val="20"/>
        </w:rPr>
        <w:t>is used to write values to one or more</w:t>
      </w:r>
      <w:r w:rsidR="006C55E2">
        <w:rPr>
          <w:sz w:val="20"/>
          <w:szCs w:val="20"/>
        </w:rPr>
        <w:t xml:space="preserve"> </w:t>
      </w:r>
      <w:r w:rsidR="007F71E9">
        <w:rPr>
          <w:rFonts w:cs="Arial"/>
          <w:sz w:val="20"/>
        </w:rPr>
        <w:t>Data Object</w:t>
      </w:r>
      <w:r w:rsidR="00E777E6">
        <w:rPr>
          <w:rFonts w:cs="Arial"/>
          <w:sz w:val="20"/>
        </w:rPr>
        <w:t xml:space="preserve"> or Data Attribute </w:t>
      </w:r>
      <w:r w:rsidR="00E777E6" w:rsidRPr="00A937EA">
        <w:rPr>
          <w:rFonts w:cs="Arial"/>
          <w:i/>
          <w:sz w:val="20"/>
        </w:rPr>
        <w:t>Data</w:t>
      </w:r>
      <w:r w:rsidR="007F71E9">
        <w:rPr>
          <w:rFonts w:cs="Arial"/>
          <w:sz w:val="20"/>
        </w:rPr>
        <w:t xml:space="preserve"> </w:t>
      </w:r>
      <w:r w:rsidR="007F71E9">
        <w:rPr>
          <w:rFonts w:cs="Arial"/>
          <w:i/>
          <w:sz w:val="20"/>
        </w:rPr>
        <w:t>Variable</w:t>
      </w:r>
      <w:r w:rsidR="007F71E9" w:rsidRPr="00A02FD6">
        <w:rPr>
          <w:rFonts w:cs="Arial"/>
          <w:i/>
          <w:sz w:val="20"/>
        </w:rPr>
        <w:t xml:space="preserve"> Nodes</w:t>
      </w:r>
      <w:r w:rsidR="007F71E9">
        <w:rPr>
          <w:rFonts w:cs="Arial"/>
          <w:sz w:val="20"/>
        </w:rPr>
        <w:t xml:space="preserve"> contain</w:t>
      </w:r>
      <w:r w:rsidR="00E777E6">
        <w:rPr>
          <w:rFonts w:cs="Arial"/>
          <w:sz w:val="20"/>
        </w:rPr>
        <w:t>ed by the</w:t>
      </w:r>
      <w:r w:rsidR="007F71E9">
        <w:rPr>
          <w:rFonts w:cs="Arial"/>
          <w:sz w:val="20"/>
        </w:rPr>
        <w:t xml:space="preserve"> IEC 61850 DataSet </w:t>
      </w:r>
      <w:r w:rsidR="007F71E9" w:rsidRPr="00A02FD6">
        <w:rPr>
          <w:rFonts w:cs="Arial"/>
          <w:i/>
          <w:sz w:val="20"/>
        </w:rPr>
        <w:t>Object Node</w:t>
      </w:r>
      <w:r>
        <w:rPr>
          <w:sz w:val="20"/>
          <w:szCs w:val="20"/>
        </w:rPr>
        <w:t xml:space="preserve">. </w:t>
      </w:r>
    </w:p>
    <w:p w14:paraId="03C6280F" w14:textId="77777777" w:rsidR="005B14AF" w:rsidRDefault="00986A98" w:rsidP="00720BDB">
      <w:pPr>
        <w:pStyle w:val="MMTopic3"/>
      </w:pPr>
      <w:bookmarkStart w:id="256" w:name="_Toc367113060"/>
      <w:bookmarkStart w:id="257" w:name="_Toc414357487"/>
      <w:r w:rsidRPr="005D1C46">
        <w:t>CreateDataSet</w:t>
      </w:r>
      <w:bookmarkEnd w:id="255"/>
      <w:bookmarkEnd w:id="256"/>
      <w:bookmarkEnd w:id="257"/>
    </w:p>
    <w:p w14:paraId="63FB674B" w14:textId="27154707" w:rsidR="007B53AB" w:rsidRPr="00661235" w:rsidRDefault="00644C40" w:rsidP="000B7818">
      <w:pPr>
        <w:rPr>
          <w:sz w:val="22"/>
        </w:rPr>
      </w:pPr>
      <w:r w:rsidRPr="00644C40">
        <w:rPr>
          <w:rFonts w:cs="Arial"/>
          <w:sz w:val="20"/>
        </w:rPr>
        <w:t>IEC</w:t>
      </w:r>
      <w:r>
        <w:rPr>
          <w:rFonts w:cs="Arial"/>
          <w:sz w:val="20"/>
        </w:rPr>
        <w:t xml:space="preserve"> 61850 CreateDataSet</w:t>
      </w:r>
      <w:r w:rsidR="00272BD9">
        <w:rPr>
          <w:rFonts w:cs="Arial"/>
          <w:sz w:val="20"/>
        </w:rPr>
        <w:t xml:space="preserve">: </w:t>
      </w:r>
      <w:r w:rsidR="007B53AB" w:rsidRPr="00661235">
        <w:rPr>
          <w:rFonts w:ascii="Calibri" w:hAnsi="Calibri"/>
          <w:sz w:val="20"/>
        </w:rPr>
        <w:t xml:space="preserve">A </w:t>
      </w:r>
      <w:r w:rsidR="007B53AB" w:rsidRPr="00661235">
        <w:rPr>
          <w:rFonts w:ascii="Calibri" w:hAnsi="Calibri"/>
          <w:i/>
          <w:sz w:val="20"/>
        </w:rPr>
        <w:t>Client</w:t>
      </w:r>
      <w:r w:rsidR="007B53AB" w:rsidRPr="00661235">
        <w:rPr>
          <w:rFonts w:ascii="Calibri" w:hAnsi="Calibri"/>
          <w:sz w:val="20"/>
        </w:rPr>
        <w:t xml:space="preserve"> shall issue an IEC 62541 </w:t>
      </w:r>
      <w:bookmarkStart w:id="258" w:name="_Toc367113061"/>
      <w:r w:rsidR="007B53AB" w:rsidRPr="00CA3855">
        <w:rPr>
          <w:i/>
          <w:sz w:val="20"/>
        </w:rPr>
        <w:t>AddNode</w:t>
      </w:r>
      <w:r w:rsidR="007B53AB" w:rsidRPr="00CA3855">
        <w:rPr>
          <w:sz w:val="20"/>
        </w:rPr>
        <w:t xml:space="preserve"> Service call</w:t>
      </w:r>
      <w:r w:rsidR="00E777E6" w:rsidRPr="00A937EA">
        <w:rPr>
          <w:rFonts w:cs="Arial"/>
          <w:sz w:val="20"/>
        </w:rPr>
        <w:t xml:space="preserve"> for the </w:t>
      </w:r>
      <w:r w:rsidR="00E777E6" w:rsidRPr="00CA3855">
        <w:rPr>
          <w:sz w:val="20"/>
        </w:rPr>
        <w:t>Data</w:t>
      </w:r>
      <w:r w:rsidR="00866F16" w:rsidRPr="00CA3855">
        <w:rPr>
          <w:sz w:val="20"/>
        </w:rPr>
        <w:t xml:space="preserve">Set </w:t>
      </w:r>
      <w:r w:rsidR="00866F16" w:rsidRPr="00CA3855">
        <w:rPr>
          <w:i/>
          <w:sz w:val="20"/>
        </w:rPr>
        <w:t>Object Node</w:t>
      </w:r>
      <w:r w:rsidR="00866F16" w:rsidRPr="00661235">
        <w:rPr>
          <w:sz w:val="20"/>
        </w:rPr>
        <w:t xml:space="preserve"> </w:t>
      </w:r>
      <w:r w:rsidR="00866F16" w:rsidRPr="00A937EA">
        <w:rPr>
          <w:rFonts w:cs="Arial"/>
          <w:sz w:val="20"/>
        </w:rPr>
        <w:t xml:space="preserve">as well as its contained FCDA </w:t>
      </w:r>
      <w:r w:rsidR="00866F16" w:rsidRPr="00A937EA">
        <w:rPr>
          <w:rFonts w:cs="Arial"/>
          <w:i/>
          <w:sz w:val="20"/>
        </w:rPr>
        <w:t>Data Variable Nodes</w:t>
      </w:r>
      <w:r w:rsidR="007B53AB" w:rsidRPr="00CA3855">
        <w:rPr>
          <w:sz w:val="20"/>
        </w:rPr>
        <w:t>.</w:t>
      </w:r>
      <w:bookmarkEnd w:id="258"/>
      <w:r w:rsidR="007B53AB" w:rsidRPr="00CA3855">
        <w:rPr>
          <w:sz w:val="20"/>
        </w:rPr>
        <w:t xml:space="preserve">  </w:t>
      </w:r>
    </w:p>
    <w:p w14:paraId="3EB689A7" w14:textId="77777777" w:rsidR="00AE1440" w:rsidRPr="005D1C46" w:rsidRDefault="00AE1440" w:rsidP="00720BDB">
      <w:pPr>
        <w:pStyle w:val="MMTopic3"/>
      </w:pPr>
      <w:bookmarkStart w:id="259" w:name="_Toc363484070"/>
      <w:bookmarkStart w:id="260" w:name="_Toc363552877"/>
      <w:bookmarkStart w:id="261" w:name="_Toc363553413"/>
      <w:bookmarkStart w:id="262" w:name="_Toc363554556"/>
      <w:bookmarkStart w:id="263" w:name="_Toc363558079"/>
      <w:bookmarkStart w:id="264" w:name="_Toc363646665"/>
      <w:bookmarkStart w:id="265" w:name="_Toc362967282"/>
      <w:bookmarkStart w:id="266" w:name="_Toc363033316"/>
      <w:bookmarkStart w:id="267" w:name="_Toc363484071"/>
      <w:bookmarkStart w:id="268" w:name="_Toc363552878"/>
      <w:bookmarkStart w:id="269" w:name="_Toc363553414"/>
      <w:bookmarkStart w:id="270" w:name="_Toc363554557"/>
      <w:bookmarkStart w:id="271" w:name="_Toc363558080"/>
      <w:bookmarkStart w:id="272" w:name="_Toc363646666"/>
      <w:bookmarkStart w:id="273" w:name="_Toc367113062"/>
      <w:bookmarkStart w:id="274" w:name="_Toc41435748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rsidRPr="005D1C46">
        <w:t>DeleteDataSet</w:t>
      </w:r>
      <w:bookmarkEnd w:id="273"/>
      <w:bookmarkEnd w:id="274"/>
    </w:p>
    <w:p w14:paraId="7BCBAA99" w14:textId="441DAF19" w:rsidR="0098206C" w:rsidRPr="00D41A2B" w:rsidRDefault="0098206C" w:rsidP="000B7818">
      <w:pPr>
        <w:rPr>
          <w:rFonts w:cs="Arial"/>
          <w:sz w:val="20"/>
        </w:rPr>
      </w:pPr>
      <w:bookmarkStart w:id="275" w:name="_Toc325848484"/>
      <w:r w:rsidRPr="00644C40">
        <w:rPr>
          <w:rFonts w:cs="Arial"/>
          <w:sz w:val="20"/>
        </w:rPr>
        <w:t>IEC</w:t>
      </w:r>
      <w:r>
        <w:rPr>
          <w:rFonts w:cs="Arial"/>
          <w:sz w:val="20"/>
        </w:rPr>
        <w:t xml:space="preserve"> 61850 DeleteDataSet:  A </w:t>
      </w:r>
      <w:r w:rsidRPr="008B7768">
        <w:rPr>
          <w:rFonts w:cs="Arial"/>
          <w:i/>
          <w:sz w:val="20"/>
        </w:rPr>
        <w:t>Client</w:t>
      </w:r>
      <w:r>
        <w:rPr>
          <w:rFonts w:cs="Arial"/>
          <w:sz w:val="20"/>
        </w:rPr>
        <w:t xml:space="preserve"> shall issue IEC 62541 </w:t>
      </w:r>
      <w:r w:rsidRPr="0098206C">
        <w:rPr>
          <w:rFonts w:cs="Arial"/>
          <w:i/>
          <w:sz w:val="20"/>
        </w:rPr>
        <w:t>DeleteNode</w:t>
      </w:r>
      <w:r>
        <w:rPr>
          <w:rFonts w:cs="Arial"/>
          <w:sz w:val="20"/>
        </w:rPr>
        <w:t xml:space="preserve"> Service call</w:t>
      </w:r>
      <w:r w:rsidR="00272BD9">
        <w:rPr>
          <w:rFonts w:cs="Arial"/>
          <w:sz w:val="20"/>
        </w:rPr>
        <w:t xml:space="preserve"> for all contained FCDA </w:t>
      </w:r>
      <w:r w:rsidR="00272BD9" w:rsidRPr="00A937EA">
        <w:rPr>
          <w:rFonts w:cs="Arial"/>
          <w:i/>
          <w:sz w:val="20"/>
        </w:rPr>
        <w:t>Data Variable Nodes</w:t>
      </w:r>
      <w:r w:rsidR="00272BD9">
        <w:rPr>
          <w:rFonts w:cs="Arial"/>
          <w:sz w:val="20"/>
        </w:rPr>
        <w:t xml:space="preserve"> as well as for the DataSet </w:t>
      </w:r>
      <w:r w:rsidR="00272BD9" w:rsidRPr="00A937EA">
        <w:rPr>
          <w:rFonts w:cs="Arial"/>
          <w:i/>
          <w:sz w:val="20"/>
        </w:rPr>
        <w:t>Object Node</w:t>
      </w:r>
      <w:r>
        <w:rPr>
          <w:rFonts w:cs="Arial"/>
          <w:sz w:val="20"/>
        </w:rPr>
        <w:t xml:space="preserve">.  </w:t>
      </w:r>
    </w:p>
    <w:p w14:paraId="4F5CB51B" w14:textId="77777777" w:rsidR="006811DC" w:rsidRPr="00026EFA" w:rsidRDefault="006811DC" w:rsidP="00720BDB">
      <w:pPr>
        <w:pStyle w:val="MMTopic3"/>
      </w:pPr>
      <w:bookmarkStart w:id="276" w:name="_Toc367113063"/>
      <w:bookmarkStart w:id="277" w:name="_Toc414357489"/>
      <w:r w:rsidRPr="00AD0B1A">
        <w:t>GetDataSetDirectory</w:t>
      </w:r>
      <w:bookmarkEnd w:id="275"/>
      <w:bookmarkEnd w:id="276"/>
      <w:bookmarkEnd w:id="277"/>
    </w:p>
    <w:p w14:paraId="329C9AA9" w14:textId="3A998262" w:rsidR="0007710A" w:rsidRPr="006E3792" w:rsidRDefault="00872888" w:rsidP="006E3792">
      <w:pPr>
        <w:rPr>
          <w:sz w:val="20"/>
          <w:szCs w:val="20"/>
        </w:rPr>
      </w:pPr>
      <w:r>
        <w:rPr>
          <w:sz w:val="20"/>
          <w:szCs w:val="20"/>
        </w:rPr>
        <w:t xml:space="preserve">IEC 62541 </w:t>
      </w:r>
      <w:r w:rsidR="0007710A" w:rsidRPr="00486B8C">
        <w:rPr>
          <w:sz w:val="20"/>
          <w:szCs w:val="20"/>
        </w:rPr>
        <w:t xml:space="preserve">Browse: </w:t>
      </w:r>
      <w:r w:rsidR="0007710A">
        <w:rPr>
          <w:sz w:val="20"/>
          <w:szCs w:val="20"/>
        </w:rPr>
        <w:t xml:space="preserve">This </w:t>
      </w:r>
      <w:r w:rsidR="0007710A" w:rsidRPr="00137977">
        <w:rPr>
          <w:i/>
          <w:sz w:val="20"/>
          <w:szCs w:val="20"/>
        </w:rPr>
        <w:t>Service</w:t>
      </w:r>
      <w:r w:rsidR="0007710A" w:rsidRPr="00486B8C">
        <w:rPr>
          <w:sz w:val="20"/>
          <w:szCs w:val="20"/>
        </w:rPr>
        <w:t xml:space="preserve"> </w:t>
      </w:r>
      <w:r w:rsidR="006E3792">
        <w:rPr>
          <w:sz w:val="20"/>
          <w:szCs w:val="20"/>
        </w:rPr>
        <w:t>is used to discover the</w:t>
      </w:r>
      <w:r w:rsidR="003827B8">
        <w:rPr>
          <w:sz w:val="20"/>
          <w:szCs w:val="20"/>
        </w:rPr>
        <w:t xml:space="preserve"> </w:t>
      </w:r>
      <w:r w:rsidR="00272BD9">
        <w:rPr>
          <w:sz w:val="20"/>
          <w:szCs w:val="20"/>
        </w:rPr>
        <w:t>FCDA</w:t>
      </w:r>
      <w:r w:rsidR="006E3792">
        <w:rPr>
          <w:rFonts w:cs="Arial"/>
          <w:sz w:val="20"/>
        </w:rPr>
        <w:t xml:space="preserve"> </w:t>
      </w:r>
      <w:r w:rsidR="00867005" w:rsidRPr="004D6F74">
        <w:rPr>
          <w:rFonts w:cs="Arial"/>
          <w:i/>
          <w:sz w:val="20"/>
        </w:rPr>
        <w:t>Data Variable</w:t>
      </w:r>
      <w:r w:rsidR="006E3792">
        <w:rPr>
          <w:rFonts w:cs="Arial"/>
          <w:sz w:val="20"/>
        </w:rPr>
        <w:t xml:space="preserve"> </w:t>
      </w:r>
      <w:r w:rsidR="006E3792" w:rsidRPr="004D6F74">
        <w:rPr>
          <w:rFonts w:cs="Arial"/>
          <w:i/>
          <w:sz w:val="20"/>
        </w:rPr>
        <w:t>Nodes</w:t>
      </w:r>
      <w:r w:rsidR="006E3792">
        <w:rPr>
          <w:rFonts w:cs="Arial"/>
          <w:sz w:val="20"/>
        </w:rPr>
        <w:t xml:space="preserve"> </w:t>
      </w:r>
      <w:r w:rsidR="00272BD9">
        <w:rPr>
          <w:rFonts w:cs="Arial"/>
          <w:sz w:val="20"/>
        </w:rPr>
        <w:t xml:space="preserve">contained by </w:t>
      </w:r>
      <w:r w:rsidR="003827B8">
        <w:rPr>
          <w:rFonts w:cs="Arial"/>
          <w:sz w:val="20"/>
        </w:rPr>
        <w:t xml:space="preserve">a </w:t>
      </w:r>
      <w:r w:rsidR="006E3792">
        <w:rPr>
          <w:rFonts w:cs="Arial"/>
          <w:sz w:val="20"/>
        </w:rPr>
        <w:t>DataSet</w:t>
      </w:r>
      <w:r w:rsidR="006E3792">
        <w:rPr>
          <w:sz w:val="20"/>
          <w:szCs w:val="20"/>
        </w:rPr>
        <w:t xml:space="preserve"> </w:t>
      </w:r>
      <w:r w:rsidR="003827B8" w:rsidRPr="004D6F74">
        <w:rPr>
          <w:i/>
          <w:sz w:val="20"/>
          <w:szCs w:val="20"/>
        </w:rPr>
        <w:t>Object Node</w:t>
      </w:r>
      <w:r w:rsidR="0007710A" w:rsidRPr="00486B8C">
        <w:rPr>
          <w:sz w:val="20"/>
          <w:szCs w:val="20"/>
        </w:rPr>
        <w:t xml:space="preserve">. </w:t>
      </w:r>
      <w:r w:rsidR="00272BD9">
        <w:rPr>
          <w:rFonts w:cs="Arial"/>
          <w:sz w:val="20"/>
        </w:rPr>
        <w:t>The IEC 62541 Browse Service supports filtering on the basis of IEC 62541 Reference Type (e.g. HasFCDA).</w:t>
      </w:r>
    </w:p>
    <w:p w14:paraId="3CE614AB" w14:textId="77777777" w:rsidR="00986A98" w:rsidRDefault="000A7988" w:rsidP="00AF01A0">
      <w:pPr>
        <w:pStyle w:val="MMTopic2"/>
        <w:ind w:left="1" w:hanging="1"/>
      </w:pPr>
      <w:bookmarkStart w:id="278" w:name="_Toc325848485"/>
      <w:bookmarkStart w:id="279" w:name="_Toc325848797"/>
      <w:bookmarkStart w:id="280" w:name="_Toc367113064"/>
      <w:bookmarkStart w:id="281" w:name="_Toc414357490"/>
      <w:r w:rsidRPr="00F81972">
        <w:t xml:space="preserve">IEC 61850 </w:t>
      </w:r>
      <w:r w:rsidR="00986A98" w:rsidRPr="00F81972">
        <w:t>Setting Group Control Block</w:t>
      </w:r>
      <w:bookmarkEnd w:id="278"/>
      <w:bookmarkEnd w:id="279"/>
      <w:r w:rsidRPr="00F81972">
        <w:t xml:space="preserve"> Services</w:t>
      </w:r>
      <w:bookmarkEnd w:id="280"/>
      <w:bookmarkEnd w:id="281"/>
    </w:p>
    <w:p w14:paraId="61B3C4B4" w14:textId="77777777" w:rsidR="00986A98" w:rsidRPr="00026EFA" w:rsidRDefault="00821870" w:rsidP="00720BDB">
      <w:pPr>
        <w:pStyle w:val="MMTopic3"/>
      </w:pPr>
      <w:bookmarkStart w:id="282" w:name="_Toc325848486"/>
      <w:bookmarkStart w:id="283" w:name="_Toc367113065"/>
      <w:bookmarkStart w:id="284" w:name="_Toc414357491"/>
      <w:r w:rsidRPr="00AD0B1A">
        <w:t>SelectActiveSG</w:t>
      </w:r>
      <w:bookmarkEnd w:id="282"/>
      <w:bookmarkEnd w:id="283"/>
      <w:bookmarkEnd w:id="284"/>
    </w:p>
    <w:p w14:paraId="488E0C66" w14:textId="014B08AF" w:rsidR="00F81972" w:rsidRPr="007A638F" w:rsidRDefault="007A638F" w:rsidP="007A638F">
      <w:pPr>
        <w:rPr>
          <w:rFonts w:cs="Arial"/>
          <w:sz w:val="20"/>
        </w:rPr>
      </w:pPr>
      <w:bookmarkStart w:id="285" w:name="_Toc325848487"/>
      <w:r>
        <w:rPr>
          <w:rFonts w:cs="Arial"/>
          <w:sz w:val="20"/>
        </w:rPr>
        <w:t xml:space="preserve">IEC 62541 </w:t>
      </w:r>
      <w:r w:rsidR="00F81972">
        <w:rPr>
          <w:sz w:val="20"/>
          <w:szCs w:val="20"/>
        </w:rPr>
        <w:t>Write</w:t>
      </w:r>
      <w:r w:rsidR="00F81972" w:rsidRPr="00486B8C">
        <w:rPr>
          <w:sz w:val="20"/>
          <w:szCs w:val="20"/>
        </w:rPr>
        <w:t xml:space="preserve">: </w:t>
      </w:r>
      <w:r w:rsidR="00F81972">
        <w:rPr>
          <w:sz w:val="20"/>
          <w:szCs w:val="20"/>
        </w:rPr>
        <w:t xml:space="preserve">This </w:t>
      </w:r>
      <w:r w:rsidR="00F81972" w:rsidRPr="00F81972">
        <w:rPr>
          <w:sz w:val="20"/>
          <w:szCs w:val="20"/>
        </w:rPr>
        <w:t xml:space="preserve">Service </w:t>
      </w:r>
      <w:r w:rsidR="00F81972">
        <w:rPr>
          <w:sz w:val="20"/>
          <w:szCs w:val="20"/>
        </w:rPr>
        <w:t xml:space="preserve">is used to write values to </w:t>
      </w:r>
      <w:r w:rsidR="00F81972" w:rsidRPr="00B81F49">
        <w:rPr>
          <w:i/>
          <w:sz w:val="20"/>
          <w:szCs w:val="20"/>
        </w:rPr>
        <w:t>Attributes</w:t>
      </w:r>
      <w:r w:rsidR="00F81972" w:rsidRPr="00F81972">
        <w:rPr>
          <w:sz w:val="20"/>
          <w:szCs w:val="20"/>
        </w:rPr>
        <w:t xml:space="preserve"> </w:t>
      </w:r>
      <w:r w:rsidR="00F81972">
        <w:rPr>
          <w:sz w:val="20"/>
          <w:szCs w:val="20"/>
        </w:rPr>
        <w:t xml:space="preserve">of one </w:t>
      </w:r>
      <w:r w:rsidR="00B81F49">
        <w:rPr>
          <w:sz w:val="20"/>
          <w:szCs w:val="20"/>
        </w:rPr>
        <w:t xml:space="preserve">SG </w:t>
      </w:r>
      <w:r w:rsidR="00B81F49" w:rsidRPr="00B81F49">
        <w:rPr>
          <w:i/>
          <w:sz w:val="20"/>
          <w:szCs w:val="20"/>
        </w:rPr>
        <w:t xml:space="preserve">Object </w:t>
      </w:r>
      <w:r w:rsidR="00F81972" w:rsidRPr="00B81F49">
        <w:rPr>
          <w:i/>
          <w:sz w:val="20"/>
          <w:szCs w:val="20"/>
        </w:rPr>
        <w:t>Nodes</w:t>
      </w:r>
      <w:r w:rsidR="00F81972">
        <w:rPr>
          <w:sz w:val="20"/>
          <w:szCs w:val="20"/>
        </w:rPr>
        <w:t>.</w:t>
      </w:r>
    </w:p>
    <w:p w14:paraId="0C7E8B2F" w14:textId="77777777" w:rsidR="00986A98" w:rsidRPr="00026EFA" w:rsidRDefault="00986A98" w:rsidP="00720BDB">
      <w:pPr>
        <w:pStyle w:val="MMTopic3"/>
      </w:pPr>
      <w:bookmarkStart w:id="286" w:name="_Toc367113066"/>
      <w:bookmarkStart w:id="287" w:name="_Toc414357492"/>
      <w:r w:rsidRPr="00AD0B1A">
        <w:t>SelectEditSG</w:t>
      </w:r>
      <w:bookmarkEnd w:id="285"/>
      <w:bookmarkEnd w:id="286"/>
      <w:bookmarkEnd w:id="287"/>
    </w:p>
    <w:p w14:paraId="6DAE53A7" w14:textId="7E576835" w:rsidR="00F81972" w:rsidRPr="007A638F" w:rsidRDefault="007A638F" w:rsidP="007A638F">
      <w:pPr>
        <w:rPr>
          <w:rFonts w:cs="Arial"/>
          <w:sz w:val="20"/>
        </w:rPr>
      </w:pPr>
      <w:bookmarkStart w:id="288" w:name="_Toc325848488"/>
      <w:r>
        <w:rPr>
          <w:rFonts w:cs="Arial"/>
          <w:sz w:val="20"/>
        </w:rPr>
        <w:t xml:space="preserve">IEC 62541 </w:t>
      </w:r>
      <w:r w:rsidR="00F81972">
        <w:rPr>
          <w:sz w:val="20"/>
          <w:szCs w:val="20"/>
        </w:rPr>
        <w:t>Write</w:t>
      </w:r>
      <w:r w:rsidR="00F81972" w:rsidRPr="00486B8C">
        <w:rPr>
          <w:sz w:val="20"/>
          <w:szCs w:val="20"/>
        </w:rPr>
        <w:t xml:space="preserve">: </w:t>
      </w:r>
      <w:r w:rsidR="00F81972">
        <w:rPr>
          <w:sz w:val="20"/>
          <w:szCs w:val="20"/>
        </w:rPr>
        <w:t xml:space="preserve">This </w:t>
      </w:r>
      <w:r w:rsidR="00F81972" w:rsidRPr="00F81972">
        <w:rPr>
          <w:sz w:val="20"/>
          <w:szCs w:val="20"/>
        </w:rPr>
        <w:t xml:space="preserve">Service </w:t>
      </w:r>
      <w:r w:rsidR="00F81972">
        <w:rPr>
          <w:sz w:val="20"/>
          <w:szCs w:val="20"/>
        </w:rPr>
        <w:t xml:space="preserve">is used to write values to </w:t>
      </w:r>
      <w:r w:rsidR="00F81972" w:rsidRPr="00B81F49">
        <w:rPr>
          <w:i/>
          <w:sz w:val="20"/>
          <w:szCs w:val="20"/>
        </w:rPr>
        <w:t>Attributes</w:t>
      </w:r>
      <w:r w:rsidR="00F81972" w:rsidRPr="00F81972">
        <w:rPr>
          <w:sz w:val="20"/>
          <w:szCs w:val="20"/>
        </w:rPr>
        <w:t xml:space="preserve"> </w:t>
      </w:r>
      <w:r w:rsidR="00F81972">
        <w:rPr>
          <w:sz w:val="20"/>
          <w:szCs w:val="20"/>
        </w:rPr>
        <w:t xml:space="preserve">of one </w:t>
      </w:r>
      <w:r w:rsidR="00B81F49">
        <w:rPr>
          <w:sz w:val="20"/>
          <w:szCs w:val="20"/>
        </w:rPr>
        <w:t xml:space="preserve">SG </w:t>
      </w:r>
      <w:r w:rsidR="00B81F49" w:rsidRPr="00B81F49">
        <w:rPr>
          <w:i/>
          <w:sz w:val="20"/>
          <w:szCs w:val="20"/>
        </w:rPr>
        <w:t xml:space="preserve">Object </w:t>
      </w:r>
      <w:r w:rsidR="00F81972" w:rsidRPr="00B81F49">
        <w:rPr>
          <w:i/>
          <w:sz w:val="20"/>
          <w:szCs w:val="20"/>
        </w:rPr>
        <w:t>Nodes</w:t>
      </w:r>
      <w:r w:rsidR="00F81972">
        <w:rPr>
          <w:sz w:val="20"/>
          <w:szCs w:val="20"/>
        </w:rPr>
        <w:t>.</w:t>
      </w:r>
    </w:p>
    <w:p w14:paraId="53CC15BE" w14:textId="77777777" w:rsidR="00986A98" w:rsidRPr="00026EFA" w:rsidRDefault="00986A98" w:rsidP="00720BDB">
      <w:pPr>
        <w:pStyle w:val="MMTopic3"/>
      </w:pPr>
      <w:bookmarkStart w:id="289" w:name="_Toc367113067"/>
      <w:bookmarkStart w:id="290" w:name="_Toc414357493"/>
      <w:r w:rsidRPr="00AD0B1A">
        <w:t>SetEditSGValue</w:t>
      </w:r>
      <w:bookmarkEnd w:id="288"/>
      <w:bookmarkEnd w:id="289"/>
      <w:bookmarkEnd w:id="290"/>
    </w:p>
    <w:p w14:paraId="576AFF66" w14:textId="49BB733C" w:rsidR="00F81972" w:rsidRPr="007A638F" w:rsidRDefault="007A638F" w:rsidP="007A638F">
      <w:pPr>
        <w:rPr>
          <w:rFonts w:cs="Arial"/>
          <w:sz w:val="20"/>
        </w:rPr>
      </w:pPr>
      <w:bookmarkStart w:id="291" w:name="_Toc325848489"/>
      <w:r>
        <w:rPr>
          <w:rFonts w:cs="Arial"/>
          <w:sz w:val="20"/>
        </w:rPr>
        <w:t xml:space="preserve">IEC 62541 </w:t>
      </w:r>
      <w:r w:rsidR="00F81972">
        <w:rPr>
          <w:sz w:val="20"/>
          <w:szCs w:val="20"/>
        </w:rPr>
        <w:t>Write</w:t>
      </w:r>
      <w:r w:rsidR="00F81972" w:rsidRPr="00486B8C">
        <w:rPr>
          <w:sz w:val="20"/>
          <w:szCs w:val="20"/>
        </w:rPr>
        <w:t xml:space="preserve">: </w:t>
      </w:r>
      <w:r w:rsidR="00F81972">
        <w:rPr>
          <w:sz w:val="20"/>
          <w:szCs w:val="20"/>
        </w:rPr>
        <w:t xml:space="preserve">This </w:t>
      </w:r>
      <w:r w:rsidR="00F81972" w:rsidRPr="00F81972">
        <w:rPr>
          <w:sz w:val="20"/>
          <w:szCs w:val="20"/>
        </w:rPr>
        <w:t xml:space="preserve">Service </w:t>
      </w:r>
      <w:r w:rsidR="00F81972">
        <w:rPr>
          <w:sz w:val="20"/>
          <w:szCs w:val="20"/>
        </w:rPr>
        <w:t xml:space="preserve">is used to write values to </w:t>
      </w:r>
      <w:r w:rsidR="00F81972" w:rsidRPr="00B81F49">
        <w:rPr>
          <w:i/>
          <w:sz w:val="20"/>
          <w:szCs w:val="20"/>
        </w:rPr>
        <w:t>Attributes</w:t>
      </w:r>
      <w:r w:rsidR="00F81972" w:rsidRPr="00F81972">
        <w:rPr>
          <w:sz w:val="20"/>
          <w:szCs w:val="20"/>
        </w:rPr>
        <w:t xml:space="preserve"> </w:t>
      </w:r>
      <w:r w:rsidR="00F81972">
        <w:rPr>
          <w:sz w:val="20"/>
          <w:szCs w:val="20"/>
        </w:rPr>
        <w:t xml:space="preserve">of one </w:t>
      </w:r>
      <w:r w:rsidR="00B81F49">
        <w:rPr>
          <w:sz w:val="20"/>
          <w:szCs w:val="20"/>
        </w:rPr>
        <w:t xml:space="preserve">SG </w:t>
      </w:r>
      <w:r w:rsidR="00B81F49" w:rsidRPr="00B81F49">
        <w:rPr>
          <w:i/>
          <w:sz w:val="20"/>
          <w:szCs w:val="20"/>
        </w:rPr>
        <w:t>Object</w:t>
      </w:r>
      <w:r w:rsidR="00B81F49">
        <w:rPr>
          <w:sz w:val="20"/>
          <w:szCs w:val="20"/>
        </w:rPr>
        <w:t xml:space="preserve"> </w:t>
      </w:r>
      <w:r w:rsidR="00F81972" w:rsidRPr="00B81F49">
        <w:rPr>
          <w:i/>
          <w:sz w:val="20"/>
          <w:szCs w:val="20"/>
        </w:rPr>
        <w:t>Nodes</w:t>
      </w:r>
      <w:r w:rsidR="00F81972">
        <w:rPr>
          <w:sz w:val="20"/>
          <w:szCs w:val="20"/>
        </w:rPr>
        <w:t>.</w:t>
      </w:r>
    </w:p>
    <w:p w14:paraId="3ED4E30B" w14:textId="77777777" w:rsidR="00986A98" w:rsidRPr="00026EFA" w:rsidRDefault="00986A98" w:rsidP="00720BDB">
      <w:pPr>
        <w:pStyle w:val="MMTopic3"/>
      </w:pPr>
      <w:bookmarkStart w:id="292" w:name="_Toc367113068"/>
      <w:bookmarkStart w:id="293" w:name="_Toc414357494"/>
      <w:r w:rsidRPr="00AD0B1A">
        <w:t>ConfirmEditSGValues</w:t>
      </w:r>
      <w:bookmarkEnd w:id="291"/>
      <w:bookmarkEnd w:id="292"/>
      <w:bookmarkEnd w:id="293"/>
    </w:p>
    <w:p w14:paraId="0816E18F" w14:textId="77777777" w:rsidR="00F81972" w:rsidRPr="00477979" w:rsidRDefault="00477979" w:rsidP="00477979">
      <w:pPr>
        <w:rPr>
          <w:rFonts w:cs="Arial"/>
          <w:sz w:val="20"/>
        </w:rPr>
      </w:pPr>
      <w:bookmarkStart w:id="294" w:name="_Toc325848490"/>
      <w:r>
        <w:rPr>
          <w:rFonts w:cs="Arial"/>
          <w:sz w:val="20"/>
        </w:rPr>
        <w:t xml:space="preserve">IEC 62541 </w:t>
      </w:r>
      <w:r w:rsidR="00F81972">
        <w:rPr>
          <w:sz w:val="20"/>
          <w:szCs w:val="20"/>
        </w:rPr>
        <w:t>Write</w:t>
      </w:r>
      <w:r w:rsidR="00F81972" w:rsidRPr="00486B8C">
        <w:rPr>
          <w:sz w:val="20"/>
          <w:szCs w:val="20"/>
        </w:rPr>
        <w:t xml:space="preserve">: </w:t>
      </w:r>
      <w:r w:rsidR="00F81972">
        <w:rPr>
          <w:sz w:val="20"/>
          <w:szCs w:val="20"/>
        </w:rPr>
        <w:t xml:space="preserve">This </w:t>
      </w:r>
      <w:r w:rsidR="00F81972" w:rsidRPr="00F81972">
        <w:rPr>
          <w:sz w:val="20"/>
          <w:szCs w:val="20"/>
        </w:rPr>
        <w:t xml:space="preserve">Service </w:t>
      </w:r>
      <w:r w:rsidR="00F81972">
        <w:rPr>
          <w:sz w:val="20"/>
          <w:szCs w:val="20"/>
        </w:rPr>
        <w:t xml:space="preserve">is used to write values to </w:t>
      </w:r>
      <w:r w:rsidR="00F81972" w:rsidRPr="00B81F49">
        <w:rPr>
          <w:i/>
          <w:sz w:val="20"/>
          <w:szCs w:val="20"/>
        </w:rPr>
        <w:t>Attributes</w:t>
      </w:r>
      <w:r w:rsidR="00F81972" w:rsidRPr="00F81972">
        <w:rPr>
          <w:sz w:val="20"/>
          <w:szCs w:val="20"/>
        </w:rPr>
        <w:t xml:space="preserve"> </w:t>
      </w:r>
      <w:r w:rsidR="00F81972">
        <w:rPr>
          <w:sz w:val="20"/>
          <w:szCs w:val="20"/>
        </w:rPr>
        <w:t xml:space="preserve">of one or more </w:t>
      </w:r>
      <w:r w:rsidR="00B81F49">
        <w:rPr>
          <w:sz w:val="20"/>
          <w:szCs w:val="20"/>
        </w:rPr>
        <w:t xml:space="preserve">SG </w:t>
      </w:r>
      <w:r w:rsidR="00B81F49" w:rsidRPr="00B81F49">
        <w:rPr>
          <w:i/>
          <w:sz w:val="20"/>
          <w:szCs w:val="20"/>
        </w:rPr>
        <w:t>Object</w:t>
      </w:r>
      <w:r w:rsidR="00B81F49">
        <w:rPr>
          <w:sz w:val="20"/>
          <w:szCs w:val="20"/>
        </w:rPr>
        <w:t xml:space="preserve"> </w:t>
      </w:r>
      <w:r w:rsidR="00F81972" w:rsidRPr="00B81F49">
        <w:rPr>
          <w:i/>
          <w:sz w:val="20"/>
          <w:szCs w:val="20"/>
        </w:rPr>
        <w:t>Nodes</w:t>
      </w:r>
      <w:r w:rsidR="00F81972">
        <w:rPr>
          <w:sz w:val="20"/>
          <w:szCs w:val="20"/>
        </w:rPr>
        <w:t>.</w:t>
      </w:r>
    </w:p>
    <w:p w14:paraId="70D7E624" w14:textId="77777777" w:rsidR="00986A98" w:rsidRPr="00026EFA" w:rsidRDefault="00986A98" w:rsidP="00720BDB">
      <w:pPr>
        <w:pStyle w:val="MMTopic3"/>
      </w:pPr>
      <w:bookmarkStart w:id="295" w:name="_Toc367113069"/>
      <w:bookmarkStart w:id="296" w:name="_Toc414357495"/>
      <w:r w:rsidRPr="00AD0B1A">
        <w:t>GetEditSGValue</w:t>
      </w:r>
      <w:bookmarkEnd w:id="294"/>
      <w:bookmarkEnd w:id="295"/>
      <w:bookmarkEnd w:id="296"/>
    </w:p>
    <w:p w14:paraId="25A4DFF3" w14:textId="77777777" w:rsidR="00F81972" w:rsidRPr="007A638F" w:rsidRDefault="007A638F" w:rsidP="007A638F">
      <w:pPr>
        <w:rPr>
          <w:rFonts w:cs="Arial"/>
          <w:sz w:val="20"/>
        </w:rPr>
      </w:pPr>
      <w:bookmarkStart w:id="297" w:name="_Toc325848491"/>
      <w:r>
        <w:rPr>
          <w:rFonts w:cs="Arial"/>
          <w:sz w:val="20"/>
        </w:rPr>
        <w:t xml:space="preserve">IEC 62541 </w:t>
      </w:r>
      <w:r w:rsidR="00F81972" w:rsidRPr="00486B8C">
        <w:rPr>
          <w:sz w:val="20"/>
          <w:szCs w:val="20"/>
        </w:rPr>
        <w:t xml:space="preserve">Read: </w:t>
      </w:r>
      <w:r w:rsidR="00B81F49">
        <w:rPr>
          <w:sz w:val="20"/>
          <w:szCs w:val="20"/>
        </w:rPr>
        <w:t xml:space="preserve">Provides access to </w:t>
      </w:r>
      <w:r w:rsidR="00B81F49" w:rsidRPr="00486B8C">
        <w:rPr>
          <w:sz w:val="20"/>
          <w:szCs w:val="20"/>
        </w:rPr>
        <w:t xml:space="preserve">Attributes </w:t>
      </w:r>
      <w:r w:rsidR="00B81F49">
        <w:rPr>
          <w:sz w:val="20"/>
          <w:szCs w:val="20"/>
        </w:rPr>
        <w:t xml:space="preserve">that are part of one or more SG </w:t>
      </w:r>
      <w:r w:rsidR="00B81F49" w:rsidRPr="00B81F49">
        <w:rPr>
          <w:i/>
          <w:sz w:val="20"/>
          <w:szCs w:val="20"/>
        </w:rPr>
        <w:t>Object</w:t>
      </w:r>
      <w:r w:rsidR="00B81F49">
        <w:rPr>
          <w:sz w:val="20"/>
          <w:szCs w:val="20"/>
        </w:rPr>
        <w:t xml:space="preserve"> </w:t>
      </w:r>
      <w:r w:rsidR="00B81F49" w:rsidRPr="00B81F49">
        <w:rPr>
          <w:i/>
          <w:sz w:val="20"/>
          <w:szCs w:val="20"/>
        </w:rPr>
        <w:t>Nodes</w:t>
      </w:r>
      <w:r w:rsidR="00B81F49">
        <w:rPr>
          <w:sz w:val="20"/>
          <w:szCs w:val="20"/>
        </w:rPr>
        <w:t>.</w:t>
      </w:r>
    </w:p>
    <w:p w14:paraId="41304445" w14:textId="77777777" w:rsidR="00986A98" w:rsidRPr="00026EFA" w:rsidRDefault="00986A98" w:rsidP="00720BDB">
      <w:pPr>
        <w:pStyle w:val="MMTopic3"/>
      </w:pPr>
      <w:bookmarkStart w:id="298" w:name="_Toc367113070"/>
      <w:bookmarkStart w:id="299" w:name="_Toc414357496"/>
      <w:r w:rsidRPr="00AD0B1A">
        <w:t>GetSGCBValues</w:t>
      </w:r>
      <w:bookmarkEnd w:id="297"/>
      <w:bookmarkEnd w:id="298"/>
      <w:bookmarkEnd w:id="299"/>
    </w:p>
    <w:p w14:paraId="73B7E07B" w14:textId="77777777" w:rsidR="00F81972" w:rsidRPr="007A638F" w:rsidRDefault="007A638F" w:rsidP="007A638F">
      <w:pPr>
        <w:rPr>
          <w:rFonts w:cs="Arial"/>
          <w:sz w:val="20"/>
        </w:rPr>
      </w:pPr>
      <w:bookmarkStart w:id="300" w:name="_Toc325848492"/>
      <w:bookmarkStart w:id="301" w:name="_Toc325848798"/>
      <w:r>
        <w:rPr>
          <w:rFonts w:cs="Arial"/>
          <w:sz w:val="20"/>
        </w:rPr>
        <w:t xml:space="preserve">IEC 62541 </w:t>
      </w:r>
      <w:r w:rsidR="00F81972" w:rsidRPr="00486B8C">
        <w:rPr>
          <w:sz w:val="20"/>
          <w:szCs w:val="20"/>
        </w:rPr>
        <w:t xml:space="preserve">Read: </w:t>
      </w:r>
      <w:r w:rsidR="00B81F49">
        <w:rPr>
          <w:sz w:val="20"/>
          <w:szCs w:val="20"/>
        </w:rPr>
        <w:t>P</w:t>
      </w:r>
      <w:r w:rsidR="00F81972">
        <w:rPr>
          <w:sz w:val="20"/>
          <w:szCs w:val="20"/>
        </w:rPr>
        <w:t xml:space="preserve">rovides access </w:t>
      </w:r>
      <w:r w:rsidR="00B81F49">
        <w:rPr>
          <w:sz w:val="20"/>
          <w:szCs w:val="20"/>
        </w:rPr>
        <w:t xml:space="preserve">to </w:t>
      </w:r>
      <w:r w:rsidR="00F81972" w:rsidRPr="00486B8C">
        <w:rPr>
          <w:sz w:val="20"/>
          <w:szCs w:val="20"/>
        </w:rPr>
        <w:t xml:space="preserve">Attributes </w:t>
      </w:r>
      <w:r w:rsidR="00F81972">
        <w:rPr>
          <w:sz w:val="20"/>
          <w:szCs w:val="20"/>
        </w:rPr>
        <w:t xml:space="preserve">that are part of </w:t>
      </w:r>
      <w:r w:rsidR="00B81F49">
        <w:rPr>
          <w:sz w:val="20"/>
          <w:szCs w:val="20"/>
        </w:rPr>
        <w:t xml:space="preserve">one or more SGCB </w:t>
      </w:r>
      <w:r w:rsidR="00B81F49" w:rsidRPr="00B81F49">
        <w:rPr>
          <w:i/>
          <w:sz w:val="20"/>
          <w:szCs w:val="20"/>
        </w:rPr>
        <w:t>Object</w:t>
      </w:r>
      <w:r w:rsidR="00B81F49">
        <w:rPr>
          <w:sz w:val="20"/>
          <w:szCs w:val="20"/>
        </w:rPr>
        <w:t xml:space="preserve"> </w:t>
      </w:r>
      <w:r w:rsidR="00F81972" w:rsidRPr="00B81F49">
        <w:rPr>
          <w:i/>
          <w:sz w:val="20"/>
          <w:szCs w:val="20"/>
        </w:rPr>
        <w:t>Nodes</w:t>
      </w:r>
      <w:r w:rsidR="00F81972">
        <w:rPr>
          <w:sz w:val="20"/>
          <w:szCs w:val="20"/>
        </w:rPr>
        <w:t>.</w:t>
      </w:r>
    </w:p>
    <w:p w14:paraId="702BD195" w14:textId="77777777" w:rsidR="000942DA" w:rsidRDefault="000A7988" w:rsidP="00AF01A0">
      <w:pPr>
        <w:pStyle w:val="MMTopic2"/>
        <w:ind w:left="1" w:hanging="1"/>
      </w:pPr>
      <w:bookmarkStart w:id="302" w:name="_Toc367113071"/>
      <w:bookmarkStart w:id="303" w:name="_Toc414357497"/>
      <w:r w:rsidRPr="00F81972">
        <w:t xml:space="preserve">IEC 61850 </w:t>
      </w:r>
      <w:r w:rsidR="00986A98" w:rsidRPr="00F81972">
        <w:t>Report Control Block</w:t>
      </w:r>
      <w:bookmarkEnd w:id="300"/>
      <w:bookmarkEnd w:id="301"/>
      <w:r w:rsidRPr="00F81972">
        <w:t xml:space="preserve"> Services</w:t>
      </w:r>
      <w:bookmarkEnd w:id="302"/>
      <w:bookmarkEnd w:id="303"/>
    </w:p>
    <w:p w14:paraId="1F82A335" w14:textId="77777777" w:rsidR="00986A98" w:rsidRPr="00026EFA" w:rsidRDefault="000942DA" w:rsidP="00720BDB">
      <w:pPr>
        <w:pStyle w:val="MMTopic3"/>
      </w:pPr>
      <w:bookmarkStart w:id="304" w:name="_Toc325848493"/>
      <w:bookmarkStart w:id="305" w:name="_Toc367113072"/>
      <w:bookmarkStart w:id="306" w:name="_Toc414357498"/>
      <w:r w:rsidRPr="00AD0B1A">
        <w:t>Report</w:t>
      </w:r>
      <w:bookmarkEnd w:id="304"/>
      <w:bookmarkEnd w:id="305"/>
      <w:bookmarkEnd w:id="306"/>
      <w:r w:rsidRPr="00AD0B1A">
        <w:tab/>
      </w:r>
    </w:p>
    <w:p w14:paraId="71BBF8F3" w14:textId="7A299B6F" w:rsidR="002110C6" w:rsidRDefault="00FC1C26" w:rsidP="007A638F">
      <w:pPr>
        <w:rPr>
          <w:sz w:val="20"/>
          <w:szCs w:val="20"/>
        </w:rPr>
      </w:pPr>
      <w:r>
        <w:rPr>
          <w:sz w:val="20"/>
          <w:szCs w:val="20"/>
        </w:rPr>
        <w:t>For IEC 61850 Unbuffered Reporting, t</w:t>
      </w:r>
      <w:r w:rsidR="006F15A2">
        <w:rPr>
          <w:sz w:val="20"/>
          <w:szCs w:val="20"/>
        </w:rPr>
        <w:t>he</w:t>
      </w:r>
      <w:r w:rsidR="00173EA3">
        <w:rPr>
          <w:sz w:val="20"/>
          <w:szCs w:val="20"/>
        </w:rPr>
        <w:t xml:space="preserve"> IEC 62541</w:t>
      </w:r>
      <w:r w:rsidR="006F15A2">
        <w:rPr>
          <w:sz w:val="20"/>
          <w:szCs w:val="20"/>
        </w:rPr>
        <w:t xml:space="preserve"> </w:t>
      </w:r>
      <w:r w:rsidR="006F15A2" w:rsidRPr="000B7818">
        <w:rPr>
          <w:i/>
          <w:sz w:val="20"/>
        </w:rPr>
        <w:t>PublishResponse</w:t>
      </w:r>
      <w:r w:rsidR="006F15A2">
        <w:rPr>
          <w:sz w:val="20"/>
          <w:szCs w:val="20"/>
        </w:rPr>
        <w:t xml:space="preserve"> shall contain an “IEC 61850 </w:t>
      </w:r>
      <w:r w:rsidR="006F15A2">
        <w:rPr>
          <w:rFonts w:cs="Arial"/>
          <w:sz w:val="20"/>
        </w:rPr>
        <w:t xml:space="preserve">Report” or a </w:t>
      </w:r>
      <w:r w:rsidR="006F15A2" w:rsidRPr="006F15A2">
        <w:rPr>
          <w:rFonts w:cs="Arial"/>
          <w:i/>
          <w:sz w:val="20"/>
        </w:rPr>
        <w:t>KeepAliveMessage</w:t>
      </w:r>
      <w:r w:rsidR="006F15A2">
        <w:rPr>
          <w:sz w:val="20"/>
          <w:szCs w:val="20"/>
        </w:rPr>
        <w:t xml:space="preserve">. </w:t>
      </w:r>
      <w:r w:rsidR="00052A1A" w:rsidRPr="006F15A2">
        <w:rPr>
          <w:i/>
          <w:sz w:val="20"/>
          <w:szCs w:val="20"/>
        </w:rPr>
        <w:t>Client</w:t>
      </w:r>
      <w:r w:rsidR="00052A1A" w:rsidRPr="00052A1A">
        <w:rPr>
          <w:sz w:val="20"/>
          <w:szCs w:val="20"/>
        </w:rPr>
        <w:t xml:space="preserve"> </w:t>
      </w:r>
      <w:r w:rsidR="00052A1A">
        <w:rPr>
          <w:sz w:val="20"/>
          <w:szCs w:val="20"/>
        </w:rPr>
        <w:t xml:space="preserve">strategies for issuing </w:t>
      </w:r>
      <w:r w:rsidR="006F15A2" w:rsidRPr="006F15A2">
        <w:rPr>
          <w:i/>
          <w:sz w:val="20"/>
          <w:szCs w:val="20"/>
        </w:rPr>
        <w:t>PublishR</w:t>
      </w:r>
      <w:r w:rsidR="00052A1A" w:rsidRPr="006F15A2">
        <w:rPr>
          <w:i/>
          <w:sz w:val="20"/>
          <w:szCs w:val="20"/>
        </w:rPr>
        <w:t>equests</w:t>
      </w:r>
      <w:r w:rsidR="00052A1A">
        <w:rPr>
          <w:sz w:val="20"/>
          <w:szCs w:val="20"/>
        </w:rPr>
        <w:t xml:space="preserve"> </w:t>
      </w:r>
      <w:r w:rsidR="005D2EC8">
        <w:rPr>
          <w:sz w:val="20"/>
          <w:szCs w:val="20"/>
        </w:rPr>
        <w:t xml:space="preserve">for unbuffered “IEC 61850 Report” </w:t>
      </w:r>
      <w:r w:rsidR="005D2EC8" w:rsidRPr="004D284B">
        <w:rPr>
          <w:i/>
          <w:sz w:val="20"/>
          <w:szCs w:val="20"/>
        </w:rPr>
        <w:t>Notifications</w:t>
      </w:r>
      <w:r w:rsidR="005D2EC8">
        <w:rPr>
          <w:sz w:val="20"/>
          <w:szCs w:val="20"/>
        </w:rPr>
        <w:t xml:space="preserve"> </w:t>
      </w:r>
      <w:r w:rsidR="00052A1A">
        <w:rPr>
          <w:sz w:val="20"/>
          <w:szCs w:val="20"/>
        </w:rPr>
        <w:t xml:space="preserve">may vary depending on the networking delays between the </w:t>
      </w:r>
      <w:r w:rsidR="00052A1A" w:rsidRPr="006F15A2">
        <w:rPr>
          <w:i/>
          <w:sz w:val="20"/>
          <w:szCs w:val="20"/>
        </w:rPr>
        <w:t>Client</w:t>
      </w:r>
      <w:r w:rsidR="00052A1A" w:rsidRPr="00052A1A">
        <w:rPr>
          <w:sz w:val="20"/>
          <w:szCs w:val="20"/>
        </w:rPr>
        <w:t xml:space="preserve"> </w:t>
      </w:r>
      <w:r w:rsidR="00052A1A">
        <w:rPr>
          <w:sz w:val="20"/>
          <w:szCs w:val="20"/>
        </w:rPr>
        <w:t xml:space="preserve">and the </w:t>
      </w:r>
      <w:r w:rsidR="00052A1A" w:rsidRPr="006F15A2">
        <w:rPr>
          <w:i/>
          <w:sz w:val="20"/>
          <w:szCs w:val="20"/>
        </w:rPr>
        <w:t>Server</w:t>
      </w:r>
      <w:r w:rsidR="00052A1A">
        <w:rPr>
          <w:sz w:val="20"/>
          <w:szCs w:val="20"/>
        </w:rPr>
        <w:t xml:space="preserve">. In many cases, the </w:t>
      </w:r>
      <w:r w:rsidR="00052A1A" w:rsidRPr="006F15A2">
        <w:rPr>
          <w:i/>
          <w:sz w:val="20"/>
          <w:szCs w:val="20"/>
        </w:rPr>
        <w:t>Client</w:t>
      </w:r>
      <w:r w:rsidR="00052A1A" w:rsidRPr="00052A1A">
        <w:rPr>
          <w:sz w:val="20"/>
          <w:szCs w:val="20"/>
        </w:rPr>
        <w:t xml:space="preserve"> </w:t>
      </w:r>
      <w:r w:rsidR="00052A1A">
        <w:rPr>
          <w:sz w:val="20"/>
          <w:szCs w:val="20"/>
        </w:rPr>
        <w:t xml:space="preserve">may wish to issue a </w:t>
      </w:r>
      <w:r w:rsidR="009C515F" w:rsidRPr="009C515F">
        <w:rPr>
          <w:i/>
          <w:sz w:val="20"/>
          <w:szCs w:val="20"/>
        </w:rPr>
        <w:t>PublishR</w:t>
      </w:r>
      <w:r w:rsidR="00052A1A" w:rsidRPr="009C515F">
        <w:rPr>
          <w:i/>
          <w:sz w:val="20"/>
          <w:szCs w:val="20"/>
        </w:rPr>
        <w:t>equest</w:t>
      </w:r>
      <w:r w:rsidR="009C515F">
        <w:rPr>
          <w:sz w:val="20"/>
          <w:szCs w:val="20"/>
        </w:rPr>
        <w:t xml:space="preserve"> immediately after enabling a Report</w:t>
      </w:r>
      <w:r w:rsidR="00052A1A">
        <w:rPr>
          <w:sz w:val="20"/>
          <w:szCs w:val="20"/>
        </w:rPr>
        <w:t xml:space="preserve">, and thereafter, immediately after receiving a </w:t>
      </w:r>
      <w:r w:rsidR="009C515F" w:rsidRPr="009C515F">
        <w:rPr>
          <w:i/>
          <w:sz w:val="20"/>
          <w:szCs w:val="20"/>
        </w:rPr>
        <w:t>PublishR</w:t>
      </w:r>
      <w:r w:rsidR="00052A1A" w:rsidRPr="009C515F">
        <w:rPr>
          <w:i/>
          <w:sz w:val="20"/>
          <w:szCs w:val="20"/>
        </w:rPr>
        <w:t>esponse</w:t>
      </w:r>
      <w:r w:rsidR="00052A1A">
        <w:rPr>
          <w:sz w:val="20"/>
          <w:szCs w:val="20"/>
        </w:rPr>
        <w:t xml:space="preserve">. </w:t>
      </w:r>
      <w:r w:rsidR="007D3D15">
        <w:rPr>
          <w:sz w:val="20"/>
          <w:szCs w:val="20"/>
        </w:rPr>
        <w:t xml:space="preserve">Note that </w:t>
      </w:r>
      <w:r w:rsidR="00482A9C">
        <w:rPr>
          <w:sz w:val="20"/>
          <w:szCs w:val="20"/>
        </w:rPr>
        <w:t xml:space="preserve">because an “IEC 61850 Report” is a complex type, </w:t>
      </w:r>
      <w:r w:rsidR="00C3020D">
        <w:rPr>
          <w:sz w:val="20"/>
          <w:szCs w:val="20"/>
        </w:rPr>
        <w:t xml:space="preserve">IEC 61850 </w:t>
      </w:r>
      <w:r w:rsidR="007D3D15">
        <w:rPr>
          <w:sz w:val="20"/>
          <w:szCs w:val="20"/>
        </w:rPr>
        <w:t xml:space="preserve">Unbuffered Reporting is not </w:t>
      </w:r>
      <w:r w:rsidR="00482A9C">
        <w:rPr>
          <w:sz w:val="20"/>
          <w:szCs w:val="20"/>
        </w:rPr>
        <w:t xml:space="preserve">backward </w:t>
      </w:r>
      <w:r w:rsidR="007D3D15">
        <w:rPr>
          <w:sz w:val="20"/>
          <w:szCs w:val="20"/>
        </w:rPr>
        <w:t>compatible with</w:t>
      </w:r>
      <w:r w:rsidR="00482A9C">
        <w:rPr>
          <w:sz w:val="20"/>
          <w:szCs w:val="20"/>
        </w:rPr>
        <w:t xml:space="preserve"> existing OPC DA Clients and Servers.</w:t>
      </w:r>
      <w:r w:rsidR="007D3D15">
        <w:rPr>
          <w:sz w:val="20"/>
          <w:szCs w:val="20"/>
        </w:rPr>
        <w:t xml:space="preserve"> </w:t>
      </w:r>
    </w:p>
    <w:p w14:paraId="534A742B" w14:textId="77777777" w:rsidR="00FC1C26" w:rsidRDefault="00FC1C26" w:rsidP="007A638F">
      <w:pPr>
        <w:rPr>
          <w:sz w:val="20"/>
          <w:szCs w:val="20"/>
        </w:rPr>
      </w:pPr>
    </w:p>
    <w:p w14:paraId="6A57730E" w14:textId="5DA7C2BD" w:rsidR="00FC1C26" w:rsidRDefault="00FC1C26" w:rsidP="007A638F">
      <w:pPr>
        <w:rPr>
          <w:sz w:val="20"/>
          <w:szCs w:val="20"/>
        </w:rPr>
      </w:pPr>
      <w:r>
        <w:rPr>
          <w:sz w:val="20"/>
          <w:szCs w:val="20"/>
        </w:rPr>
        <w:t xml:space="preserve">For IEC 61850 Buffered Reporting, two </w:t>
      </w:r>
      <w:r w:rsidR="00A43D58" w:rsidRPr="004D284B">
        <w:rPr>
          <w:i/>
          <w:sz w:val="20"/>
          <w:szCs w:val="20"/>
        </w:rPr>
        <w:t>No</w:t>
      </w:r>
      <w:r w:rsidR="00A43D58">
        <w:rPr>
          <w:i/>
          <w:sz w:val="20"/>
          <w:szCs w:val="20"/>
        </w:rPr>
        <w:t>ti</w:t>
      </w:r>
      <w:r w:rsidR="00A43D58" w:rsidRPr="004D284B">
        <w:rPr>
          <w:i/>
          <w:sz w:val="20"/>
          <w:szCs w:val="20"/>
        </w:rPr>
        <w:t>fications</w:t>
      </w:r>
      <w:r>
        <w:rPr>
          <w:sz w:val="20"/>
          <w:szCs w:val="20"/>
        </w:rPr>
        <w:t xml:space="preserve"> are used: </w:t>
      </w:r>
      <w:r w:rsidR="00A43D58">
        <w:rPr>
          <w:sz w:val="20"/>
          <w:szCs w:val="20"/>
        </w:rPr>
        <w:t xml:space="preserve">“IEC 61850 Report” and “IEC 61850 Report Available”.  The Server shall create an “IEC 61850 Report Available” </w:t>
      </w:r>
      <w:r w:rsidR="00A43D58" w:rsidRPr="004D284B">
        <w:rPr>
          <w:i/>
          <w:sz w:val="20"/>
          <w:szCs w:val="20"/>
        </w:rPr>
        <w:t>Notification</w:t>
      </w:r>
      <w:r w:rsidR="00A43D58">
        <w:rPr>
          <w:i/>
          <w:sz w:val="20"/>
          <w:szCs w:val="20"/>
        </w:rPr>
        <w:t xml:space="preserve"> </w:t>
      </w:r>
      <w:r w:rsidR="00A43D58" w:rsidRPr="004D284B">
        <w:rPr>
          <w:sz w:val="20"/>
          <w:szCs w:val="20"/>
        </w:rPr>
        <w:t>whenever</w:t>
      </w:r>
      <w:r w:rsidR="00A43D58">
        <w:rPr>
          <w:sz w:val="20"/>
          <w:szCs w:val="20"/>
        </w:rPr>
        <w:t xml:space="preserve"> a new “IEC Report” </w:t>
      </w:r>
      <w:r w:rsidR="00A43D58" w:rsidRPr="004D284B">
        <w:rPr>
          <w:i/>
          <w:sz w:val="20"/>
          <w:szCs w:val="20"/>
        </w:rPr>
        <w:t>Notification</w:t>
      </w:r>
      <w:r w:rsidR="00A43D58">
        <w:rPr>
          <w:sz w:val="20"/>
          <w:szCs w:val="20"/>
        </w:rPr>
        <w:t xml:space="preserve"> is created.</w:t>
      </w:r>
      <w:r w:rsidR="005D2EC8">
        <w:rPr>
          <w:sz w:val="20"/>
          <w:szCs w:val="20"/>
        </w:rPr>
        <w:t xml:space="preserve">  </w:t>
      </w:r>
      <w:r w:rsidR="005D2EC8" w:rsidRPr="006F15A2">
        <w:rPr>
          <w:i/>
          <w:sz w:val="20"/>
          <w:szCs w:val="20"/>
        </w:rPr>
        <w:t>Client</w:t>
      </w:r>
      <w:r w:rsidR="005D2EC8" w:rsidRPr="00052A1A">
        <w:rPr>
          <w:sz w:val="20"/>
          <w:szCs w:val="20"/>
        </w:rPr>
        <w:t xml:space="preserve"> </w:t>
      </w:r>
      <w:r w:rsidR="005D2EC8">
        <w:rPr>
          <w:sz w:val="20"/>
          <w:szCs w:val="20"/>
        </w:rPr>
        <w:t xml:space="preserve">strategies for issuing </w:t>
      </w:r>
      <w:r w:rsidR="005D2EC8" w:rsidRPr="006F15A2">
        <w:rPr>
          <w:i/>
          <w:sz w:val="20"/>
          <w:szCs w:val="20"/>
        </w:rPr>
        <w:t>PublishRequests</w:t>
      </w:r>
      <w:r w:rsidR="005D2EC8">
        <w:rPr>
          <w:sz w:val="20"/>
          <w:szCs w:val="20"/>
        </w:rPr>
        <w:t xml:space="preserve"> for “IEC 61850 Report Available” </w:t>
      </w:r>
      <w:r w:rsidR="005D2EC8" w:rsidRPr="004D284B">
        <w:rPr>
          <w:i/>
          <w:sz w:val="20"/>
          <w:szCs w:val="20"/>
        </w:rPr>
        <w:t>Notifications</w:t>
      </w:r>
      <w:r w:rsidR="005D2EC8">
        <w:rPr>
          <w:sz w:val="20"/>
          <w:szCs w:val="20"/>
        </w:rPr>
        <w:t xml:space="preserve"> may vary depending on the networking delays between the </w:t>
      </w:r>
      <w:r w:rsidR="005D2EC8" w:rsidRPr="006F15A2">
        <w:rPr>
          <w:i/>
          <w:sz w:val="20"/>
          <w:szCs w:val="20"/>
        </w:rPr>
        <w:t>Client</w:t>
      </w:r>
      <w:r w:rsidR="005D2EC8" w:rsidRPr="00052A1A">
        <w:rPr>
          <w:sz w:val="20"/>
          <w:szCs w:val="20"/>
        </w:rPr>
        <w:t xml:space="preserve"> </w:t>
      </w:r>
      <w:r w:rsidR="005D2EC8">
        <w:rPr>
          <w:sz w:val="20"/>
          <w:szCs w:val="20"/>
        </w:rPr>
        <w:t xml:space="preserve">and the </w:t>
      </w:r>
      <w:r w:rsidR="005D2EC8" w:rsidRPr="006F15A2">
        <w:rPr>
          <w:i/>
          <w:sz w:val="20"/>
          <w:szCs w:val="20"/>
        </w:rPr>
        <w:t>Server</w:t>
      </w:r>
      <w:r w:rsidR="005D2EC8">
        <w:rPr>
          <w:sz w:val="20"/>
          <w:szCs w:val="20"/>
        </w:rPr>
        <w:t xml:space="preserve">. </w:t>
      </w:r>
    </w:p>
    <w:p w14:paraId="66C6281C" w14:textId="75E85936" w:rsidR="009D5DAF" w:rsidRDefault="009D5DAF">
      <w:pPr>
        <w:rPr>
          <w:rFonts w:cs="Arial"/>
          <w:sz w:val="20"/>
        </w:rPr>
      </w:pPr>
    </w:p>
    <w:p w14:paraId="2A310E01" w14:textId="77777777" w:rsidR="00986A98" w:rsidRDefault="000A7988" w:rsidP="00AF01A0">
      <w:pPr>
        <w:pStyle w:val="MMTopic2"/>
        <w:ind w:left="1" w:hanging="1"/>
      </w:pPr>
      <w:bookmarkStart w:id="307" w:name="_Toc325848498"/>
      <w:bookmarkStart w:id="308" w:name="_Toc325848799"/>
      <w:bookmarkStart w:id="309" w:name="_Toc367113077"/>
      <w:bookmarkStart w:id="310" w:name="_Toc414357499"/>
      <w:r w:rsidRPr="00052A1A">
        <w:lastRenderedPageBreak/>
        <w:t xml:space="preserve">IEC 61850 </w:t>
      </w:r>
      <w:r w:rsidR="00A558CA" w:rsidRPr="00052A1A">
        <w:t>Log</w:t>
      </w:r>
      <w:r w:rsidR="00986A98" w:rsidRPr="00052A1A">
        <w:t xml:space="preserve"> Control Block</w:t>
      </w:r>
      <w:bookmarkEnd w:id="307"/>
      <w:bookmarkEnd w:id="308"/>
      <w:r w:rsidRPr="00052A1A">
        <w:t xml:space="preserve"> Services</w:t>
      </w:r>
      <w:bookmarkEnd w:id="309"/>
      <w:bookmarkEnd w:id="310"/>
    </w:p>
    <w:p w14:paraId="4C5FE3F4" w14:textId="77777777" w:rsidR="00986A98" w:rsidRPr="00052A1A" w:rsidRDefault="000A7988" w:rsidP="00AF01A0">
      <w:pPr>
        <w:pStyle w:val="MMTopic2"/>
        <w:ind w:left="1" w:hanging="1"/>
      </w:pPr>
      <w:bookmarkStart w:id="311" w:name="_Toc325848504"/>
      <w:bookmarkStart w:id="312" w:name="_Toc325848800"/>
      <w:bookmarkStart w:id="313" w:name="_Toc367113083"/>
      <w:bookmarkStart w:id="314" w:name="_Toc414357500"/>
      <w:r w:rsidRPr="00052A1A">
        <w:t xml:space="preserve">IEC 61850 </w:t>
      </w:r>
      <w:r w:rsidR="00986A98" w:rsidRPr="00052A1A">
        <w:t>Control</w:t>
      </w:r>
      <w:bookmarkEnd w:id="311"/>
      <w:bookmarkEnd w:id="312"/>
      <w:r w:rsidRPr="00052A1A">
        <w:t xml:space="preserve"> Services</w:t>
      </w:r>
      <w:bookmarkEnd w:id="313"/>
      <w:bookmarkEnd w:id="314"/>
    </w:p>
    <w:p w14:paraId="15B8E827" w14:textId="77777777" w:rsidR="00986A98" w:rsidRPr="00026EFA" w:rsidRDefault="00F93E8A" w:rsidP="00720BDB">
      <w:pPr>
        <w:pStyle w:val="MMTopic3"/>
      </w:pPr>
      <w:bookmarkStart w:id="315" w:name="_Toc325848505"/>
      <w:bookmarkStart w:id="316" w:name="_Toc367113084"/>
      <w:bookmarkStart w:id="317" w:name="_Toc414357501"/>
      <w:r w:rsidRPr="00AD0B1A">
        <w:t>Select</w:t>
      </w:r>
      <w:bookmarkEnd w:id="315"/>
      <w:bookmarkEnd w:id="316"/>
      <w:bookmarkEnd w:id="317"/>
    </w:p>
    <w:p w14:paraId="71AED1D8" w14:textId="77777777" w:rsidR="00D116BE" w:rsidRPr="007A638F" w:rsidRDefault="007A638F" w:rsidP="007A638F">
      <w:pPr>
        <w:rPr>
          <w:rFonts w:cs="Arial"/>
          <w:sz w:val="20"/>
        </w:rPr>
      </w:pPr>
      <w:bookmarkStart w:id="318" w:name="_Toc325848506"/>
      <w:r>
        <w:rPr>
          <w:rFonts w:cs="Arial"/>
          <w:sz w:val="20"/>
        </w:rPr>
        <w:t xml:space="preserve">IEC 62541 </w:t>
      </w:r>
      <w:r w:rsidR="00D116BE" w:rsidRPr="00486B8C">
        <w:rPr>
          <w:sz w:val="20"/>
          <w:szCs w:val="20"/>
        </w:rPr>
        <w:t xml:space="preserve">Read: </w:t>
      </w:r>
      <w:r w:rsidR="00D116BE">
        <w:rPr>
          <w:sz w:val="20"/>
          <w:szCs w:val="20"/>
        </w:rPr>
        <w:t xml:space="preserve">This  </w:t>
      </w:r>
      <w:r w:rsidR="00D116BE" w:rsidRPr="00486B8C">
        <w:rPr>
          <w:sz w:val="20"/>
          <w:szCs w:val="20"/>
        </w:rPr>
        <w:t xml:space="preserve">Services </w:t>
      </w:r>
      <w:r w:rsidR="00601CD2">
        <w:rPr>
          <w:sz w:val="20"/>
          <w:szCs w:val="20"/>
        </w:rPr>
        <w:t xml:space="preserve">is used </w:t>
      </w:r>
      <w:r w:rsidR="00D116BE">
        <w:rPr>
          <w:sz w:val="20"/>
          <w:szCs w:val="20"/>
        </w:rPr>
        <w:t xml:space="preserve">to access </w:t>
      </w:r>
      <w:r w:rsidR="00601CD2">
        <w:rPr>
          <w:sz w:val="20"/>
          <w:szCs w:val="20"/>
        </w:rPr>
        <w:t xml:space="preserve">one or more </w:t>
      </w:r>
      <w:r w:rsidR="00D116BE" w:rsidRPr="00601CD2">
        <w:rPr>
          <w:i/>
          <w:sz w:val="20"/>
          <w:szCs w:val="20"/>
        </w:rPr>
        <w:t>Attributes</w:t>
      </w:r>
      <w:r w:rsidR="00D116BE" w:rsidRPr="00486B8C">
        <w:rPr>
          <w:sz w:val="20"/>
          <w:szCs w:val="20"/>
        </w:rPr>
        <w:t xml:space="preserve"> </w:t>
      </w:r>
      <w:r w:rsidR="00D116BE">
        <w:rPr>
          <w:sz w:val="20"/>
          <w:szCs w:val="20"/>
        </w:rPr>
        <w:t xml:space="preserve">of </w:t>
      </w:r>
      <w:r w:rsidR="00601CD2">
        <w:rPr>
          <w:sz w:val="20"/>
          <w:szCs w:val="20"/>
        </w:rPr>
        <w:t xml:space="preserve">one or more Control </w:t>
      </w:r>
      <w:r w:rsidR="00601CD2" w:rsidRPr="00601CD2">
        <w:rPr>
          <w:i/>
          <w:sz w:val="20"/>
          <w:szCs w:val="20"/>
        </w:rPr>
        <w:t xml:space="preserve">Object </w:t>
      </w:r>
      <w:r w:rsidR="00D116BE" w:rsidRPr="00601CD2">
        <w:rPr>
          <w:i/>
          <w:sz w:val="20"/>
          <w:szCs w:val="20"/>
        </w:rPr>
        <w:t>Nodes</w:t>
      </w:r>
      <w:r w:rsidR="00D116BE">
        <w:rPr>
          <w:sz w:val="20"/>
          <w:szCs w:val="20"/>
        </w:rPr>
        <w:t>.</w:t>
      </w:r>
    </w:p>
    <w:p w14:paraId="5AB535B7" w14:textId="77777777" w:rsidR="00986A98" w:rsidRPr="00AD0B1A" w:rsidRDefault="00986A98" w:rsidP="00720BDB">
      <w:pPr>
        <w:pStyle w:val="MMTopic3"/>
      </w:pPr>
      <w:bookmarkStart w:id="319" w:name="_Toc367113085"/>
      <w:bookmarkStart w:id="320" w:name="_Toc414357502"/>
      <w:r w:rsidRPr="00AD0B1A">
        <w:t>SelectWithValue</w:t>
      </w:r>
      <w:bookmarkEnd w:id="318"/>
      <w:bookmarkEnd w:id="319"/>
      <w:bookmarkEnd w:id="320"/>
    </w:p>
    <w:p w14:paraId="74DA9D32" w14:textId="77777777" w:rsidR="00D116BE" w:rsidRPr="007A638F" w:rsidRDefault="007A638F" w:rsidP="007A638F">
      <w:pPr>
        <w:rPr>
          <w:rFonts w:cs="Arial"/>
          <w:sz w:val="20"/>
        </w:rPr>
      </w:pPr>
      <w:bookmarkStart w:id="321" w:name="_Toc325848507"/>
      <w:r>
        <w:rPr>
          <w:rFonts w:cs="Arial"/>
          <w:sz w:val="20"/>
        </w:rPr>
        <w:t xml:space="preserve">IEC 62541 </w:t>
      </w:r>
      <w:r w:rsidR="00D116BE">
        <w:rPr>
          <w:sz w:val="20"/>
          <w:szCs w:val="20"/>
        </w:rPr>
        <w:t>Write</w:t>
      </w:r>
      <w:r w:rsidR="00D116BE" w:rsidRPr="00486B8C">
        <w:rPr>
          <w:sz w:val="20"/>
          <w:szCs w:val="20"/>
        </w:rPr>
        <w:t xml:space="preserve">: </w:t>
      </w:r>
      <w:r w:rsidR="00D116BE">
        <w:rPr>
          <w:sz w:val="20"/>
          <w:szCs w:val="20"/>
        </w:rPr>
        <w:t xml:space="preserve">This </w:t>
      </w:r>
      <w:r w:rsidR="00D116BE" w:rsidRPr="00F81972">
        <w:rPr>
          <w:sz w:val="20"/>
          <w:szCs w:val="20"/>
        </w:rPr>
        <w:t xml:space="preserve">Service </w:t>
      </w:r>
      <w:r w:rsidR="00D116BE">
        <w:rPr>
          <w:sz w:val="20"/>
          <w:szCs w:val="20"/>
        </w:rPr>
        <w:t xml:space="preserve">is used to write values to one or more </w:t>
      </w:r>
      <w:r w:rsidR="00D116BE" w:rsidRPr="00601CD2">
        <w:rPr>
          <w:i/>
          <w:sz w:val="20"/>
          <w:szCs w:val="20"/>
        </w:rPr>
        <w:t>Attributes</w:t>
      </w:r>
      <w:r w:rsidR="00D116BE" w:rsidRPr="00F81972">
        <w:rPr>
          <w:sz w:val="20"/>
          <w:szCs w:val="20"/>
        </w:rPr>
        <w:t xml:space="preserve"> </w:t>
      </w:r>
      <w:r w:rsidR="00D116BE">
        <w:rPr>
          <w:sz w:val="20"/>
          <w:szCs w:val="20"/>
        </w:rPr>
        <w:t xml:space="preserve">of one or more </w:t>
      </w:r>
      <w:r w:rsidR="00601CD2">
        <w:rPr>
          <w:sz w:val="20"/>
          <w:szCs w:val="20"/>
        </w:rPr>
        <w:t xml:space="preserve">Control </w:t>
      </w:r>
      <w:r w:rsidR="00601CD2" w:rsidRPr="00601CD2">
        <w:rPr>
          <w:i/>
          <w:sz w:val="20"/>
          <w:szCs w:val="20"/>
        </w:rPr>
        <w:t>Object Nodes</w:t>
      </w:r>
      <w:r w:rsidR="00D116BE">
        <w:rPr>
          <w:sz w:val="20"/>
          <w:szCs w:val="20"/>
        </w:rPr>
        <w:t>.</w:t>
      </w:r>
    </w:p>
    <w:p w14:paraId="01CD80B4" w14:textId="77777777" w:rsidR="00986A98" w:rsidRPr="00026EFA" w:rsidRDefault="00986A98" w:rsidP="00720BDB">
      <w:pPr>
        <w:pStyle w:val="MMTopic3"/>
      </w:pPr>
      <w:bookmarkStart w:id="322" w:name="_Toc367113086"/>
      <w:bookmarkStart w:id="323" w:name="_Toc414357503"/>
      <w:r w:rsidRPr="00AD0B1A">
        <w:t>Cancel</w:t>
      </w:r>
      <w:bookmarkEnd w:id="321"/>
      <w:bookmarkEnd w:id="322"/>
      <w:bookmarkEnd w:id="323"/>
    </w:p>
    <w:p w14:paraId="43CF1E7B" w14:textId="77777777" w:rsidR="00D116BE" w:rsidRPr="007A638F" w:rsidRDefault="007A638F" w:rsidP="007A638F">
      <w:pPr>
        <w:rPr>
          <w:rFonts w:cs="Arial"/>
          <w:sz w:val="20"/>
        </w:rPr>
      </w:pPr>
      <w:bookmarkStart w:id="324" w:name="_Toc325848508"/>
      <w:r>
        <w:rPr>
          <w:rFonts w:cs="Arial"/>
          <w:sz w:val="20"/>
        </w:rPr>
        <w:t xml:space="preserve">IEC 62541 </w:t>
      </w:r>
      <w:r w:rsidR="00D116BE">
        <w:rPr>
          <w:sz w:val="20"/>
          <w:szCs w:val="20"/>
        </w:rPr>
        <w:t>Write</w:t>
      </w:r>
      <w:r w:rsidR="00D116BE" w:rsidRPr="00486B8C">
        <w:rPr>
          <w:sz w:val="20"/>
          <w:szCs w:val="20"/>
        </w:rPr>
        <w:t xml:space="preserve">: </w:t>
      </w:r>
      <w:r w:rsidR="00D116BE">
        <w:rPr>
          <w:sz w:val="20"/>
          <w:szCs w:val="20"/>
        </w:rPr>
        <w:t xml:space="preserve">This </w:t>
      </w:r>
      <w:r w:rsidR="00D116BE" w:rsidRPr="00F81972">
        <w:rPr>
          <w:sz w:val="20"/>
          <w:szCs w:val="20"/>
        </w:rPr>
        <w:t xml:space="preserve">Service </w:t>
      </w:r>
      <w:r w:rsidR="00D116BE">
        <w:rPr>
          <w:sz w:val="20"/>
          <w:szCs w:val="20"/>
        </w:rPr>
        <w:t xml:space="preserve">is used to write values to one or more </w:t>
      </w:r>
      <w:r w:rsidR="00D116BE" w:rsidRPr="00601CD2">
        <w:rPr>
          <w:i/>
          <w:sz w:val="20"/>
          <w:szCs w:val="20"/>
        </w:rPr>
        <w:t>Attributes</w:t>
      </w:r>
      <w:r w:rsidR="00D116BE" w:rsidRPr="00F81972">
        <w:rPr>
          <w:sz w:val="20"/>
          <w:szCs w:val="20"/>
        </w:rPr>
        <w:t xml:space="preserve"> </w:t>
      </w:r>
      <w:r w:rsidR="00D116BE">
        <w:rPr>
          <w:sz w:val="20"/>
          <w:szCs w:val="20"/>
        </w:rPr>
        <w:t xml:space="preserve">of one or more </w:t>
      </w:r>
      <w:r w:rsidR="00601CD2">
        <w:rPr>
          <w:sz w:val="20"/>
          <w:szCs w:val="20"/>
        </w:rPr>
        <w:t xml:space="preserve">Control </w:t>
      </w:r>
      <w:r w:rsidR="00601CD2" w:rsidRPr="00601CD2">
        <w:rPr>
          <w:i/>
          <w:sz w:val="20"/>
          <w:szCs w:val="20"/>
        </w:rPr>
        <w:t>Object Nodes</w:t>
      </w:r>
      <w:r w:rsidR="00D116BE">
        <w:rPr>
          <w:sz w:val="20"/>
          <w:szCs w:val="20"/>
        </w:rPr>
        <w:t>.</w:t>
      </w:r>
    </w:p>
    <w:p w14:paraId="7BD12B26" w14:textId="77777777" w:rsidR="00986A98" w:rsidRPr="00026EFA" w:rsidRDefault="00986A98" w:rsidP="00720BDB">
      <w:pPr>
        <w:pStyle w:val="MMTopic3"/>
      </w:pPr>
      <w:bookmarkStart w:id="325" w:name="_Toc367113087"/>
      <w:bookmarkStart w:id="326" w:name="_Toc414357504"/>
      <w:r w:rsidRPr="00AD0B1A">
        <w:t>Operate</w:t>
      </w:r>
      <w:bookmarkEnd w:id="324"/>
      <w:bookmarkEnd w:id="325"/>
      <w:bookmarkEnd w:id="326"/>
    </w:p>
    <w:p w14:paraId="2271592D" w14:textId="77777777" w:rsidR="00D116BE" w:rsidRPr="007A638F" w:rsidRDefault="007A638F" w:rsidP="007A638F">
      <w:pPr>
        <w:rPr>
          <w:rFonts w:cs="Arial"/>
          <w:sz w:val="20"/>
        </w:rPr>
      </w:pPr>
      <w:bookmarkStart w:id="327" w:name="_Toc325848509"/>
      <w:r>
        <w:rPr>
          <w:rFonts w:cs="Arial"/>
          <w:sz w:val="20"/>
        </w:rPr>
        <w:t xml:space="preserve">IEC 62541 </w:t>
      </w:r>
      <w:r w:rsidR="00D116BE">
        <w:rPr>
          <w:sz w:val="20"/>
          <w:szCs w:val="20"/>
        </w:rPr>
        <w:t>Write</w:t>
      </w:r>
      <w:r w:rsidR="00D116BE" w:rsidRPr="00486B8C">
        <w:rPr>
          <w:sz w:val="20"/>
          <w:szCs w:val="20"/>
        </w:rPr>
        <w:t xml:space="preserve">: </w:t>
      </w:r>
      <w:r w:rsidR="00D116BE">
        <w:rPr>
          <w:sz w:val="20"/>
          <w:szCs w:val="20"/>
        </w:rPr>
        <w:t xml:space="preserve">This </w:t>
      </w:r>
      <w:r w:rsidR="00D116BE" w:rsidRPr="00F81972">
        <w:rPr>
          <w:sz w:val="20"/>
          <w:szCs w:val="20"/>
        </w:rPr>
        <w:t xml:space="preserve">Service </w:t>
      </w:r>
      <w:r w:rsidR="00D116BE">
        <w:rPr>
          <w:sz w:val="20"/>
          <w:szCs w:val="20"/>
        </w:rPr>
        <w:t xml:space="preserve">is used to write values to one or more </w:t>
      </w:r>
      <w:r w:rsidR="00D116BE" w:rsidRPr="00601CD2">
        <w:rPr>
          <w:i/>
          <w:sz w:val="20"/>
          <w:szCs w:val="20"/>
        </w:rPr>
        <w:t>Attributes</w:t>
      </w:r>
      <w:r w:rsidR="00D116BE" w:rsidRPr="00F81972">
        <w:rPr>
          <w:sz w:val="20"/>
          <w:szCs w:val="20"/>
        </w:rPr>
        <w:t xml:space="preserve"> </w:t>
      </w:r>
      <w:r w:rsidR="00D116BE">
        <w:rPr>
          <w:sz w:val="20"/>
          <w:szCs w:val="20"/>
        </w:rPr>
        <w:t xml:space="preserve">of one or more </w:t>
      </w:r>
      <w:r w:rsidR="00601CD2">
        <w:rPr>
          <w:sz w:val="20"/>
          <w:szCs w:val="20"/>
        </w:rPr>
        <w:t xml:space="preserve">Control </w:t>
      </w:r>
      <w:r w:rsidR="00601CD2" w:rsidRPr="00601CD2">
        <w:rPr>
          <w:i/>
          <w:sz w:val="20"/>
          <w:szCs w:val="20"/>
        </w:rPr>
        <w:t>Object Nodes</w:t>
      </w:r>
      <w:r w:rsidR="00D116BE">
        <w:rPr>
          <w:sz w:val="20"/>
          <w:szCs w:val="20"/>
        </w:rPr>
        <w:t>.</w:t>
      </w:r>
    </w:p>
    <w:p w14:paraId="7176DD4D" w14:textId="77777777" w:rsidR="003F546C" w:rsidRPr="00026EFA" w:rsidRDefault="003F546C" w:rsidP="00720BDB">
      <w:pPr>
        <w:pStyle w:val="MMTopic3"/>
      </w:pPr>
      <w:bookmarkStart w:id="328" w:name="_Toc367113088"/>
      <w:bookmarkStart w:id="329" w:name="_Toc414357505"/>
      <w:r w:rsidRPr="00AD0B1A">
        <w:t>CommandTermination</w:t>
      </w:r>
      <w:bookmarkEnd w:id="327"/>
      <w:bookmarkEnd w:id="328"/>
      <w:bookmarkEnd w:id="329"/>
      <w:r w:rsidRPr="00AD0B1A">
        <w:t xml:space="preserve"> </w:t>
      </w:r>
    </w:p>
    <w:p w14:paraId="7814B786" w14:textId="77777777" w:rsidR="00D116BE" w:rsidRPr="007A638F" w:rsidRDefault="00445EC1" w:rsidP="007A638F">
      <w:pPr>
        <w:rPr>
          <w:rFonts w:cs="Arial"/>
          <w:sz w:val="20"/>
        </w:rPr>
      </w:pPr>
      <w:bookmarkStart w:id="330" w:name="_Toc325848510"/>
      <w:r>
        <w:rPr>
          <w:rFonts w:cs="Arial"/>
          <w:sz w:val="20"/>
          <w:szCs w:val="20"/>
        </w:rPr>
        <w:t xml:space="preserve">IEC 62541 Servers shall support a </w:t>
      </w:r>
      <w:r>
        <w:rPr>
          <w:rFonts w:cs="Arial"/>
          <w:i/>
          <w:sz w:val="20"/>
          <w:szCs w:val="20"/>
        </w:rPr>
        <w:t>CommandTermination EventType</w:t>
      </w:r>
      <w:r>
        <w:rPr>
          <w:rFonts w:cs="Arial"/>
          <w:sz w:val="20"/>
          <w:szCs w:val="20"/>
        </w:rPr>
        <w:t xml:space="preserve"> subtyped from </w:t>
      </w:r>
      <w:r>
        <w:rPr>
          <w:rFonts w:cs="Arial"/>
          <w:i/>
          <w:sz w:val="20"/>
          <w:szCs w:val="20"/>
        </w:rPr>
        <w:t>BaseEventType</w:t>
      </w:r>
      <w:r>
        <w:rPr>
          <w:rFonts w:cs="Arial"/>
          <w:sz w:val="20"/>
          <w:szCs w:val="20"/>
        </w:rPr>
        <w:t xml:space="preserve">. </w:t>
      </w:r>
    </w:p>
    <w:p w14:paraId="4DD186E4" w14:textId="77777777" w:rsidR="00986A98" w:rsidRPr="00933C3A" w:rsidRDefault="003F546C" w:rsidP="00720BDB">
      <w:pPr>
        <w:pStyle w:val="MMTopic3"/>
      </w:pPr>
      <w:bookmarkStart w:id="331" w:name="_Toc367113089"/>
      <w:bookmarkStart w:id="332" w:name="_Toc414357506"/>
      <w:r w:rsidRPr="00AD0B1A">
        <w:t>TimeActivatedOperate</w:t>
      </w:r>
      <w:bookmarkEnd w:id="330"/>
      <w:bookmarkEnd w:id="331"/>
      <w:bookmarkEnd w:id="332"/>
      <w:r w:rsidRPr="001043F9">
        <w:t xml:space="preserve">        </w:t>
      </w:r>
    </w:p>
    <w:p w14:paraId="7A30B25D" w14:textId="77777777" w:rsidR="00D116BE" w:rsidRPr="007A638F" w:rsidRDefault="007A638F" w:rsidP="007A638F">
      <w:pPr>
        <w:rPr>
          <w:rFonts w:cs="Arial"/>
          <w:sz w:val="20"/>
        </w:rPr>
      </w:pPr>
      <w:bookmarkStart w:id="333" w:name="_Toc325848512"/>
      <w:bookmarkStart w:id="334" w:name="_Toc325848801"/>
      <w:r>
        <w:rPr>
          <w:rFonts w:cs="Arial"/>
          <w:sz w:val="20"/>
        </w:rPr>
        <w:t xml:space="preserve">IEC 62541 </w:t>
      </w:r>
      <w:r w:rsidR="00D116BE">
        <w:rPr>
          <w:sz w:val="20"/>
          <w:szCs w:val="20"/>
        </w:rPr>
        <w:t>Write</w:t>
      </w:r>
      <w:r w:rsidR="00D116BE" w:rsidRPr="00486B8C">
        <w:rPr>
          <w:sz w:val="20"/>
          <w:szCs w:val="20"/>
        </w:rPr>
        <w:t xml:space="preserve">: </w:t>
      </w:r>
      <w:r w:rsidR="00D116BE">
        <w:rPr>
          <w:sz w:val="20"/>
          <w:szCs w:val="20"/>
        </w:rPr>
        <w:t xml:space="preserve">This </w:t>
      </w:r>
      <w:r w:rsidR="00D116BE" w:rsidRPr="00F81972">
        <w:rPr>
          <w:sz w:val="20"/>
          <w:szCs w:val="20"/>
        </w:rPr>
        <w:t xml:space="preserve">Service </w:t>
      </w:r>
      <w:r w:rsidR="00D116BE">
        <w:rPr>
          <w:sz w:val="20"/>
          <w:szCs w:val="20"/>
        </w:rPr>
        <w:t xml:space="preserve">is used to write values to one or more </w:t>
      </w:r>
      <w:r w:rsidR="00D116BE" w:rsidRPr="00601CD2">
        <w:rPr>
          <w:i/>
          <w:sz w:val="20"/>
          <w:szCs w:val="20"/>
        </w:rPr>
        <w:t>Attributes</w:t>
      </w:r>
      <w:r w:rsidR="00D116BE" w:rsidRPr="00F81972">
        <w:rPr>
          <w:sz w:val="20"/>
          <w:szCs w:val="20"/>
        </w:rPr>
        <w:t xml:space="preserve"> </w:t>
      </w:r>
      <w:r w:rsidR="00D116BE">
        <w:rPr>
          <w:sz w:val="20"/>
          <w:szCs w:val="20"/>
        </w:rPr>
        <w:t xml:space="preserve">of one or more </w:t>
      </w:r>
      <w:r w:rsidR="00601CD2">
        <w:rPr>
          <w:sz w:val="20"/>
          <w:szCs w:val="20"/>
        </w:rPr>
        <w:t xml:space="preserve">Control </w:t>
      </w:r>
      <w:r w:rsidR="00601CD2" w:rsidRPr="00601CD2">
        <w:rPr>
          <w:i/>
          <w:sz w:val="20"/>
          <w:szCs w:val="20"/>
        </w:rPr>
        <w:t>Object Nodes</w:t>
      </w:r>
      <w:r w:rsidR="00D116BE">
        <w:rPr>
          <w:sz w:val="20"/>
          <w:szCs w:val="20"/>
        </w:rPr>
        <w:t>.</w:t>
      </w:r>
    </w:p>
    <w:p w14:paraId="39379C50" w14:textId="77777777" w:rsidR="00AD0B1A" w:rsidRPr="00D116BE" w:rsidRDefault="000A7988" w:rsidP="00AF01A0">
      <w:pPr>
        <w:pStyle w:val="MMTopic2"/>
        <w:ind w:left="1" w:hanging="1"/>
      </w:pPr>
      <w:bookmarkStart w:id="335" w:name="_Toc367113090"/>
      <w:bookmarkStart w:id="336" w:name="_Toc414357507"/>
      <w:r w:rsidRPr="00D116BE">
        <w:t xml:space="preserve">IEC 61850 </w:t>
      </w:r>
      <w:r w:rsidR="003302B0" w:rsidRPr="00D116BE">
        <w:t>File Transfer</w:t>
      </w:r>
      <w:bookmarkEnd w:id="333"/>
      <w:bookmarkEnd w:id="334"/>
      <w:r w:rsidRPr="00D116BE">
        <w:t xml:space="preserve"> Services</w:t>
      </w:r>
      <w:bookmarkEnd w:id="335"/>
      <w:bookmarkEnd w:id="336"/>
    </w:p>
    <w:p w14:paraId="25746CBA" w14:textId="77777777" w:rsidR="001A07C6" w:rsidRDefault="00F81972" w:rsidP="001F003F">
      <w:pPr>
        <w:rPr>
          <w:rFonts w:cs="Arial"/>
          <w:sz w:val="20"/>
          <w:szCs w:val="20"/>
        </w:rPr>
      </w:pPr>
      <w:r>
        <w:rPr>
          <w:rFonts w:cs="Arial"/>
          <w:sz w:val="20"/>
          <w:szCs w:val="20"/>
        </w:rPr>
        <w:t>IEC 6254</w:t>
      </w:r>
      <w:r w:rsidR="0018389F">
        <w:rPr>
          <w:rFonts w:cs="Arial"/>
          <w:sz w:val="20"/>
          <w:szCs w:val="20"/>
        </w:rPr>
        <w:t xml:space="preserve">1: </w:t>
      </w:r>
      <w:r w:rsidR="001A07C6" w:rsidRPr="00414E40">
        <w:rPr>
          <w:sz w:val="20"/>
          <w:szCs w:val="20"/>
        </w:rPr>
        <w:t xml:space="preserve"> </w:t>
      </w:r>
      <w:r w:rsidR="00D116BE">
        <w:rPr>
          <w:sz w:val="20"/>
          <w:szCs w:val="20"/>
        </w:rPr>
        <w:t xml:space="preserve">Invoke </w:t>
      </w:r>
      <w:r w:rsidR="001A07C6">
        <w:rPr>
          <w:rFonts w:cs="Arial"/>
          <w:sz w:val="20"/>
          <w:szCs w:val="20"/>
        </w:rPr>
        <w:t>File Transfer Program</w:t>
      </w:r>
    </w:p>
    <w:bookmarkEnd w:id="0"/>
    <w:p w14:paraId="7E7BCFDE" w14:textId="77777777" w:rsidR="00830FE2" w:rsidRPr="00414E40" w:rsidRDefault="00830FE2" w:rsidP="001F003F">
      <w:pPr>
        <w:rPr>
          <w:rFonts w:cs="Arial"/>
          <w:sz w:val="20"/>
          <w:szCs w:val="20"/>
        </w:rPr>
      </w:pPr>
    </w:p>
    <w:sectPr w:rsidR="00830FE2" w:rsidRPr="00414E40" w:rsidSect="00A76F7F">
      <w:footerReference w:type="default" r:id="rId64"/>
      <w:pgSz w:w="12240" w:h="15840" w:code="1"/>
      <w:pgMar w:top="720" w:right="720" w:bottom="720" w:left="720"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john gillerman" w:date="2013-08-14T12:29:00Z" w:initials="JG">
    <w:p w14:paraId="1ECF12A4" w14:textId="77777777" w:rsidR="007F232E" w:rsidRDefault="007F232E" w:rsidP="00830FE2">
      <w:pPr>
        <w:pStyle w:val="CommentText"/>
      </w:pPr>
      <w:r>
        <w:rPr>
          <w:rStyle w:val="CommentReference"/>
        </w:rPr>
        <w:annotationRef/>
      </w:r>
      <w:r>
        <w:t>no ctlVal since the attribute does not exist in ACSI, and SCSM have mapped ctlVal @ subtype: SBOw, Oper, Cancel.</w:t>
      </w:r>
    </w:p>
    <w:p w14:paraId="090AF300" w14:textId="77777777" w:rsidR="007F232E" w:rsidRDefault="007F232E" w:rsidP="00830FE2">
      <w:pPr>
        <w:pStyle w:val="CommentText"/>
      </w:pPr>
    </w:p>
    <w:p w14:paraId="0418FD2D" w14:textId="77777777" w:rsidR="007F232E" w:rsidRDefault="007F232E" w:rsidP="00830FE2">
      <w:pPr>
        <w:pStyle w:val="CommentText"/>
      </w:pPr>
      <w:r>
        <w:t>The example show DataSET with single DataSet member.</w:t>
      </w:r>
    </w:p>
  </w:comment>
  <w:comment w:id="72" w:author="john gillerman" w:date="2013-08-19T17:13:00Z" w:initials="JG">
    <w:p w14:paraId="4DB56756" w14:textId="77777777" w:rsidR="007F232E" w:rsidRDefault="007F232E" w:rsidP="00E57569">
      <w:pPr>
        <w:pStyle w:val="CommentText"/>
      </w:pPr>
      <w:r>
        <w:rPr>
          <w:rStyle w:val="CommentReference"/>
        </w:rPr>
        <w:annotationRef/>
      </w:r>
      <w:r>
        <w:t>no ctlVal since the attribute does not exist in ACSI, and SCSM have mapped ctlVal @ subtype: SBOw, Oper, Cancel.</w:t>
      </w:r>
    </w:p>
    <w:p w14:paraId="434A2CBA" w14:textId="77777777" w:rsidR="007F232E" w:rsidRDefault="007F232E" w:rsidP="00E57569">
      <w:pPr>
        <w:pStyle w:val="CommentText"/>
      </w:pPr>
    </w:p>
    <w:p w14:paraId="0FA2B749" w14:textId="77777777" w:rsidR="007F232E" w:rsidRDefault="007F232E" w:rsidP="00E57569">
      <w:pPr>
        <w:pStyle w:val="CommentText"/>
      </w:pPr>
      <w:r>
        <w:t>The example show DataSET with single DataSet member.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8FD2D" w15:done="0"/>
  <w15:commentEx w15:paraId="0FA2B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FF10D" w14:textId="77777777" w:rsidR="006E3CD4" w:rsidRPr="006D0A50" w:rsidRDefault="006E3CD4" w:rsidP="006D0A50">
      <w:pPr>
        <w:pStyle w:val="NoSpacing1"/>
        <w:rPr>
          <w:rFonts w:ascii="Times New Roman" w:hAnsi="Times New Roman"/>
          <w:sz w:val="24"/>
          <w:szCs w:val="24"/>
          <w:lang w:val="en-US" w:eastAsia="de-DE"/>
        </w:rPr>
      </w:pPr>
      <w:r>
        <w:separator/>
      </w:r>
    </w:p>
    <w:p w14:paraId="154F5658" w14:textId="77777777" w:rsidR="006E3CD4" w:rsidRDefault="006E3CD4"/>
    <w:p w14:paraId="1FB0208C" w14:textId="77777777" w:rsidR="006E3CD4" w:rsidRDefault="006E3CD4"/>
  </w:endnote>
  <w:endnote w:type="continuationSeparator" w:id="0">
    <w:p w14:paraId="429102B2" w14:textId="77777777" w:rsidR="006E3CD4" w:rsidRPr="006D0A50" w:rsidRDefault="006E3CD4" w:rsidP="006D0A50">
      <w:pPr>
        <w:pStyle w:val="NoSpacing1"/>
        <w:rPr>
          <w:rFonts w:ascii="Times New Roman" w:hAnsi="Times New Roman"/>
          <w:sz w:val="24"/>
          <w:szCs w:val="24"/>
          <w:lang w:val="en-US" w:eastAsia="de-DE"/>
        </w:rPr>
      </w:pPr>
      <w:r>
        <w:continuationSeparator/>
      </w:r>
    </w:p>
    <w:p w14:paraId="50213065" w14:textId="77777777" w:rsidR="006E3CD4" w:rsidRDefault="006E3CD4"/>
    <w:p w14:paraId="244A6258" w14:textId="77777777" w:rsidR="006E3CD4" w:rsidRDefault="006E3CD4"/>
  </w:endnote>
  <w:endnote w:type="continuationNotice" w:id="1">
    <w:p w14:paraId="5273EA86" w14:textId="77777777" w:rsidR="006E3CD4" w:rsidRDefault="006E3C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ebdings">
    <w:panose1 w:val="05030102010509060703"/>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55 Roman">
    <w:altName w:val="Helvetica 55 Roman"/>
    <w:panose1 w:val="00000000000000000000"/>
    <w:charset w:val="00"/>
    <w:family w:val="swiss"/>
    <w:notTrueType/>
    <w:pitch w:val="default"/>
    <w:sig w:usb0="00000003" w:usb1="00000000" w:usb2="00000000" w:usb3="00000000" w:csb0="00000001" w:csb1="00000000"/>
  </w:font>
  <w:font w:name="Helvetica 65 Medium">
    <w:altName w:val="Helvetica 65 Medium"/>
    <w:panose1 w:val="00000000000000000000"/>
    <w:charset w:val="00"/>
    <w:family w:val="swiss"/>
    <w:notTrueType/>
    <w:pitch w:val="default"/>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FD3B" w14:textId="77777777" w:rsidR="007F232E" w:rsidRDefault="007F232E">
    <w:pPr>
      <w:pStyle w:val="Footer"/>
      <w:jc w:val="center"/>
    </w:pPr>
    <w:r>
      <w:fldChar w:fldCharType="begin"/>
    </w:r>
    <w:r>
      <w:instrText xml:space="preserve"> PAGE   \* MERGEFORMAT </w:instrText>
    </w:r>
    <w:r>
      <w:fldChar w:fldCharType="separate"/>
    </w:r>
    <w:r w:rsidR="002B4528">
      <w:rPr>
        <w:noProof/>
      </w:rPr>
      <w:t>22</w:t>
    </w:r>
    <w:r>
      <w:rPr>
        <w:noProof/>
      </w:rPr>
      <w:fldChar w:fldCharType="end"/>
    </w:r>
  </w:p>
  <w:p w14:paraId="744F971F" w14:textId="77777777" w:rsidR="007F232E" w:rsidRDefault="007F232E" w:rsidP="007323B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DB5EB1" w14:textId="77777777" w:rsidR="006E3CD4" w:rsidRPr="006D0A50" w:rsidRDefault="006E3CD4" w:rsidP="006D0A50">
      <w:pPr>
        <w:pStyle w:val="NoSpacing1"/>
        <w:rPr>
          <w:rFonts w:ascii="Times New Roman" w:hAnsi="Times New Roman"/>
          <w:sz w:val="24"/>
          <w:szCs w:val="24"/>
          <w:lang w:val="en-US" w:eastAsia="de-DE"/>
        </w:rPr>
      </w:pPr>
      <w:r>
        <w:separator/>
      </w:r>
    </w:p>
    <w:p w14:paraId="2CCC80AC" w14:textId="77777777" w:rsidR="006E3CD4" w:rsidRDefault="006E3CD4"/>
    <w:p w14:paraId="3C710E31" w14:textId="77777777" w:rsidR="006E3CD4" w:rsidRDefault="006E3CD4"/>
  </w:footnote>
  <w:footnote w:type="continuationSeparator" w:id="0">
    <w:p w14:paraId="4DE11B80" w14:textId="77777777" w:rsidR="006E3CD4" w:rsidRPr="006D0A50" w:rsidRDefault="006E3CD4" w:rsidP="006D0A50">
      <w:pPr>
        <w:pStyle w:val="NoSpacing1"/>
        <w:rPr>
          <w:rFonts w:ascii="Times New Roman" w:hAnsi="Times New Roman"/>
          <w:sz w:val="24"/>
          <w:szCs w:val="24"/>
          <w:lang w:val="en-US" w:eastAsia="de-DE"/>
        </w:rPr>
      </w:pPr>
      <w:r>
        <w:continuationSeparator/>
      </w:r>
    </w:p>
    <w:p w14:paraId="4FE8E427" w14:textId="77777777" w:rsidR="006E3CD4" w:rsidRDefault="006E3CD4"/>
    <w:p w14:paraId="3485802A" w14:textId="77777777" w:rsidR="006E3CD4" w:rsidRDefault="006E3CD4"/>
  </w:footnote>
  <w:footnote w:type="continuationNotice" w:id="1">
    <w:p w14:paraId="12A3FAFA" w14:textId="77777777" w:rsidR="006E3CD4" w:rsidRDefault="006E3CD4"/>
  </w:footnote>
  <w:footnote w:id="2">
    <w:p w14:paraId="316EC674" w14:textId="77777777" w:rsidR="007F232E" w:rsidRDefault="007F232E">
      <w:pPr>
        <w:pStyle w:val="FootnoteText"/>
      </w:pPr>
      <w:r>
        <w:rPr>
          <w:rStyle w:val="FootnoteReference"/>
        </w:rPr>
        <w:footnoteRef/>
      </w:r>
      <w:r>
        <w:t xml:space="preserve"> See </w:t>
      </w:r>
      <w:hyperlink r:id="rId1" w:history="1">
        <w:r w:rsidRPr="00C81273">
          <w:rPr>
            <w:rStyle w:val="Hyperlink"/>
          </w:rPr>
          <w:t>www.opcfoundation.org</w:t>
        </w:r>
      </w:hyperlink>
      <w:r>
        <w:t xml:space="preserve"> </w:t>
      </w:r>
    </w:p>
  </w:footnote>
  <w:footnote w:id="3">
    <w:p w14:paraId="01C0165A" w14:textId="77777777" w:rsidR="007F232E" w:rsidRDefault="007F232E">
      <w:pPr>
        <w:pStyle w:val="FootnoteText"/>
      </w:pPr>
      <w:r>
        <w:rPr>
          <w:rStyle w:val="FootnoteReference"/>
        </w:rPr>
        <w:footnoteRef/>
      </w:r>
      <w:r>
        <w:t xml:space="preserve"> IEC 62541 Terms appear in italics</w:t>
      </w:r>
    </w:p>
  </w:footnote>
  <w:footnote w:id="4">
    <w:p w14:paraId="7D812761" w14:textId="77777777" w:rsidR="007F232E" w:rsidRDefault="007F232E" w:rsidP="00936F67">
      <w:pPr>
        <w:pStyle w:val="FootnoteText"/>
      </w:pPr>
      <w:r>
        <w:rPr>
          <w:rStyle w:val="FootnoteReference"/>
        </w:rPr>
        <w:footnoteRef/>
      </w:r>
      <w:r>
        <w:t xml:space="preserve"> Note that the maximum lifetime is requested by the </w:t>
      </w:r>
      <w:r w:rsidRPr="00FD2715">
        <w:rPr>
          <w:i/>
        </w:rPr>
        <w:t>Client</w:t>
      </w:r>
      <w:r>
        <w:t xml:space="preserve">. The </w:t>
      </w:r>
      <w:r>
        <w:rPr>
          <w:i/>
        </w:rPr>
        <w:t>Server</w:t>
      </w:r>
      <w:r>
        <w:t xml:space="preserve"> should attempt to honor the </w:t>
      </w:r>
      <w:r>
        <w:rPr>
          <w:i/>
        </w:rPr>
        <w:t>Client</w:t>
      </w:r>
      <w:r>
        <w:t xml:space="preserve"> request for this parameter, but may negotiate this value up or down to meet its own constraints.  See Section IEC 62541 Part 4: Services for more information.</w:t>
      </w:r>
    </w:p>
  </w:footnote>
  <w:footnote w:id="5">
    <w:p w14:paraId="5ED09F4F" w14:textId="77777777" w:rsidR="007F232E" w:rsidRDefault="007F232E">
      <w:pPr>
        <w:pStyle w:val="FootnoteText"/>
      </w:pPr>
      <w:r>
        <w:rPr>
          <w:rStyle w:val="FootnoteReference"/>
        </w:rPr>
        <w:footnoteRef/>
      </w:r>
      <w:r>
        <w:t xml:space="preserve"> If the </w:t>
      </w:r>
      <w:r w:rsidRPr="000B7818">
        <w:rPr>
          <w:i/>
        </w:rPr>
        <w:t>Server</w:t>
      </w:r>
      <w:r>
        <w:t xml:space="preserve"> detects that a </w:t>
      </w:r>
      <w:r w:rsidRPr="000B7818">
        <w:rPr>
          <w:i/>
        </w:rPr>
        <w:t>Client</w:t>
      </w:r>
      <w:r>
        <w:t xml:space="preserve"> has failed, the </w:t>
      </w:r>
      <w:r w:rsidRPr="000B7818">
        <w:rPr>
          <w:i/>
        </w:rPr>
        <w:t>Server</w:t>
      </w:r>
      <w:r>
        <w:t xml:space="preserve"> shall set the IEC 61850 ReportEnable flag to false.  For more information, see discussion of IEC 61850 SetBRCBValues below.</w:t>
      </w:r>
    </w:p>
  </w:footnote>
  <w:footnote w:id="6">
    <w:p w14:paraId="047C8945" w14:textId="77777777" w:rsidR="007F232E" w:rsidRDefault="007F232E" w:rsidP="002F26DE">
      <w:pPr>
        <w:pStyle w:val="FootnoteText"/>
      </w:pPr>
      <w:r>
        <w:rPr>
          <w:rStyle w:val="FootnoteReference"/>
        </w:rPr>
        <w:footnoteRef/>
      </w:r>
      <w:r>
        <w:t xml:space="preserve"> Object Automation Reference</w:t>
      </w:r>
    </w:p>
  </w:footnote>
  <w:footnote w:id="7">
    <w:p w14:paraId="04DF2160" w14:textId="77777777" w:rsidR="007F232E" w:rsidRDefault="007F232E">
      <w:pPr>
        <w:pStyle w:val="FootnoteText"/>
      </w:pPr>
      <w:r>
        <w:rPr>
          <w:rStyle w:val="FootnoteReference"/>
        </w:rPr>
        <w:footnoteRef/>
      </w:r>
      <w:r>
        <w:t xml:space="preserve"> COM (Common Object Model) and DCOM (Distributed Common Object Model) are Microsoft technologies for inter-process communication on the Windows platform.</w:t>
      </w:r>
    </w:p>
  </w:footnote>
  <w:footnote w:id="8">
    <w:p w14:paraId="7F100EA0" w14:textId="77777777" w:rsidR="007F232E" w:rsidRDefault="007F232E">
      <w:pPr>
        <w:pStyle w:val="FootnoteText"/>
      </w:pPr>
      <w:r>
        <w:rPr>
          <w:rStyle w:val="FootnoteReference"/>
        </w:rPr>
        <w:footnoteRef/>
      </w:r>
      <w:r>
        <w:t xml:space="preserve"> While OPC DA COM Versions 1 and 2 have no support, OPC DA Version 3 has limited</w:t>
      </w:r>
      <w:r w:rsidRPr="007D7521">
        <w:t xml:space="preserve"> support </w:t>
      </w:r>
      <w:r>
        <w:t xml:space="preserve">for </w:t>
      </w:r>
      <w:r w:rsidRPr="007D7521">
        <w:t xml:space="preserve">complex data types. </w:t>
      </w:r>
      <w:r>
        <w:t>This support is not as rich as IEC 62541</w:t>
      </w:r>
      <w:r w:rsidRPr="007D7521">
        <w:t xml:space="preserve"> or 8-1. </w:t>
      </w:r>
      <w:r>
        <w:t>For example,</w:t>
      </w:r>
      <w:r w:rsidRPr="007D7521">
        <w:t xml:space="preserve"> with </w:t>
      </w:r>
      <w:r>
        <w:t>OPC DA B</w:t>
      </w:r>
      <w:r w:rsidRPr="007D7521">
        <w:t>rowse OPC DA COM clients can se</w:t>
      </w:r>
      <w:r>
        <w:t>e the hierarchy of complex data,</w:t>
      </w:r>
      <w:r w:rsidRPr="007D7521">
        <w:t xml:space="preserve"> there are no OPC DA COM V2/V1 function calls that explicitly access complex data where a single instance of quality and time can be retrieved for multiple “item” values or perform structured access in an “atomic” fashion.</w:t>
      </w:r>
    </w:p>
  </w:footnote>
  <w:footnote w:id="9">
    <w:p w14:paraId="260E1D84" w14:textId="77777777" w:rsidR="007F232E" w:rsidRDefault="007F232E" w:rsidP="009603AF">
      <w:pPr>
        <w:pStyle w:val="FootnoteText"/>
      </w:pPr>
      <w:r>
        <w:rPr>
          <w:rStyle w:val="FootnoteReference"/>
        </w:rPr>
        <w:footnoteRef/>
      </w:r>
      <w:r>
        <w:t xml:space="preserve"> Courtesy of SISCO.</w:t>
      </w:r>
    </w:p>
  </w:footnote>
  <w:footnote w:id="10">
    <w:p w14:paraId="068F2181" w14:textId="77777777" w:rsidR="007F232E" w:rsidRDefault="007F232E">
      <w:pPr>
        <w:pStyle w:val="FootnoteText"/>
      </w:pPr>
      <w:r>
        <w:rPr>
          <w:rStyle w:val="FootnoteReference"/>
        </w:rPr>
        <w:footnoteRef/>
      </w:r>
      <w:r>
        <w:t xml:space="preserve"> The topic of transactions and complex data are overlapping. For example, while IEC 61850-1 does not support transactions as they are typically defined, transaction functionality can be achieved via the use of reading and writing complex </w:t>
      </w:r>
      <w:r w:rsidRPr="0025065A">
        <w:t>data.  For example, IEC 61850-8-1 clients and servers can support atomic reading and writing of complex objects and this is a formal requirement for executing ACSI control actions including the “operate”, “select-with-value”, and “cancel” services using the 8-1 mapping. While there is no formalized standard for how to use OPC DA COM to execute “transactions”, there are multiple IEC 61850 products on the market that implement mechanisms to provide atomic writing of complex objects Using OPC DA COM which is used primarily for the above referenced ACSI control services</w:t>
      </w:r>
      <w:r>
        <w:t>.  This document provides a simple extension to how OPC DA COM is used to today and thereby eases migration existing applications from OPC DA COM to IEC 62541.</w:t>
      </w:r>
    </w:p>
  </w:footnote>
  <w:footnote w:id="11">
    <w:p w14:paraId="3C050F74" w14:textId="77777777" w:rsidR="007F232E" w:rsidRDefault="007F232E">
      <w:pPr>
        <w:pStyle w:val="FootnoteText"/>
      </w:pPr>
      <w:r>
        <w:rPr>
          <w:rStyle w:val="FootnoteReference"/>
        </w:rPr>
        <w:footnoteRef/>
      </w:r>
      <w:r>
        <w:t xml:space="preserve"> Alarming is currently being considered by an IEC TC 57 WG 10 Task Force.  This task force may extend the ACSI data model and add a standard alarming state transition model for IEC 61850 servers. Note that it is likely that neither IEC 62541 nor IEC 61850 8-1 services need to be changed to support Alarming.</w:t>
      </w:r>
    </w:p>
  </w:footnote>
  <w:footnote w:id="12">
    <w:p w14:paraId="292EBAD2" w14:textId="5D84D507" w:rsidR="007F232E" w:rsidRDefault="007F232E">
      <w:pPr>
        <w:pStyle w:val="FootnoteText"/>
      </w:pPr>
      <w:r>
        <w:rPr>
          <w:rStyle w:val="FootnoteReference"/>
        </w:rPr>
        <w:footnoteRef/>
      </w:r>
      <w:r>
        <w:t xml:space="preserve"> IEC 62541 Event filtering corresponds to IEC 61850 TrgOps.  For more information see discussion of IEC Report Control Block above. </w:t>
      </w:r>
    </w:p>
  </w:footnote>
  <w:footnote w:id="13">
    <w:p w14:paraId="00C1D06D" w14:textId="77777777" w:rsidR="007F232E" w:rsidRPr="00F81972" w:rsidRDefault="007F232E" w:rsidP="000E1C9C">
      <w:pPr>
        <w:rPr>
          <w:rFonts w:cs="Arial"/>
          <w:sz w:val="20"/>
        </w:rPr>
      </w:pPr>
      <w:r>
        <w:rPr>
          <w:rStyle w:val="FootnoteReference"/>
        </w:rPr>
        <w:footnoteRef/>
      </w:r>
      <w:r>
        <w:t xml:space="preserve"> </w:t>
      </w:r>
      <w:r>
        <w:rPr>
          <w:rFonts w:cs="Arial"/>
          <w:sz w:val="20"/>
        </w:rPr>
        <w:t>One could suggest that this technique is preferred versus something like using a</w:t>
      </w:r>
      <w:r w:rsidRPr="002374FD">
        <w:rPr>
          <w:rFonts w:cs="Arial"/>
          <w:sz w:val="20"/>
        </w:rPr>
        <w:t xml:space="preserve"> TCP_KEEPALIVE. TCP_KEEPALIVE is not at the application layer so if the </w:t>
      </w:r>
      <w:r>
        <w:rPr>
          <w:rFonts w:cs="Arial"/>
          <w:sz w:val="20"/>
        </w:rPr>
        <w:t xml:space="preserve">TCP </w:t>
      </w:r>
      <w:r w:rsidRPr="002374FD">
        <w:rPr>
          <w:rFonts w:cs="Arial"/>
          <w:sz w:val="20"/>
        </w:rPr>
        <w:t xml:space="preserve">stack is a separate process from the </w:t>
      </w:r>
      <w:r>
        <w:rPr>
          <w:rFonts w:cs="Arial"/>
          <w:sz w:val="20"/>
        </w:rPr>
        <w:t>IEC 61850 application</w:t>
      </w:r>
      <w:r w:rsidRPr="002374FD">
        <w:rPr>
          <w:rFonts w:cs="Arial"/>
          <w:sz w:val="20"/>
        </w:rPr>
        <w:t xml:space="preserve">, the use of TCP_KEEPALIVE may not yield an appropriate indication that the </w:t>
      </w:r>
      <w:r>
        <w:rPr>
          <w:rFonts w:cs="Arial"/>
          <w:sz w:val="20"/>
        </w:rPr>
        <w:t>IEC 61850 application</w:t>
      </w:r>
      <w:r w:rsidRPr="002374FD">
        <w:rPr>
          <w:rFonts w:cs="Arial"/>
          <w:sz w:val="20"/>
        </w:rPr>
        <w:t xml:space="preserve"> is still executing.  For example, when using an XMPP relay, a TCP_KEEPALIVE only indicates the health of the point to point connection between either endpoint and the relay.  However, the TCP_KEEPALIVE cannot inform either endpoint about the health of each other.</w:t>
      </w:r>
      <w:r w:rsidRPr="00D41A2B">
        <w:rPr>
          <w:rFonts w:cs="Arial"/>
          <w:sz w:val="20"/>
        </w:rPr>
        <w:t xml:space="preserve"> </w:t>
      </w:r>
    </w:p>
    <w:p w14:paraId="266599AD" w14:textId="77777777" w:rsidR="007F232E" w:rsidRDefault="007F232E">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73C77"/>
    <w:multiLevelType w:val="hybridMultilevel"/>
    <w:tmpl w:val="89FE653E"/>
    <w:lvl w:ilvl="0" w:tplc="04090001">
      <w:start w:val="1"/>
      <w:numFmt w:val="bullet"/>
      <w:lvlText w:val=""/>
      <w:lvlJc w:val="left"/>
      <w:pPr>
        <w:ind w:left="1167" w:hanging="360"/>
      </w:pPr>
      <w:rPr>
        <w:rFonts w:ascii="Symbol" w:hAnsi="Symbol"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
    <w:nsid w:val="0B8B7CDC"/>
    <w:multiLevelType w:val="hybridMultilevel"/>
    <w:tmpl w:val="9118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D6683"/>
    <w:multiLevelType w:val="hybridMultilevel"/>
    <w:tmpl w:val="EABCD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7F12AB"/>
    <w:multiLevelType w:val="hybridMultilevel"/>
    <w:tmpl w:val="C11C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A4097"/>
    <w:multiLevelType w:val="hybridMultilevel"/>
    <w:tmpl w:val="C7C20A58"/>
    <w:lvl w:ilvl="0" w:tplc="04090001">
      <w:start w:val="1"/>
      <w:numFmt w:val="bullet"/>
      <w:lvlText w:val=""/>
      <w:lvlJc w:val="left"/>
      <w:pPr>
        <w:ind w:left="720" w:hanging="360"/>
      </w:pPr>
      <w:rPr>
        <w:rFonts w:ascii="Symbol" w:hAnsi="Symbol" w:hint="default"/>
      </w:rPr>
    </w:lvl>
    <w:lvl w:ilvl="1" w:tplc="232CD56E">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7D17D7"/>
    <w:multiLevelType w:val="hybridMultilevel"/>
    <w:tmpl w:val="9E0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9A6326"/>
    <w:multiLevelType w:val="hybridMultilevel"/>
    <w:tmpl w:val="D9E8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E4636F"/>
    <w:multiLevelType w:val="hybridMultilevel"/>
    <w:tmpl w:val="CD6E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457993"/>
    <w:multiLevelType w:val="hybridMultilevel"/>
    <w:tmpl w:val="C212BEB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nsid w:val="31583650"/>
    <w:multiLevelType w:val="hybridMultilevel"/>
    <w:tmpl w:val="C44A00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55459"/>
    <w:multiLevelType w:val="hybridMultilevel"/>
    <w:tmpl w:val="4D9A8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EF4658"/>
    <w:multiLevelType w:val="hybridMultilevel"/>
    <w:tmpl w:val="DC10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8510B6"/>
    <w:multiLevelType w:val="hybridMultilevel"/>
    <w:tmpl w:val="6DC2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43757E"/>
    <w:multiLevelType w:val="multilevel"/>
    <w:tmpl w:val="0AA82D22"/>
    <w:lvl w:ilvl="0">
      <w:start w:val="1"/>
      <w:numFmt w:val="upperLetter"/>
      <w:pStyle w:val="MMAppendix1"/>
      <w:suff w:val="space"/>
      <w:lvlText w:val="%1"/>
      <w:lvlJc w:val="left"/>
      <w:pPr>
        <w:ind w:left="0" w:firstLine="0"/>
      </w:pPr>
      <w:rPr>
        <w:rFonts w:cs="Times New Roman" w:hint="default"/>
      </w:rPr>
    </w:lvl>
    <w:lvl w:ilvl="1">
      <w:start w:val="1"/>
      <w:numFmt w:val="decimal"/>
      <w:pStyle w:val="MMApendix2"/>
      <w:suff w:val="space"/>
      <w:lvlText w:val="%1.%2"/>
      <w:lvlJc w:val="left"/>
      <w:pPr>
        <w:ind w:left="1135" w:firstLine="0"/>
      </w:pPr>
      <w:rPr>
        <w:rFonts w:cs="Times New Roman" w:hint="default"/>
        <w:caps w:val="0"/>
        <w:smallCaps w:val="0"/>
        <w:strike w:val="0"/>
        <w:dstrike w:val="0"/>
        <w:vanish w:val="0"/>
        <w:color w:val="000000"/>
        <w:spacing w:val="0"/>
        <w:kern w:val="0"/>
        <w:position w:val="0"/>
        <w:u w:val="none"/>
        <w:vertAlign w:val="baseline"/>
        <w:em w:val="none"/>
      </w:rPr>
    </w:lvl>
    <w:lvl w:ilvl="2">
      <w:start w:val="1"/>
      <w:numFmt w:val="decimal"/>
      <w:pStyle w:val="MMApendix3"/>
      <w:suff w:val="space"/>
      <w:lvlText w:val="%1.%2.%3"/>
      <w:lvlJc w:val="left"/>
      <w:pPr>
        <w:ind w:left="0" w:firstLine="0"/>
      </w:pPr>
      <w:rPr>
        <w:rFonts w:cs="Times New Roman" w:hint="default"/>
      </w:rPr>
    </w:lvl>
    <w:lvl w:ilvl="3">
      <w:start w:val="1"/>
      <w:numFmt w:val="decimal"/>
      <w:lvlText w:val="(%4)"/>
      <w:lvlJc w:val="left"/>
      <w:pPr>
        <w:tabs>
          <w:tab w:val="num" w:pos="0"/>
        </w:tabs>
        <w:ind w:left="2061" w:hanging="360"/>
      </w:pPr>
      <w:rPr>
        <w:rFonts w:ascii="Arial" w:hAnsi="Arial" w:cs="Arial" w:hint="default"/>
      </w:rPr>
    </w:lvl>
    <w:lvl w:ilvl="4">
      <w:start w:val="1"/>
      <w:numFmt w:val="lowerLetter"/>
      <w:lvlText w:val="(%5)"/>
      <w:lvlJc w:val="left"/>
      <w:pPr>
        <w:tabs>
          <w:tab w:val="num" w:pos="0"/>
        </w:tabs>
        <w:ind w:left="2508" w:hanging="360"/>
      </w:pPr>
      <w:rPr>
        <w:rFonts w:cs="Times New Roman" w:hint="default"/>
      </w:rPr>
    </w:lvl>
    <w:lvl w:ilvl="5">
      <w:start w:val="1"/>
      <w:numFmt w:val="lowerRoman"/>
      <w:lvlText w:val="(%6)"/>
      <w:lvlJc w:val="left"/>
      <w:pPr>
        <w:tabs>
          <w:tab w:val="num" w:pos="0"/>
        </w:tabs>
        <w:ind w:left="2868" w:hanging="360"/>
      </w:pPr>
      <w:rPr>
        <w:rFonts w:cs="Times New Roman" w:hint="default"/>
      </w:rPr>
    </w:lvl>
    <w:lvl w:ilvl="6">
      <w:start w:val="1"/>
      <w:numFmt w:val="decimal"/>
      <w:lvlText w:val="%7."/>
      <w:lvlJc w:val="left"/>
      <w:pPr>
        <w:tabs>
          <w:tab w:val="num" w:pos="0"/>
        </w:tabs>
        <w:ind w:left="3228" w:hanging="360"/>
      </w:pPr>
      <w:rPr>
        <w:rFonts w:cs="Times New Roman" w:hint="default"/>
      </w:rPr>
    </w:lvl>
    <w:lvl w:ilvl="7">
      <w:start w:val="1"/>
      <w:numFmt w:val="lowerLetter"/>
      <w:lvlText w:val="%8."/>
      <w:lvlJc w:val="left"/>
      <w:pPr>
        <w:tabs>
          <w:tab w:val="num" w:pos="0"/>
        </w:tabs>
        <w:ind w:left="3588" w:hanging="360"/>
      </w:pPr>
      <w:rPr>
        <w:rFonts w:cs="Times New Roman" w:hint="default"/>
      </w:rPr>
    </w:lvl>
    <w:lvl w:ilvl="8">
      <w:start w:val="1"/>
      <w:numFmt w:val="lowerRoman"/>
      <w:lvlText w:val="%9."/>
      <w:lvlJc w:val="left"/>
      <w:pPr>
        <w:tabs>
          <w:tab w:val="num" w:pos="0"/>
        </w:tabs>
        <w:ind w:left="3948" w:hanging="360"/>
      </w:pPr>
      <w:rPr>
        <w:rFonts w:cs="Times New Roman" w:hint="default"/>
      </w:rPr>
    </w:lvl>
  </w:abstractNum>
  <w:abstractNum w:abstractNumId="14">
    <w:nsid w:val="44470C45"/>
    <w:multiLevelType w:val="hybridMultilevel"/>
    <w:tmpl w:val="5440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CB32B3"/>
    <w:multiLevelType w:val="hybridMultilevel"/>
    <w:tmpl w:val="9368A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080C20"/>
    <w:multiLevelType w:val="hybridMultilevel"/>
    <w:tmpl w:val="9E26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BF1313"/>
    <w:multiLevelType w:val="hybridMultilevel"/>
    <w:tmpl w:val="0714C678"/>
    <w:lvl w:ilvl="0" w:tplc="04090001">
      <w:start w:val="1"/>
      <w:numFmt w:val="bullet"/>
      <w:pStyle w:val="TableNote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9">
    <w:nsid w:val="532D2874"/>
    <w:multiLevelType w:val="hybridMultilevel"/>
    <w:tmpl w:val="57C214C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628F55D0"/>
    <w:multiLevelType w:val="multilevel"/>
    <w:tmpl w:val="0B80AE2C"/>
    <w:lvl w:ilvl="0">
      <w:start w:val="1"/>
      <w:numFmt w:val="decimal"/>
      <w:suff w:val="space"/>
      <w:lvlText w:val="%1"/>
      <w:lvlJc w:val="left"/>
      <w:pPr>
        <w:ind w:left="0" w:firstLine="0"/>
      </w:pPr>
      <w:rPr>
        <w:rFonts w:ascii="Cambria" w:hAnsi="Cambria" w:cs="Times New Roman" w:hint="default"/>
        <w:sz w:val="32"/>
      </w:rPr>
    </w:lvl>
    <w:lvl w:ilvl="1">
      <w:start w:val="1"/>
      <w:numFmt w:val="decimal"/>
      <w:pStyle w:val="MMTopic2"/>
      <w:suff w:val="space"/>
      <w:lvlText w:val="%1.%2"/>
      <w:lvlJc w:val="left"/>
      <w:pPr>
        <w:ind w:left="0" w:firstLine="0"/>
      </w:pPr>
      <w:rPr>
        <w:rFonts w:ascii="Cambria" w:hAnsi="Cambria" w:cs="Times New Roman" w:hint="default"/>
        <w:sz w:val="28"/>
      </w:rPr>
    </w:lvl>
    <w:lvl w:ilvl="2">
      <w:start w:val="1"/>
      <w:numFmt w:val="decimal"/>
      <w:pStyle w:val="MMTopic3"/>
      <w:suff w:val="space"/>
      <w:lvlText w:val="%1.%2.%3"/>
      <w:lvlJc w:val="left"/>
      <w:pPr>
        <w:ind w:left="0" w:firstLine="0"/>
      </w:pPr>
      <w:rPr>
        <w:rFonts w:ascii="Cambria" w:hAnsi="Cambria" w:cs="Times New Roman" w:hint="default"/>
        <w:sz w:val="26"/>
      </w:rPr>
    </w:lvl>
    <w:lvl w:ilvl="3">
      <w:start w:val="1"/>
      <w:numFmt w:val="decimal"/>
      <w:pStyle w:val="MMTopic4"/>
      <w:suff w:val="space"/>
      <w:lvlText w:val="%1.%2.%3.%4"/>
      <w:lvlJc w:val="left"/>
      <w:pPr>
        <w:ind w:left="0" w:firstLine="0"/>
      </w:pPr>
      <w:rPr>
        <w:rFonts w:ascii="Cambria" w:hAnsi="Cambria" w:cs="Arial" w:hint="default"/>
        <w:sz w:val="24"/>
      </w:rPr>
    </w:lvl>
    <w:lvl w:ilvl="4">
      <w:start w:val="1"/>
      <w:numFmt w:val="lowerLetter"/>
      <w:lvlText w:val="(%5)"/>
      <w:lvlJc w:val="left"/>
      <w:pPr>
        <w:tabs>
          <w:tab w:val="num" w:pos="0"/>
        </w:tabs>
        <w:ind w:left="2508" w:hanging="360"/>
      </w:pPr>
      <w:rPr>
        <w:rFonts w:cs="Times New Roman" w:hint="default"/>
      </w:rPr>
    </w:lvl>
    <w:lvl w:ilvl="5">
      <w:start w:val="1"/>
      <w:numFmt w:val="lowerRoman"/>
      <w:lvlText w:val="(%6)"/>
      <w:lvlJc w:val="left"/>
      <w:pPr>
        <w:tabs>
          <w:tab w:val="num" w:pos="0"/>
        </w:tabs>
        <w:ind w:left="2868" w:hanging="360"/>
      </w:pPr>
      <w:rPr>
        <w:rFonts w:cs="Times New Roman" w:hint="default"/>
      </w:rPr>
    </w:lvl>
    <w:lvl w:ilvl="6">
      <w:start w:val="1"/>
      <w:numFmt w:val="decimal"/>
      <w:lvlText w:val="%7."/>
      <w:lvlJc w:val="left"/>
      <w:pPr>
        <w:tabs>
          <w:tab w:val="num" w:pos="0"/>
        </w:tabs>
        <w:ind w:left="3228" w:hanging="360"/>
      </w:pPr>
      <w:rPr>
        <w:rFonts w:cs="Times New Roman" w:hint="default"/>
      </w:rPr>
    </w:lvl>
    <w:lvl w:ilvl="7">
      <w:start w:val="1"/>
      <w:numFmt w:val="lowerLetter"/>
      <w:lvlText w:val="%8."/>
      <w:lvlJc w:val="left"/>
      <w:pPr>
        <w:tabs>
          <w:tab w:val="num" w:pos="0"/>
        </w:tabs>
        <w:ind w:left="3588" w:hanging="360"/>
      </w:pPr>
      <w:rPr>
        <w:rFonts w:cs="Times New Roman" w:hint="default"/>
      </w:rPr>
    </w:lvl>
    <w:lvl w:ilvl="8">
      <w:start w:val="1"/>
      <w:numFmt w:val="lowerRoman"/>
      <w:lvlText w:val="%9."/>
      <w:lvlJc w:val="left"/>
      <w:pPr>
        <w:tabs>
          <w:tab w:val="num" w:pos="0"/>
        </w:tabs>
        <w:ind w:left="3948" w:hanging="360"/>
      </w:pPr>
      <w:rPr>
        <w:rFonts w:cs="Times New Roman" w:hint="default"/>
      </w:rPr>
    </w:lvl>
  </w:abstractNum>
  <w:abstractNum w:abstractNumId="21">
    <w:nsid w:val="63C83DCF"/>
    <w:multiLevelType w:val="hybridMultilevel"/>
    <w:tmpl w:val="D1B48D48"/>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22">
    <w:nsid w:val="63D93665"/>
    <w:multiLevelType w:val="hybridMultilevel"/>
    <w:tmpl w:val="F10C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124D86"/>
    <w:multiLevelType w:val="hybridMultilevel"/>
    <w:tmpl w:val="8368D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B1168C"/>
    <w:multiLevelType w:val="singleLevel"/>
    <w:tmpl w:val="623630FA"/>
    <w:name w:val="Callout Template"/>
    <w:lvl w:ilvl="0">
      <w:start w:val="1"/>
      <w:numFmt w:val="decimal"/>
      <w:suff w:val="space"/>
      <w:lvlText w:val="="/>
      <w:lvlJc w:val="left"/>
      <w:pPr>
        <w:ind w:left="200" w:hanging="200"/>
      </w:pPr>
      <w:rPr>
        <w:rFonts w:ascii="Webdings" w:hAnsi="Webdings" w:cs="Times New Roman"/>
        <w:sz w:val="16"/>
      </w:rPr>
    </w:lvl>
  </w:abstractNum>
  <w:abstractNum w:abstractNumId="25">
    <w:nsid w:val="6A39559A"/>
    <w:multiLevelType w:val="hybridMultilevel"/>
    <w:tmpl w:val="6A5C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9C33B9"/>
    <w:multiLevelType w:val="hybridMultilevel"/>
    <w:tmpl w:val="1766E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B3092B"/>
    <w:multiLevelType w:val="hybridMultilevel"/>
    <w:tmpl w:val="E574402E"/>
    <w:lvl w:ilvl="0" w:tplc="FFFFFFFF">
      <w:start w:val="1"/>
      <w:numFmt w:val="bullet"/>
      <w:lvlText w:val=""/>
      <w:lvlJc w:val="left"/>
      <w:pPr>
        <w:tabs>
          <w:tab w:val="num" w:pos="715"/>
        </w:tabs>
        <w:ind w:left="715" w:hanging="360"/>
      </w:pPr>
      <w:rPr>
        <w:rFonts w:ascii="Symbol" w:hAnsi="Symbol" w:hint="default"/>
      </w:rPr>
    </w:lvl>
    <w:lvl w:ilvl="1" w:tplc="FFFFFFFF">
      <w:start w:val="1"/>
      <w:numFmt w:val="bullet"/>
      <w:lvlText w:val="o"/>
      <w:lvlJc w:val="left"/>
      <w:pPr>
        <w:tabs>
          <w:tab w:val="num" w:pos="1435"/>
        </w:tabs>
        <w:ind w:left="1435" w:hanging="360"/>
      </w:pPr>
      <w:rPr>
        <w:rFonts w:ascii="Courier New" w:hAnsi="Courier New" w:cs="Courier New" w:hint="default"/>
      </w:rPr>
    </w:lvl>
    <w:lvl w:ilvl="2" w:tplc="FFFFFFFF">
      <w:start w:val="1"/>
      <w:numFmt w:val="bullet"/>
      <w:lvlText w:val=""/>
      <w:lvlJc w:val="left"/>
      <w:pPr>
        <w:tabs>
          <w:tab w:val="num" w:pos="2155"/>
        </w:tabs>
        <w:ind w:left="2155" w:hanging="360"/>
      </w:pPr>
      <w:rPr>
        <w:rFonts w:ascii="Wingdings" w:hAnsi="Wingdings" w:hint="default"/>
      </w:rPr>
    </w:lvl>
    <w:lvl w:ilvl="3" w:tplc="FFFFFFFF" w:tentative="1">
      <w:start w:val="1"/>
      <w:numFmt w:val="bullet"/>
      <w:lvlText w:val=""/>
      <w:lvlJc w:val="left"/>
      <w:pPr>
        <w:tabs>
          <w:tab w:val="num" w:pos="2875"/>
        </w:tabs>
        <w:ind w:left="2875" w:hanging="360"/>
      </w:pPr>
      <w:rPr>
        <w:rFonts w:ascii="Symbol" w:hAnsi="Symbol" w:hint="default"/>
      </w:rPr>
    </w:lvl>
    <w:lvl w:ilvl="4" w:tplc="FFFFFFFF" w:tentative="1">
      <w:start w:val="1"/>
      <w:numFmt w:val="bullet"/>
      <w:lvlText w:val="o"/>
      <w:lvlJc w:val="left"/>
      <w:pPr>
        <w:tabs>
          <w:tab w:val="num" w:pos="3595"/>
        </w:tabs>
        <w:ind w:left="3595" w:hanging="360"/>
      </w:pPr>
      <w:rPr>
        <w:rFonts w:ascii="Courier New" w:hAnsi="Courier New" w:cs="Courier New" w:hint="default"/>
      </w:rPr>
    </w:lvl>
    <w:lvl w:ilvl="5" w:tplc="FFFFFFFF" w:tentative="1">
      <w:start w:val="1"/>
      <w:numFmt w:val="bullet"/>
      <w:lvlText w:val=""/>
      <w:lvlJc w:val="left"/>
      <w:pPr>
        <w:tabs>
          <w:tab w:val="num" w:pos="4315"/>
        </w:tabs>
        <w:ind w:left="4315" w:hanging="360"/>
      </w:pPr>
      <w:rPr>
        <w:rFonts w:ascii="Wingdings" w:hAnsi="Wingdings" w:hint="default"/>
      </w:rPr>
    </w:lvl>
    <w:lvl w:ilvl="6" w:tplc="FFFFFFFF" w:tentative="1">
      <w:start w:val="1"/>
      <w:numFmt w:val="bullet"/>
      <w:lvlText w:val=""/>
      <w:lvlJc w:val="left"/>
      <w:pPr>
        <w:tabs>
          <w:tab w:val="num" w:pos="5035"/>
        </w:tabs>
        <w:ind w:left="5035" w:hanging="360"/>
      </w:pPr>
      <w:rPr>
        <w:rFonts w:ascii="Symbol" w:hAnsi="Symbol" w:hint="default"/>
      </w:rPr>
    </w:lvl>
    <w:lvl w:ilvl="7" w:tplc="FFFFFFFF" w:tentative="1">
      <w:start w:val="1"/>
      <w:numFmt w:val="bullet"/>
      <w:lvlText w:val="o"/>
      <w:lvlJc w:val="left"/>
      <w:pPr>
        <w:tabs>
          <w:tab w:val="num" w:pos="5755"/>
        </w:tabs>
        <w:ind w:left="5755" w:hanging="360"/>
      </w:pPr>
      <w:rPr>
        <w:rFonts w:ascii="Courier New" w:hAnsi="Courier New" w:cs="Courier New" w:hint="default"/>
      </w:rPr>
    </w:lvl>
    <w:lvl w:ilvl="8" w:tplc="FFFFFFFF" w:tentative="1">
      <w:start w:val="1"/>
      <w:numFmt w:val="bullet"/>
      <w:lvlText w:val=""/>
      <w:lvlJc w:val="left"/>
      <w:pPr>
        <w:tabs>
          <w:tab w:val="num" w:pos="6475"/>
        </w:tabs>
        <w:ind w:left="6475" w:hanging="360"/>
      </w:pPr>
      <w:rPr>
        <w:rFonts w:ascii="Wingdings" w:hAnsi="Wingdings" w:hint="default"/>
      </w:rPr>
    </w:lvl>
  </w:abstractNum>
  <w:abstractNum w:abstractNumId="28">
    <w:nsid w:val="72946F5F"/>
    <w:multiLevelType w:val="hybridMultilevel"/>
    <w:tmpl w:val="D638D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8B0DC0"/>
    <w:multiLevelType w:val="multilevel"/>
    <w:tmpl w:val="8318BB8C"/>
    <w:lvl w:ilvl="0">
      <w:start w:val="1"/>
      <w:numFmt w:val="decimal"/>
      <w:suff w:val="space"/>
      <w:lvlText w:val="%1"/>
      <w:lvlJc w:val="left"/>
      <w:pPr>
        <w:ind w:left="0" w:firstLine="0"/>
      </w:pPr>
      <w:rPr>
        <w:rFonts w:cs="Times New Roman" w:hint="default"/>
      </w:rPr>
    </w:lvl>
    <w:lvl w:ilvl="1">
      <w:start w:val="1"/>
      <w:numFmt w:val="decimal"/>
      <w:suff w:val="space"/>
      <w:lvlText w:val="%1.%2"/>
      <w:lvlJc w:val="left"/>
      <w:pPr>
        <w:ind w:left="2856" w:firstLine="0"/>
      </w:pPr>
      <w:rPr>
        <w:rFonts w:cs="Times New Roman" w:hint="default"/>
      </w:rPr>
    </w:lvl>
    <w:lvl w:ilvl="2">
      <w:start w:val="1"/>
      <w:numFmt w:val="decimal"/>
      <w:suff w:val="space"/>
      <w:lvlText w:val="%1.%2.%3"/>
      <w:lvlJc w:val="left"/>
      <w:pPr>
        <w:ind w:left="1904" w:firstLine="0"/>
      </w:pPr>
      <w:rPr>
        <w:rFonts w:cs="Times New Roman" w:hint="default"/>
      </w:rPr>
    </w:lvl>
    <w:lvl w:ilvl="3">
      <w:start w:val="1"/>
      <w:numFmt w:val="decimal"/>
      <w:lvlText w:val="(%4)"/>
      <w:lvlJc w:val="left"/>
      <w:pPr>
        <w:tabs>
          <w:tab w:val="num" w:pos="0"/>
        </w:tabs>
        <w:ind w:left="2061" w:hanging="360"/>
      </w:pPr>
      <w:rPr>
        <w:rFonts w:ascii="Arial" w:hAnsi="Arial" w:cs="Arial" w:hint="default"/>
      </w:rPr>
    </w:lvl>
    <w:lvl w:ilvl="4">
      <w:start w:val="1"/>
      <w:numFmt w:val="lowerLetter"/>
      <w:lvlText w:val="(%5)"/>
      <w:lvlJc w:val="left"/>
      <w:pPr>
        <w:tabs>
          <w:tab w:val="num" w:pos="0"/>
        </w:tabs>
        <w:ind w:left="2508" w:hanging="360"/>
      </w:pPr>
      <w:rPr>
        <w:rFonts w:cs="Times New Roman" w:hint="default"/>
      </w:rPr>
    </w:lvl>
    <w:lvl w:ilvl="5">
      <w:start w:val="1"/>
      <w:numFmt w:val="lowerRoman"/>
      <w:lvlText w:val="(%6)"/>
      <w:lvlJc w:val="left"/>
      <w:pPr>
        <w:tabs>
          <w:tab w:val="num" w:pos="0"/>
        </w:tabs>
        <w:ind w:left="2868" w:hanging="360"/>
      </w:pPr>
      <w:rPr>
        <w:rFonts w:cs="Times New Roman" w:hint="default"/>
      </w:rPr>
    </w:lvl>
    <w:lvl w:ilvl="6">
      <w:start w:val="1"/>
      <w:numFmt w:val="decimal"/>
      <w:lvlText w:val="%7."/>
      <w:lvlJc w:val="left"/>
      <w:pPr>
        <w:tabs>
          <w:tab w:val="num" w:pos="0"/>
        </w:tabs>
        <w:ind w:left="3228" w:hanging="360"/>
      </w:pPr>
      <w:rPr>
        <w:rFonts w:cs="Times New Roman" w:hint="default"/>
      </w:rPr>
    </w:lvl>
    <w:lvl w:ilvl="7">
      <w:start w:val="1"/>
      <w:numFmt w:val="lowerLetter"/>
      <w:lvlText w:val="%8."/>
      <w:lvlJc w:val="left"/>
      <w:pPr>
        <w:tabs>
          <w:tab w:val="num" w:pos="0"/>
        </w:tabs>
        <w:ind w:left="3588" w:hanging="360"/>
      </w:pPr>
      <w:rPr>
        <w:rFonts w:cs="Times New Roman" w:hint="default"/>
      </w:rPr>
    </w:lvl>
    <w:lvl w:ilvl="8">
      <w:start w:val="1"/>
      <w:numFmt w:val="lowerRoman"/>
      <w:lvlText w:val="%9."/>
      <w:lvlJc w:val="left"/>
      <w:pPr>
        <w:tabs>
          <w:tab w:val="num" w:pos="0"/>
        </w:tabs>
        <w:ind w:left="3948" w:hanging="360"/>
      </w:pPr>
      <w:rPr>
        <w:rFonts w:cs="Times New Roman" w:hint="default"/>
      </w:rPr>
    </w:lvl>
  </w:abstractNum>
  <w:num w:numId="1">
    <w:abstractNumId w:val="20"/>
  </w:num>
  <w:num w:numId="2">
    <w:abstractNumId w:val="13"/>
  </w:num>
  <w:num w:numId="3">
    <w:abstractNumId w:val="19"/>
  </w:num>
  <w:num w:numId="4">
    <w:abstractNumId w:val="27"/>
  </w:num>
  <w:num w:numId="5">
    <w:abstractNumId w:val="17"/>
  </w:num>
  <w:num w:numId="6">
    <w:abstractNumId w:val="14"/>
  </w:num>
  <w:num w:numId="7">
    <w:abstractNumId w:val="0"/>
  </w:num>
  <w:num w:numId="8">
    <w:abstractNumId w:val="9"/>
  </w:num>
  <w:num w:numId="9">
    <w:abstractNumId w:val="2"/>
  </w:num>
  <w:num w:numId="10">
    <w:abstractNumId w:val="18"/>
  </w:num>
  <w:num w:numId="11">
    <w:abstractNumId w:val="7"/>
  </w:num>
  <w:num w:numId="12">
    <w:abstractNumId w:val="28"/>
  </w:num>
  <w:num w:numId="13">
    <w:abstractNumId w:val="16"/>
  </w:num>
  <w:num w:numId="14">
    <w:abstractNumId w:val="21"/>
  </w:num>
  <w:num w:numId="15">
    <w:abstractNumId w:val="15"/>
  </w:num>
  <w:num w:numId="16">
    <w:abstractNumId w:val="11"/>
  </w:num>
  <w:num w:numId="17">
    <w:abstractNumId w:val="12"/>
  </w:num>
  <w:num w:numId="18">
    <w:abstractNumId w:val="6"/>
  </w:num>
  <w:num w:numId="19">
    <w:abstractNumId w:val="5"/>
  </w:num>
  <w:num w:numId="20">
    <w:abstractNumId w:val="25"/>
  </w:num>
  <w:num w:numId="21">
    <w:abstractNumId w:val="4"/>
  </w:num>
  <w:num w:numId="22">
    <w:abstractNumId w:val="3"/>
  </w:num>
  <w:num w:numId="23">
    <w:abstractNumId w:val="1"/>
  </w:num>
  <w:num w:numId="24">
    <w:abstractNumId w:val="23"/>
  </w:num>
  <w:num w:numId="25">
    <w:abstractNumId w:val="20"/>
  </w:num>
  <w:num w:numId="26">
    <w:abstractNumId w:val="29"/>
  </w:num>
  <w:num w:numId="27">
    <w:abstractNumId w:val="10"/>
  </w:num>
  <w:num w:numId="28">
    <w:abstractNumId w:val="8"/>
  </w:num>
  <w:num w:numId="29">
    <w:abstractNumId w:val="26"/>
  </w:num>
  <w:num w:numId="30">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fr-FR"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es-ES" w:vendorID="64" w:dllVersion="131078" w:nlCheck="1" w:checkStyle="1"/>
  <w:activeWritingStyle w:appName="MSWord" w:lang="en-CA" w:vendorID="64" w:dllVersion="131078" w:nlCheck="1" w:checkStyle="1"/>
  <w:activeWritingStyle w:appName="MSWord" w:lang="fr-CA"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oNotHyphenateCaps/>
  <w:drawingGridHorizontalSpacing w:val="119"/>
  <w:drawingGridVerticalSpacing w:val="181"/>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BCA"/>
    <w:rsid w:val="00001B53"/>
    <w:rsid w:val="00002401"/>
    <w:rsid w:val="00002801"/>
    <w:rsid w:val="00002CD1"/>
    <w:rsid w:val="00003265"/>
    <w:rsid w:val="00003530"/>
    <w:rsid w:val="000038B2"/>
    <w:rsid w:val="00005F01"/>
    <w:rsid w:val="000062D1"/>
    <w:rsid w:val="00006798"/>
    <w:rsid w:val="000078F8"/>
    <w:rsid w:val="00007AA3"/>
    <w:rsid w:val="00007C52"/>
    <w:rsid w:val="00007C9D"/>
    <w:rsid w:val="00011FDE"/>
    <w:rsid w:val="0001253B"/>
    <w:rsid w:val="00012608"/>
    <w:rsid w:val="0001341C"/>
    <w:rsid w:val="000134D0"/>
    <w:rsid w:val="00014BB2"/>
    <w:rsid w:val="000153DD"/>
    <w:rsid w:val="00015DF2"/>
    <w:rsid w:val="00017C7A"/>
    <w:rsid w:val="0002014E"/>
    <w:rsid w:val="0002034A"/>
    <w:rsid w:val="000205DC"/>
    <w:rsid w:val="00021142"/>
    <w:rsid w:val="00021E8A"/>
    <w:rsid w:val="00021F1B"/>
    <w:rsid w:val="000224F1"/>
    <w:rsid w:val="0002327D"/>
    <w:rsid w:val="00023C3E"/>
    <w:rsid w:val="00023C50"/>
    <w:rsid w:val="00024094"/>
    <w:rsid w:val="00024323"/>
    <w:rsid w:val="000253FA"/>
    <w:rsid w:val="00026EFA"/>
    <w:rsid w:val="00027192"/>
    <w:rsid w:val="00027593"/>
    <w:rsid w:val="00027656"/>
    <w:rsid w:val="00030924"/>
    <w:rsid w:val="00030D73"/>
    <w:rsid w:val="000323C9"/>
    <w:rsid w:val="00032A1B"/>
    <w:rsid w:val="00033695"/>
    <w:rsid w:val="00034292"/>
    <w:rsid w:val="00034576"/>
    <w:rsid w:val="00034A68"/>
    <w:rsid w:val="00036006"/>
    <w:rsid w:val="0003671C"/>
    <w:rsid w:val="000369FF"/>
    <w:rsid w:val="000400DE"/>
    <w:rsid w:val="0004054D"/>
    <w:rsid w:val="00040DC9"/>
    <w:rsid w:val="00041D88"/>
    <w:rsid w:val="00041FAB"/>
    <w:rsid w:val="00043099"/>
    <w:rsid w:val="00043309"/>
    <w:rsid w:val="00043581"/>
    <w:rsid w:val="000442EF"/>
    <w:rsid w:val="0004432C"/>
    <w:rsid w:val="00044B3C"/>
    <w:rsid w:val="00044BA1"/>
    <w:rsid w:val="0004640F"/>
    <w:rsid w:val="000465CB"/>
    <w:rsid w:val="00050178"/>
    <w:rsid w:val="0005093A"/>
    <w:rsid w:val="0005111C"/>
    <w:rsid w:val="0005114D"/>
    <w:rsid w:val="00051D70"/>
    <w:rsid w:val="00051D99"/>
    <w:rsid w:val="0005211A"/>
    <w:rsid w:val="00052949"/>
    <w:rsid w:val="00052A1A"/>
    <w:rsid w:val="00052D3C"/>
    <w:rsid w:val="00053612"/>
    <w:rsid w:val="00053D3B"/>
    <w:rsid w:val="00055540"/>
    <w:rsid w:val="00056097"/>
    <w:rsid w:val="0005611E"/>
    <w:rsid w:val="000567C1"/>
    <w:rsid w:val="00056AF1"/>
    <w:rsid w:val="00056B04"/>
    <w:rsid w:val="00057610"/>
    <w:rsid w:val="00061698"/>
    <w:rsid w:val="00061B66"/>
    <w:rsid w:val="000624B7"/>
    <w:rsid w:val="000624D0"/>
    <w:rsid w:val="00062B2F"/>
    <w:rsid w:val="0006411A"/>
    <w:rsid w:val="00064FD5"/>
    <w:rsid w:val="00066436"/>
    <w:rsid w:val="00066897"/>
    <w:rsid w:val="00066F18"/>
    <w:rsid w:val="00067831"/>
    <w:rsid w:val="00067854"/>
    <w:rsid w:val="000679DD"/>
    <w:rsid w:val="0007108B"/>
    <w:rsid w:val="00071741"/>
    <w:rsid w:val="00072B48"/>
    <w:rsid w:val="00072B8F"/>
    <w:rsid w:val="00072C60"/>
    <w:rsid w:val="00074505"/>
    <w:rsid w:val="000747F2"/>
    <w:rsid w:val="00075188"/>
    <w:rsid w:val="000751F3"/>
    <w:rsid w:val="00075289"/>
    <w:rsid w:val="00075C21"/>
    <w:rsid w:val="00076991"/>
    <w:rsid w:val="00076C3C"/>
    <w:rsid w:val="0007710A"/>
    <w:rsid w:val="00080BD8"/>
    <w:rsid w:val="00080DDD"/>
    <w:rsid w:val="00082BF8"/>
    <w:rsid w:val="00083006"/>
    <w:rsid w:val="0008306D"/>
    <w:rsid w:val="00084294"/>
    <w:rsid w:val="00084C23"/>
    <w:rsid w:val="00084DE7"/>
    <w:rsid w:val="000859CF"/>
    <w:rsid w:val="00085B24"/>
    <w:rsid w:val="00086140"/>
    <w:rsid w:val="000873C1"/>
    <w:rsid w:val="00090068"/>
    <w:rsid w:val="000901F8"/>
    <w:rsid w:val="0009053A"/>
    <w:rsid w:val="000908EA"/>
    <w:rsid w:val="000927ED"/>
    <w:rsid w:val="000929D5"/>
    <w:rsid w:val="000931D0"/>
    <w:rsid w:val="00093CF7"/>
    <w:rsid w:val="00093FCA"/>
    <w:rsid w:val="000942DA"/>
    <w:rsid w:val="0009435A"/>
    <w:rsid w:val="0009554A"/>
    <w:rsid w:val="0009571D"/>
    <w:rsid w:val="00096024"/>
    <w:rsid w:val="00097456"/>
    <w:rsid w:val="000A0996"/>
    <w:rsid w:val="000A0B4C"/>
    <w:rsid w:val="000A2194"/>
    <w:rsid w:val="000A23C4"/>
    <w:rsid w:val="000A2E26"/>
    <w:rsid w:val="000A38E7"/>
    <w:rsid w:val="000A3A48"/>
    <w:rsid w:val="000A3DCC"/>
    <w:rsid w:val="000A3E83"/>
    <w:rsid w:val="000A5973"/>
    <w:rsid w:val="000A6466"/>
    <w:rsid w:val="000A652D"/>
    <w:rsid w:val="000A738E"/>
    <w:rsid w:val="000A7988"/>
    <w:rsid w:val="000A7E5E"/>
    <w:rsid w:val="000B307B"/>
    <w:rsid w:val="000B357D"/>
    <w:rsid w:val="000B53D8"/>
    <w:rsid w:val="000B59F1"/>
    <w:rsid w:val="000B7736"/>
    <w:rsid w:val="000B7818"/>
    <w:rsid w:val="000C0487"/>
    <w:rsid w:val="000C24C3"/>
    <w:rsid w:val="000C25FA"/>
    <w:rsid w:val="000C41E4"/>
    <w:rsid w:val="000C4777"/>
    <w:rsid w:val="000C72E8"/>
    <w:rsid w:val="000D0B26"/>
    <w:rsid w:val="000D17CB"/>
    <w:rsid w:val="000D227E"/>
    <w:rsid w:val="000D309A"/>
    <w:rsid w:val="000D411F"/>
    <w:rsid w:val="000D4E3E"/>
    <w:rsid w:val="000E1136"/>
    <w:rsid w:val="000E165A"/>
    <w:rsid w:val="000E1C9C"/>
    <w:rsid w:val="000E2444"/>
    <w:rsid w:val="000E290C"/>
    <w:rsid w:val="000E38D1"/>
    <w:rsid w:val="000E48D8"/>
    <w:rsid w:val="000E4D08"/>
    <w:rsid w:val="000E4EE6"/>
    <w:rsid w:val="000E51C9"/>
    <w:rsid w:val="000E77BA"/>
    <w:rsid w:val="000F1359"/>
    <w:rsid w:val="000F16D8"/>
    <w:rsid w:val="000F1985"/>
    <w:rsid w:val="000F1C0D"/>
    <w:rsid w:val="000F2220"/>
    <w:rsid w:val="000F3614"/>
    <w:rsid w:val="000F3D6E"/>
    <w:rsid w:val="000F3F0E"/>
    <w:rsid w:val="000F47BC"/>
    <w:rsid w:val="000F593E"/>
    <w:rsid w:val="000F6127"/>
    <w:rsid w:val="000F7311"/>
    <w:rsid w:val="000F7E70"/>
    <w:rsid w:val="00100023"/>
    <w:rsid w:val="001007F0"/>
    <w:rsid w:val="00100BC0"/>
    <w:rsid w:val="0010151A"/>
    <w:rsid w:val="00101EDA"/>
    <w:rsid w:val="001022DA"/>
    <w:rsid w:val="00103383"/>
    <w:rsid w:val="00103442"/>
    <w:rsid w:val="001041AB"/>
    <w:rsid w:val="001043F9"/>
    <w:rsid w:val="001047FB"/>
    <w:rsid w:val="00105900"/>
    <w:rsid w:val="001061D2"/>
    <w:rsid w:val="00106393"/>
    <w:rsid w:val="001069D6"/>
    <w:rsid w:val="00107268"/>
    <w:rsid w:val="001073B9"/>
    <w:rsid w:val="00107E64"/>
    <w:rsid w:val="0011028E"/>
    <w:rsid w:val="001112D2"/>
    <w:rsid w:val="001115FD"/>
    <w:rsid w:val="00111644"/>
    <w:rsid w:val="001128DB"/>
    <w:rsid w:val="00112C69"/>
    <w:rsid w:val="00114B44"/>
    <w:rsid w:val="00114C9F"/>
    <w:rsid w:val="00114DDF"/>
    <w:rsid w:val="0011595F"/>
    <w:rsid w:val="00116F13"/>
    <w:rsid w:val="0011744B"/>
    <w:rsid w:val="00117647"/>
    <w:rsid w:val="00117C00"/>
    <w:rsid w:val="0012095F"/>
    <w:rsid w:val="00120B19"/>
    <w:rsid w:val="001210FF"/>
    <w:rsid w:val="00122300"/>
    <w:rsid w:val="001223D6"/>
    <w:rsid w:val="00122405"/>
    <w:rsid w:val="00122853"/>
    <w:rsid w:val="001228DD"/>
    <w:rsid w:val="001239FD"/>
    <w:rsid w:val="00123EF6"/>
    <w:rsid w:val="00124252"/>
    <w:rsid w:val="00124636"/>
    <w:rsid w:val="00126929"/>
    <w:rsid w:val="001276E3"/>
    <w:rsid w:val="00130138"/>
    <w:rsid w:val="00130807"/>
    <w:rsid w:val="00131032"/>
    <w:rsid w:val="0013171A"/>
    <w:rsid w:val="0013267D"/>
    <w:rsid w:val="001326A4"/>
    <w:rsid w:val="001337D3"/>
    <w:rsid w:val="00133B92"/>
    <w:rsid w:val="00134ADA"/>
    <w:rsid w:val="00135970"/>
    <w:rsid w:val="0013623F"/>
    <w:rsid w:val="001368B5"/>
    <w:rsid w:val="00137977"/>
    <w:rsid w:val="0014019A"/>
    <w:rsid w:val="001405C5"/>
    <w:rsid w:val="001409F2"/>
    <w:rsid w:val="00141329"/>
    <w:rsid w:val="0014140C"/>
    <w:rsid w:val="00143000"/>
    <w:rsid w:val="00144AAA"/>
    <w:rsid w:val="00144ABF"/>
    <w:rsid w:val="0014526C"/>
    <w:rsid w:val="0014581D"/>
    <w:rsid w:val="001475DB"/>
    <w:rsid w:val="001517C6"/>
    <w:rsid w:val="00151B68"/>
    <w:rsid w:val="00152E00"/>
    <w:rsid w:val="0015367F"/>
    <w:rsid w:val="00154198"/>
    <w:rsid w:val="00154284"/>
    <w:rsid w:val="0015455C"/>
    <w:rsid w:val="0015471E"/>
    <w:rsid w:val="0015479E"/>
    <w:rsid w:val="00154B0C"/>
    <w:rsid w:val="00156F52"/>
    <w:rsid w:val="00157F8D"/>
    <w:rsid w:val="0016001B"/>
    <w:rsid w:val="001609AF"/>
    <w:rsid w:val="00162066"/>
    <w:rsid w:val="00163BC1"/>
    <w:rsid w:val="00163D0B"/>
    <w:rsid w:val="001640C8"/>
    <w:rsid w:val="001651C7"/>
    <w:rsid w:val="00165579"/>
    <w:rsid w:val="00165EFB"/>
    <w:rsid w:val="00166C43"/>
    <w:rsid w:val="00166CBE"/>
    <w:rsid w:val="00166EA6"/>
    <w:rsid w:val="00167FFE"/>
    <w:rsid w:val="001710A3"/>
    <w:rsid w:val="00171E77"/>
    <w:rsid w:val="00172F5F"/>
    <w:rsid w:val="00173E0E"/>
    <w:rsid w:val="00173EA3"/>
    <w:rsid w:val="00175824"/>
    <w:rsid w:val="00175F9A"/>
    <w:rsid w:val="00176583"/>
    <w:rsid w:val="00176F47"/>
    <w:rsid w:val="00177DFF"/>
    <w:rsid w:val="00180884"/>
    <w:rsid w:val="00181FA3"/>
    <w:rsid w:val="001830EA"/>
    <w:rsid w:val="0018389F"/>
    <w:rsid w:val="00183DB2"/>
    <w:rsid w:val="00184994"/>
    <w:rsid w:val="00185E4D"/>
    <w:rsid w:val="00185F8C"/>
    <w:rsid w:val="00186BE6"/>
    <w:rsid w:val="00186D14"/>
    <w:rsid w:val="00187C09"/>
    <w:rsid w:val="00190ECE"/>
    <w:rsid w:val="0019170B"/>
    <w:rsid w:val="00191F70"/>
    <w:rsid w:val="001924D3"/>
    <w:rsid w:val="001927CD"/>
    <w:rsid w:val="001928E9"/>
    <w:rsid w:val="001937C5"/>
    <w:rsid w:val="00193F6F"/>
    <w:rsid w:val="0019411E"/>
    <w:rsid w:val="00194733"/>
    <w:rsid w:val="00194B78"/>
    <w:rsid w:val="00194BDE"/>
    <w:rsid w:val="001956F9"/>
    <w:rsid w:val="0019584F"/>
    <w:rsid w:val="001971FB"/>
    <w:rsid w:val="001A0572"/>
    <w:rsid w:val="001A07C6"/>
    <w:rsid w:val="001A21F1"/>
    <w:rsid w:val="001A2452"/>
    <w:rsid w:val="001A2AFB"/>
    <w:rsid w:val="001A31F5"/>
    <w:rsid w:val="001A3356"/>
    <w:rsid w:val="001A3BA3"/>
    <w:rsid w:val="001A45B8"/>
    <w:rsid w:val="001A47FC"/>
    <w:rsid w:val="001A4916"/>
    <w:rsid w:val="001A5FB8"/>
    <w:rsid w:val="001A7344"/>
    <w:rsid w:val="001A7583"/>
    <w:rsid w:val="001B009B"/>
    <w:rsid w:val="001B07BF"/>
    <w:rsid w:val="001B13DB"/>
    <w:rsid w:val="001B14A4"/>
    <w:rsid w:val="001B1A42"/>
    <w:rsid w:val="001B2135"/>
    <w:rsid w:val="001B30C2"/>
    <w:rsid w:val="001B3B58"/>
    <w:rsid w:val="001B3E97"/>
    <w:rsid w:val="001B3ED2"/>
    <w:rsid w:val="001B4350"/>
    <w:rsid w:val="001B442A"/>
    <w:rsid w:val="001B4706"/>
    <w:rsid w:val="001B4FEC"/>
    <w:rsid w:val="001B521F"/>
    <w:rsid w:val="001B6BE5"/>
    <w:rsid w:val="001B6F9C"/>
    <w:rsid w:val="001C0AFA"/>
    <w:rsid w:val="001C0D08"/>
    <w:rsid w:val="001C3598"/>
    <w:rsid w:val="001C4ABD"/>
    <w:rsid w:val="001C4E90"/>
    <w:rsid w:val="001C53A4"/>
    <w:rsid w:val="001C5558"/>
    <w:rsid w:val="001C64DC"/>
    <w:rsid w:val="001C7FFC"/>
    <w:rsid w:val="001D0501"/>
    <w:rsid w:val="001D24AD"/>
    <w:rsid w:val="001D2C32"/>
    <w:rsid w:val="001D33A7"/>
    <w:rsid w:val="001D457E"/>
    <w:rsid w:val="001D4912"/>
    <w:rsid w:val="001D558D"/>
    <w:rsid w:val="001D6965"/>
    <w:rsid w:val="001D76A0"/>
    <w:rsid w:val="001D77B9"/>
    <w:rsid w:val="001E1345"/>
    <w:rsid w:val="001E1707"/>
    <w:rsid w:val="001E1863"/>
    <w:rsid w:val="001E3DD0"/>
    <w:rsid w:val="001E42B9"/>
    <w:rsid w:val="001E4647"/>
    <w:rsid w:val="001E5307"/>
    <w:rsid w:val="001E715C"/>
    <w:rsid w:val="001F003F"/>
    <w:rsid w:val="001F0E23"/>
    <w:rsid w:val="001F12CF"/>
    <w:rsid w:val="001F1386"/>
    <w:rsid w:val="001F1491"/>
    <w:rsid w:val="001F1A53"/>
    <w:rsid w:val="001F2C09"/>
    <w:rsid w:val="001F2F1C"/>
    <w:rsid w:val="001F3012"/>
    <w:rsid w:val="001F36EE"/>
    <w:rsid w:val="001F3B92"/>
    <w:rsid w:val="001F51FF"/>
    <w:rsid w:val="001F5A0D"/>
    <w:rsid w:val="001F6186"/>
    <w:rsid w:val="001F6673"/>
    <w:rsid w:val="001F6694"/>
    <w:rsid w:val="001F6DC3"/>
    <w:rsid w:val="001F703D"/>
    <w:rsid w:val="001F7E05"/>
    <w:rsid w:val="002017F6"/>
    <w:rsid w:val="002019CA"/>
    <w:rsid w:val="0020256C"/>
    <w:rsid w:val="00203E7D"/>
    <w:rsid w:val="00204612"/>
    <w:rsid w:val="00204E80"/>
    <w:rsid w:val="00205A49"/>
    <w:rsid w:val="00205C16"/>
    <w:rsid w:val="00205D7C"/>
    <w:rsid w:val="0020605A"/>
    <w:rsid w:val="00206AF7"/>
    <w:rsid w:val="002070B7"/>
    <w:rsid w:val="0020729D"/>
    <w:rsid w:val="00210064"/>
    <w:rsid w:val="002102B6"/>
    <w:rsid w:val="002106E5"/>
    <w:rsid w:val="0021089E"/>
    <w:rsid w:val="00210E7E"/>
    <w:rsid w:val="00210EE3"/>
    <w:rsid w:val="002110C6"/>
    <w:rsid w:val="002112D4"/>
    <w:rsid w:val="002125E9"/>
    <w:rsid w:val="00212EF2"/>
    <w:rsid w:val="00212F7B"/>
    <w:rsid w:val="0021301C"/>
    <w:rsid w:val="00213F76"/>
    <w:rsid w:val="00214D69"/>
    <w:rsid w:val="0021520A"/>
    <w:rsid w:val="0021586E"/>
    <w:rsid w:val="00216D04"/>
    <w:rsid w:val="00217D4F"/>
    <w:rsid w:val="00221812"/>
    <w:rsid w:val="00222610"/>
    <w:rsid w:val="00222C19"/>
    <w:rsid w:val="00222F52"/>
    <w:rsid w:val="00223597"/>
    <w:rsid w:val="00224AEC"/>
    <w:rsid w:val="00224D1F"/>
    <w:rsid w:val="00224D6D"/>
    <w:rsid w:val="0022577D"/>
    <w:rsid w:val="0022615A"/>
    <w:rsid w:val="00226854"/>
    <w:rsid w:val="00226D2F"/>
    <w:rsid w:val="00226F15"/>
    <w:rsid w:val="00227141"/>
    <w:rsid w:val="0023069E"/>
    <w:rsid w:val="00230D13"/>
    <w:rsid w:val="00231168"/>
    <w:rsid w:val="00231597"/>
    <w:rsid w:val="00231C1E"/>
    <w:rsid w:val="00231DF8"/>
    <w:rsid w:val="002328D7"/>
    <w:rsid w:val="002334F6"/>
    <w:rsid w:val="002346F0"/>
    <w:rsid w:val="002349F9"/>
    <w:rsid w:val="00234F13"/>
    <w:rsid w:val="0023571F"/>
    <w:rsid w:val="00236301"/>
    <w:rsid w:val="00236524"/>
    <w:rsid w:val="00236D6B"/>
    <w:rsid w:val="0023732B"/>
    <w:rsid w:val="002374FD"/>
    <w:rsid w:val="0024253A"/>
    <w:rsid w:val="00243982"/>
    <w:rsid w:val="002441DD"/>
    <w:rsid w:val="00244C07"/>
    <w:rsid w:val="002450AD"/>
    <w:rsid w:val="00245A6A"/>
    <w:rsid w:val="00246252"/>
    <w:rsid w:val="00246393"/>
    <w:rsid w:val="00246FDD"/>
    <w:rsid w:val="00247CF4"/>
    <w:rsid w:val="0025065A"/>
    <w:rsid w:val="00250BA8"/>
    <w:rsid w:val="00251B9B"/>
    <w:rsid w:val="00251CB9"/>
    <w:rsid w:val="0025207B"/>
    <w:rsid w:val="002520C6"/>
    <w:rsid w:val="00252264"/>
    <w:rsid w:val="00252AE9"/>
    <w:rsid w:val="00253A5B"/>
    <w:rsid w:val="00254B5C"/>
    <w:rsid w:val="00254E2A"/>
    <w:rsid w:val="00260632"/>
    <w:rsid w:val="00261F70"/>
    <w:rsid w:val="00262008"/>
    <w:rsid w:val="002622EF"/>
    <w:rsid w:val="002625B3"/>
    <w:rsid w:val="00262BB7"/>
    <w:rsid w:val="00262F7E"/>
    <w:rsid w:val="002641BB"/>
    <w:rsid w:val="00264317"/>
    <w:rsid w:val="002644CE"/>
    <w:rsid w:val="002651DA"/>
    <w:rsid w:val="0026530C"/>
    <w:rsid w:val="002653EF"/>
    <w:rsid w:val="00265C91"/>
    <w:rsid w:val="00265D97"/>
    <w:rsid w:val="0026698F"/>
    <w:rsid w:val="00266F28"/>
    <w:rsid w:val="00267D95"/>
    <w:rsid w:val="00267F0D"/>
    <w:rsid w:val="00271C8C"/>
    <w:rsid w:val="00272578"/>
    <w:rsid w:val="00272BD9"/>
    <w:rsid w:val="00273403"/>
    <w:rsid w:val="00277EBA"/>
    <w:rsid w:val="00280759"/>
    <w:rsid w:val="002809F3"/>
    <w:rsid w:val="00280F87"/>
    <w:rsid w:val="002811C0"/>
    <w:rsid w:val="0028222E"/>
    <w:rsid w:val="002833B9"/>
    <w:rsid w:val="0028388F"/>
    <w:rsid w:val="002838E6"/>
    <w:rsid w:val="00284B6B"/>
    <w:rsid w:val="00284D48"/>
    <w:rsid w:val="002852F1"/>
    <w:rsid w:val="002852F9"/>
    <w:rsid w:val="002854C7"/>
    <w:rsid w:val="00285815"/>
    <w:rsid w:val="00285FB9"/>
    <w:rsid w:val="0028627E"/>
    <w:rsid w:val="002870B4"/>
    <w:rsid w:val="002879A9"/>
    <w:rsid w:val="002907FF"/>
    <w:rsid w:val="00291637"/>
    <w:rsid w:val="00291C99"/>
    <w:rsid w:val="002929BB"/>
    <w:rsid w:val="0029318E"/>
    <w:rsid w:val="00293FB5"/>
    <w:rsid w:val="002940AB"/>
    <w:rsid w:val="00294127"/>
    <w:rsid w:val="0029444A"/>
    <w:rsid w:val="0029542D"/>
    <w:rsid w:val="002974F2"/>
    <w:rsid w:val="00297EC6"/>
    <w:rsid w:val="002A20AA"/>
    <w:rsid w:val="002A22E7"/>
    <w:rsid w:val="002A2419"/>
    <w:rsid w:val="002A2965"/>
    <w:rsid w:val="002A2DCE"/>
    <w:rsid w:val="002A31DF"/>
    <w:rsid w:val="002A34A6"/>
    <w:rsid w:val="002A35C9"/>
    <w:rsid w:val="002A526D"/>
    <w:rsid w:val="002A6BDA"/>
    <w:rsid w:val="002A7E50"/>
    <w:rsid w:val="002B0BE1"/>
    <w:rsid w:val="002B2852"/>
    <w:rsid w:val="002B2995"/>
    <w:rsid w:val="002B328C"/>
    <w:rsid w:val="002B378E"/>
    <w:rsid w:val="002B3BBB"/>
    <w:rsid w:val="002B4528"/>
    <w:rsid w:val="002B545B"/>
    <w:rsid w:val="002B569E"/>
    <w:rsid w:val="002B69A7"/>
    <w:rsid w:val="002B7678"/>
    <w:rsid w:val="002B7B5B"/>
    <w:rsid w:val="002C020F"/>
    <w:rsid w:val="002C1C2B"/>
    <w:rsid w:val="002C32EC"/>
    <w:rsid w:val="002C355D"/>
    <w:rsid w:val="002C391C"/>
    <w:rsid w:val="002C6735"/>
    <w:rsid w:val="002C6F65"/>
    <w:rsid w:val="002D0B3D"/>
    <w:rsid w:val="002D15CF"/>
    <w:rsid w:val="002D1E1C"/>
    <w:rsid w:val="002D208E"/>
    <w:rsid w:val="002D5116"/>
    <w:rsid w:val="002D5EFD"/>
    <w:rsid w:val="002D61C2"/>
    <w:rsid w:val="002D64E6"/>
    <w:rsid w:val="002D7205"/>
    <w:rsid w:val="002D7A0F"/>
    <w:rsid w:val="002E03F1"/>
    <w:rsid w:val="002E0769"/>
    <w:rsid w:val="002E1219"/>
    <w:rsid w:val="002E1324"/>
    <w:rsid w:val="002E2347"/>
    <w:rsid w:val="002E23B6"/>
    <w:rsid w:val="002E2C6D"/>
    <w:rsid w:val="002E301F"/>
    <w:rsid w:val="002E35F4"/>
    <w:rsid w:val="002E35FF"/>
    <w:rsid w:val="002E4EDE"/>
    <w:rsid w:val="002E57BA"/>
    <w:rsid w:val="002E5C36"/>
    <w:rsid w:val="002E5FF0"/>
    <w:rsid w:val="002E600F"/>
    <w:rsid w:val="002E6E83"/>
    <w:rsid w:val="002F05D9"/>
    <w:rsid w:val="002F0C08"/>
    <w:rsid w:val="002F0DCF"/>
    <w:rsid w:val="002F1CFD"/>
    <w:rsid w:val="002F1FE7"/>
    <w:rsid w:val="002F26DE"/>
    <w:rsid w:val="002F3404"/>
    <w:rsid w:val="002F365E"/>
    <w:rsid w:val="002F54A3"/>
    <w:rsid w:val="002F66FF"/>
    <w:rsid w:val="002F6836"/>
    <w:rsid w:val="002F784D"/>
    <w:rsid w:val="00300817"/>
    <w:rsid w:val="003009A8"/>
    <w:rsid w:val="003028DD"/>
    <w:rsid w:val="00302CF4"/>
    <w:rsid w:val="00304776"/>
    <w:rsid w:val="00304F7A"/>
    <w:rsid w:val="0030523A"/>
    <w:rsid w:val="003062AE"/>
    <w:rsid w:val="00307AF0"/>
    <w:rsid w:val="00310CE1"/>
    <w:rsid w:val="00310DF1"/>
    <w:rsid w:val="003113FC"/>
    <w:rsid w:val="00311878"/>
    <w:rsid w:val="00311F3E"/>
    <w:rsid w:val="0031244D"/>
    <w:rsid w:val="0031256A"/>
    <w:rsid w:val="003126D5"/>
    <w:rsid w:val="00314BDF"/>
    <w:rsid w:val="0031596C"/>
    <w:rsid w:val="00315AEE"/>
    <w:rsid w:val="00316433"/>
    <w:rsid w:val="003175E7"/>
    <w:rsid w:val="00317E85"/>
    <w:rsid w:val="00320195"/>
    <w:rsid w:val="00320E8D"/>
    <w:rsid w:val="00320FAC"/>
    <w:rsid w:val="00321E6F"/>
    <w:rsid w:val="003222BA"/>
    <w:rsid w:val="003227EA"/>
    <w:rsid w:val="00322CE0"/>
    <w:rsid w:val="0032304A"/>
    <w:rsid w:val="00324815"/>
    <w:rsid w:val="00324AD6"/>
    <w:rsid w:val="00325251"/>
    <w:rsid w:val="00325BF9"/>
    <w:rsid w:val="00325F2C"/>
    <w:rsid w:val="00326216"/>
    <w:rsid w:val="0032655D"/>
    <w:rsid w:val="003278DB"/>
    <w:rsid w:val="00327F9F"/>
    <w:rsid w:val="003302B0"/>
    <w:rsid w:val="003306AC"/>
    <w:rsid w:val="00330E66"/>
    <w:rsid w:val="00331D17"/>
    <w:rsid w:val="0033313F"/>
    <w:rsid w:val="003337AF"/>
    <w:rsid w:val="003363DE"/>
    <w:rsid w:val="00337981"/>
    <w:rsid w:val="00337E93"/>
    <w:rsid w:val="003400EA"/>
    <w:rsid w:val="003403D2"/>
    <w:rsid w:val="00340D06"/>
    <w:rsid w:val="00341CFC"/>
    <w:rsid w:val="003421CE"/>
    <w:rsid w:val="00342418"/>
    <w:rsid w:val="00343C65"/>
    <w:rsid w:val="00344444"/>
    <w:rsid w:val="00344C34"/>
    <w:rsid w:val="00345EDC"/>
    <w:rsid w:val="00346367"/>
    <w:rsid w:val="00346C7C"/>
    <w:rsid w:val="00347011"/>
    <w:rsid w:val="00347675"/>
    <w:rsid w:val="00347A91"/>
    <w:rsid w:val="00350075"/>
    <w:rsid w:val="0035015E"/>
    <w:rsid w:val="0035043F"/>
    <w:rsid w:val="00352095"/>
    <w:rsid w:val="00352292"/>
    <w:rsid w:val="0035387C"/>
    <w:rsid w:val="0035408E"/>
    <w:rsid w:val="00354796"/>
    <w:rsid w:val="00354CE3"/>
    <w:rsid w:val="00355324"/>
    <w:rsid w:val="00355391"/>
    <w:rsid w:val="003565F5"/>
    <w:rsid w:val="003569BA"/>
    <w:rsid w:val="00356EDF"/>
    <w:rsid w:val="003574CA"/>
    <w:rsid w:val="00360312"/>
    <w:rsid w:val="003609BE"/>
    <w:rsid w:val="003614CA"/>
    <w:rsid w:val="00361DB3"/>
    <w:rsid w:val="003628C1"/>
    <w:rsid w:val="00362977"/>
    <w:rsid w:val="003631B2"/>
    <w:rsid w:val="00363665"/>
    <w:rsid w:val="00363A14"/>
    <w:rsid w:val="00363D1D"/>
    <w:rsid w:val="00363F05"/>
    <w:rsid w:val="003650F9"/>
    <w:rsid w:val="003655BC"/>
    <w:rsid w:val="00366AC6"/>
    <w:rsid w:val="003675DB"/>
    <w:rsid w:val="00370787"/>
    <w:rsid w:val="0037095E"/>
    <w:rsid w:val="00371553"/>
    <w:rsid w:val="003724BD"/>
    <w:rsid w:val="00372DA0"/>
    <w:rsid w:val="003737B7"/>
    <w:rsid w:val="003738C6"/>
    <w:rsid w:val="00373A1A"/>
    <w:rsid w:val="00375C7B"/>
    <w:rsid w:val="00376152"/>
    <w:rsid w:val="003774E1"/>
    <w:rsid w:val="003777AC"/>
    <w:rsid w:val="00377A3A"/>
    <w:rsid w:val="00380B89"/>
    <w:rsid w:val="0038141D"/>
    <w:rsid w:val="003822F2"/>
    <w:rsid w:val="00382712"/>
    <w:rsid w:val="003827B8"/>
    <w:rsid w:val="00383B4C"/>
    <w:rsid w:val="00384E2F"/>
    <w:rsid w:val="00384E41"/>
    <w:rsid w:val="0038520B"/>
    <w:rsid w:val="0039055A"/>
    <w:rsid w:val="00390FEE"/>
    <w:rsid w:val="00391684"/>
    <w:rsid w:val="0039388C"/>
    <w:rsid w:val="00394424"/>
    <w:rsid w:val="00394812"/>
    <w:rsid w:val="00394F22"/>
    <w:rsid w:val="00394F66"/>
    <w:rsid w:val="003950B3"/>
    <w:rsid w:val="0039719C"/>
    <w:rsid w:val="003976AD"/>
    <w:rsid w:val="003A0580"/>
    <w:rsid w:val="003A07EC"/>
    <w:rsid w:val="003A0FCC"/>
    <w:rsid w:val="003A314C"/>
    <w:rsid w:val="003A3170"/>
    <w:rsid w:val="003A3365"/>
    <w:rsid w:val="003A56EA"/>
    <w:rsid w:val="003A5E25"/>
    <w:rsid w:val="003A60C9"/>
    <w:rsid w:val="003A72CD"/>
    <w:rsid w:val="003A761C"/>
    <w:rsid w:val="003B0092"/>
    <w:rsid w:val="003B0346"/>
    <w:rsid w:val="003B15EF"/>
    <w:rsid w:val="003B1B0F"/>
    <w:rsid w:val="003B212B"/>
    <w:rsid w:val="003B22A5"/>
    <w:rsid w:val="003B3BB0"/>
    <w:rsid w:val="003B4111"/>
    <w:rsid w:val="003B50D5"/>
    <w:rsid w:val="003B668A"/>
    <w:rsid w:val="003B69D7"/>
    <w:rsid w:val="003B7111"/>
    <w:rsid w:val="003B72A1"/>
    <w:rsid w:val="003B754C"/>
    <w:rsid w:val="003B7DD0"/>
    <w:rsid w:val="003C0456"/>
    <w:rsid w:val="003C0989"/>
    <w:rsid w:val="003C0EAA"/>
    <w:rsid w:val="003C39BA"/>
    <w:rsid w:val="003C5C60"/>
    <w:rsid w:val="003C6777"/>
    <w:rsid w:val="003C69A3"/>
    <w:rsid w:val="003C6CF9"/>
    <w:rsid w:val="003D1CB3"/>
    <w:rsid w:val="003D3E3D"/>
    <w:rsid w:val="003D62AC"/>
    <w:rsid w:val="003D63C1"/>
    <w:rsid w:val="003D67F6"/>
    <w:rsid w:val="003D6A68"/>
    <w:rsid w:val="003D6CD6"/>
    <w:rsid w:val="003D71E4"/>
    <w:rsid w:val="003E0145"/>
    <w:rsid w:val="003E323E"/>
    <w:rsid w:val="003E416A"/>
    <w:rsid w:val="003E4E9B"/>
    <w:rsid w:val="003E56BB"/>
    <w:rsid w:val="003E6945"/>
    <w:rsid w:val="003E7512"/>
    <w:rsid w:val="003E7651"/>
    <w:rsid w:val="003E7FBE"/>
    <w:rsid w:val="003F1CB7"/>
    <w:rsid w:val="003F2031"/>
    <w:rsid w:val="003F2D6C"/>
    <w:rsid w:val="003F546C"/>
    <w:rsid w:val="003F646D"/>
    <w:rsid w:val="003F6603"/>
    <w:rsid w:val="003F6900"/>
    <w:rsid w:val="003F7844"/>
    <w:rsid w:val="004018D4"/>
    <w:rsid w:val="0040340B"/>
    <w:rsid w:val="0040389D"/>
    <w:rsid w:val="00403956"/>
    <w:rsid w:val="00403978"/>
    <w:rsid w:val="00403CF6"/>
    <w:rsid w:val="004041BC"/>
    <w:rsid w:val="00405462"/>
    <w:rsid w:val="00405BCE"/>
    <w:rsid w:val="0040673D"/>
    <w:rsid w:val="00406895"/>
    <w:rsid w:val="004069D0"/>
    <w:rsid w:val="00406A34"/>
    <w:rsid w:val="00406BB6"/>
    <w:rsid w:val="00407CDB"/>
    <w:rsid w:val="004113D3"/>
    <w:rsid w:val="00411738"/>
    <w:rsid w:val="00411840"/>
    <w:rsid w:val="00414E40"/>
    <w:rsid w:val="00415068"/>
    <w:rsid w:val="004150B5"/>
    <w:rsid w:val="00415CA7"/>
    <w:rsid w:val="0041658E"/>
    <w:rsid w:val="00417012"/>
    <w:rsid w:val="00417A5E"/>
    <w:rsid w:val="00417E3B"/>
    <w:rsid w:val="00420394"/>
    <w:rsid w:val="0042167E"/>
    <w:rsid w:val="00421AFF"/>
    <w:rsid w:val="00422088"/>
    <w:rsid w:val="00423922"/>
    <w:rsid w:val="00423B5E"/>
    <w:rsid w:val="00425FFF"/>
    <w:rsid w:val="004264AF"/>
    <w:rsid w:val="004267DA"/>
    <w:rsid w:val="00426DDE"/>
    <w:rsid w:val="00430355"/>
    <w:rsid w:val="004313E8"/>
    <w:rsid w:val="004321B6"/>
    <w:rsid w:val="004328CE"/>
    <w:rsid w:val="00434CA1"/>
    <w:rsid w:val="00434FD1"/>
    <w:rsid w:val="0043509C"/>
    <w:rsid w:val="0043524E"/>
    <w:rsid w:val="00436397"/>
    <w:rsid w:val="0043670D"/>
    <w:rsid w:val="00436B73"/>
    <w:rsid w:val="00436E26"/>
    <w:rsid w:val="0043792B"/>
    <w:rsid w:val="00437FD9"/>
    <w:rsid w:val="0044007B"/>
    <w:rsid w:val="0044068B"/>
    <w:rsid w:val="004407F0"/>
    <w:rsid w:val="00440AA6"/>
    <w:rsid w:val="00440F53"/>
    <w:rsid w:val="0044189A"/>
    <w:rsid w:val="00441C79"/>
    <w:rsid w:val="00442391"/>
    <w:rsid w:val="00443A8F"/>
    <w:rsid w:val="00443BCE"/>
    <w:rsid w:val="00444466"/>
    <w:rsid w:val="00445EC1"/>
    <w:rsid w:val="0044693A"/>
    <w:rsid w:val="00446B8F"/>
    <w:rsid w:val="00446BB5"/>
    <w:rsid w:val="00446F11"/>
    <w:rsid w:val="00447AF0"/>
    <w:rsid w:val="00452065"/>
    <w:rsid w:val="004539A2"/>
    <w:rsid w:val="00454925"/>
    <w:rsid w:val="0045581B"/>
    <w:rsid w:val="004558E9"/>
    <w:rsid w:val="00456430"/>
    <w:rsid w:val="004570D5"/>
    <w:rsid w:val="00457FDB"/>
    <w:rsid w:val="00461B6D"/>
    <w:rsid w:val="00462434"/>
    <w:rsid w:val="0046264B"/>
    <w:rsid w:val="00464213"/>
    <w:rsid w:val="0046463A"/>
    <w:rsid w:val="00464781"/>
    <w:rsid w:val="00464A0A"/>
    <w:rsid w:val="0046560D"/>
    <w:rsid w:val="00465EC8"/>
    <w:rsid w:val="00465F25"/>
    <w:rsid w:val="00466AFC"/>
    <w:rsid w:val="004671D2"/>
    <w:rsid w:val="004673F4"/>
    <w:rsid w:val="00467A6B"/>
    <w:rsid w:val="004701D2"/>
    <w:rsid w:val="00470571"/>
    <w:rsid w:val="004707DB"/>
    <w:rsid w:val="00470801"/>
    <w:rsid w:val="00470F25"/>
    <w:rsid w:val="004715BF"/>
    <w:rsid w:val="00472830"/>
    <w:rsid w:val="00472BFE"/>
    <w:rsid w:val="00472D5F"/>
    <w:rsid w:val="004732FE"/>
    <w:rsid w:val="00474808"/>
    <w:rsid w:val="00474BB1"/>
    <w:rsid w:val="00474BBF"/>
    <w:rsid w:val="00474FAA"/>
    <w:rsid w:val="004754F4"/>
    <w:rsid w:val="00475861"/>
    <w:rsid w:val="00476178"/>
    <w:rsid w:val="004769C4"/>
    <w:rsid w:val="00477979"/>
    <w:rsid w:val="0048089C"/>
    <w:rsid w:val="00482A9C"/>
    <w:rsid w:val="004831F5"/>
    <w:rsid w:val="00483551"/>
    <w:rsid w:val="004836BC"/>
    <w:rsid w:val="004857A8"/>
    <w:rsid w:val="004857EC"/>
    <w:rsid w:val="00485D15"/>
    <w:rsid w:val="00486033"/>
    <w:rsid w:val="0048634B"/>
    <w:rsid w:val="00486B8C"/>
    <w:rsid w:val="00487103"/>
    <w:rsid w:val="0048710B"/>
    <w:rsid w:val="004873C2"/>
    <w:rsid w:val="00487BE1"/>
    <w:rsid w:val="004903EE"/>
    <w:rsid w:val="0049049D"/>
    <w:rsid w:val="00490D06"/>
    <w:rsid w:val="00491B93"/>
    <w:rsid w:val="004938C1"/>
    <w:rsid w:val="004939BF"/>
    <w:rsid w:val="00494BC5"/>
    <w:rsid w:val="004950F5"/>
    <w:rsid w:val="00495153"/>
    <w:rsid w:val="004958FF"/>
    <w:rsid w:val="00495F84"/>
    <w:rsid w:val="00496207"/>
    <w:rsid w:val="00496436"/>
    <w:rsid w:val="00496DAC"/>
    <w:rsid w:val="004A1DB5"/>
    <w:rsid w:val="004A2D08"/>
    <w:rsid w:val="004A3AE7"/>
    <w:rsid w:val="004A4181"/>
    <w:rsid w:val="004A4CB3"/>
    <w:rsid w:val="004A4FB1"/>
    <w:rsid w:val="004A5263"/>
    <w:rsid w:val="004A5E47"/>
    <w:rsid w:val="004A64FA"/>
    <w:rsid w:val="004A6B8A"/>
    <w:rsid w:val="004A7F46"/>
    <w:rsid w:val="004B0DD3"/>
    <w:rsid w:val="004B0ECC"/>
    <w:rsid w:val="004B2204"/>
    <w:rsid w:val="004B2658"/>
    <w:rsid w:val="004B3070"/>
    <w:rsid w:val="004B31F2"/>
    <w:rsid w:val="004B3385"/>
    <w:rsid w:val="004B4909"/>
    <w:rsid w:val="004B4E3D"/>
    <w:rsid w:val="004B5069"/>
    <w:rsid w:val="004B546A"/>
    <w:rsid w:val="004B643A"/>
    <w:rsid w:val="004B692A"/>
    <w:rsid w:val="004B74E9"/>
    <w:rsid w:val="004B7DBF"/>
    <w:rsid w:val="004B7E62"/>
    <w:rsid w:val="004C119E"/>
    <w:rsid w:val="004C1B1F"/>
    <w:rsid w:val="004C1B7A"/>
    <w:rsid w:val="004C36E2"/>
    <w:rsid w:val="004C4B46"/>
    <w:rsid w:val="004C5008"/>
    <w:rsid w:val="004C51AE"/>
    <w:rsid w:val="004C63CC"/>
    <w:rsid w:val="004C6AD0"/>
    <w:rsid w:val="004C72E7"/>
    <w:rsid w:val="004C7B7A"/>
    <w:rsid w:val="004D074A"/>
    <w:rsid w:val="004D21ED"/>
    <w:rsid w:val="004D284B"/>
    <w:rsid w:val="004D29C4"/>
    <w:rsid w:val="004D2F02"/>
    <w:rsid w:val="004D311D"/>
    <w:rsid w:val="004D460C"/>
    <w:rsid w:val="004D529A"/>
    <w:rsid w:val="004D5341"/>
    <w:rsid w:val="004D61D7"/>
    <w:rsid w:val="004D61D8"/>
    <w:rsid w:val="004D6326"/>
    <w:rsid w:val="004D65A1"/>
    <w:rsid w:val="004D67B9"/>
    <w:rsid w:val="004D6A43"/>
    <w:rsid w:val="004D6F74"/>
    <w:rsid w:val="004D77E3"/>
    <w:rsid w:val="004D786F"/>
    <w:rsid w:val="004D7BB6"/>
    <w:rsid w:val="004E1521"/>
    <w:rsid w:val="004E20A8"/>
    <w:rsid w:val="004E40B7"/>
    <w:rsid w:val="004E497E"/>
    <w:rsid w:val="004E4D1D"/>
    <w:rsid w:val="004E54D1"/>
    <w:rsid w:val="004E594B"/>
    <w:rsid w:val="004E6593"/>
    <w:rsid w:val="004E6D3C"/>
    <w:rsid w:val="004E7CE1"/>
    <w:rsid w:val="004F17A7"/>
    <w:rsid w:val="004F1F8D"/>
    <w:rsid w:val="004F1F91"/>
    <w:rsid w:val="004F298A"/>
    <w:rsid w:val="004F315A"/>
    <w:rsid w:val="004F3631"/>
    <w:rsid w:val="004F53C6"/>
    <w:rsid w:val="004F5ABC"/>
    <w:rsid w:val="004F617D"/>
    <w:rsid w:val="004F624C"/>
    <w:rsid w:val="004F789D"/>
    <w:rsid w:val="0050025E"/>
    <w:rsid w:val="005003DB"/>
    <w:rsid w:val="0050069F"/>
    <w:rsid w:val="0050144C"/>
    <w:rsid w:val="00501569"/>
    <w:rsid w:val="00502042"/>
    <w:rsid w:val="00502176"/>
    <w:rsid w:val="005028FF"/>
    <w:rsid w:val="0050331B"/>
    <w:rsid w:val="005038C0"/>
    <w:rsid w:val="00504A8A"/>
    <w:rsid w:val="00505AC0"/>
    <w:rsid w:val="00506797"/>
    <w:rsid w:val="005069AA"/>
    <w:rsid w:val="0050713E"/>
    <w:rsid w:val="005073C0"/>
    <w:rsid w:val="00507509"/>
    <w:rsid w:val="00507F11"/>
    <w:rsid w:val="005113B8"/>
    <w:rsid w:val="00511E33"/>
    <w:rsid w:val="00512083"/>
    <w:rsid w:val="00512379"/>
    <w:rsid w:val="00513BE5"/>
    <w:rsid w:val="00514211"/>
    <w:rsid w:val="00514EC8"/>
    <w:rsid w:val="005154B9"/>
    <w:rsid w:val="00515768"/>
    <w:rsid w:val="0051776B"/>
    <w:rsid w:val="00517900"/>
    <w:rsid w:val="0052016F"/>
    <w:rsid w:val="005204B7"/>
    <w:rsid w:val="00520F3E"/>
    <w:rsid w:val="005210C8"/>
    <w:rsid w:val="00521133"/>
    <w:rsid w:val="00521E0B"/>
    <w:rsid w:val="00521F6B"/>
    <w:rsid w:val="00522496"/>
    <w:rsid w:val="005224E7"/>
    <w:rsid w:val="0052376B"/>
    <w:rsid w:val="005237AC"/>
    <w:rsid w:val="00525461"/>
    <w:rsid w:val="00525BB2"/>
    <w:rsid w:val="0052605C"/>
    <w:rsid w:val="00526A47"/>
    <w:rsid w:val="005273C9"/>
    <w:rsid w:val="00527E02"/>
    <w:rsid w:val="00527E26"/>
    <w:rsid w:val="00527FE8"/>
    <w:rsid w:val="005334A6"/>
    <w:rsid w:val="00534466"/>
    <w:rsid w:val="00535D15"/>
    <w:rsid w:val="00536017"/>
    <w:rsid w:val="0053651D"/>
    <w:rsid w:val="00540A77"/>
    <w:rsid w:val="00541821"/>
    <w:rsid w:val="00541A09"/>
    <w:rsid w:val="00541D4A"/>
    <w:rsid w:val="00541D4C"/>
    <w:rsid w:val="0054230A"/>
    <w:rsid w:val="00542861"/>
    <w:rsid w:val="00542B3D"/>
    <w:rsid w:val="00542E32"/>
    <w:rsid w:val="00543858"/>
    <w:rsid w:val="00544DF2"/>
    <w:rsid w:val="00544F07"/>
    <w:rsid w:val="00546006"/>
    <w:rsid w:val="005463B9"/>
    <w:rsid w:val="00546806"/>
    <w:rsid w:val="005474E0"/>
    <w:rsid w:val="00547861"/>
    <w:rsid w:val="0055071A"/>
    <w:rsid w:val="005507B4"/>
    <w:rsid w:val="00550843"/>
    <w:rsid w:val="0055126D"/>
    <w:rsid w:val="00553036"/>
    <w:rsid w:val="00553347"/>
    <w:rsid w:val="00553523"/>
    <w:rsid w:val="00554141"/>
    <w:rsid w:val="00554728"/>
    <w:rsid w:val="0055505F"/>
    <w:rsid w:val="00555D68"/>
    <w:rsid w:val="00555E80"/>
    <w:rsid w:val="00556321"/>
    <w:rsid w:val="005609F5"/>
    <w:rsid w:val="00562AD3"/>
    <w:rsid w:val="00564ADF"/>
    <w:rsid w:val="00564C9E"/>
    <w:rsid w:val="00570404"/>
    <w:rsid w:val="005704B2"/>
    <w:rsid w:val="0057075D"/>
    <w:rsid w:val="00570A73"/>
    <w:rsid w:val="00570D43"/>
    <w:rsid w:val="00571CCF"/>
    <w:rsid w:val="00571EC4"/>
    <w:rsid w:val="00572111"/>
    <w:rsid w:val="005721CF"/>
    <w:rsid w:val="00572730"/>
    <w:rsid w:val="00572B9F"/>
    <w:rsid w:val="00572BF5"/>
    <w:rsid w:val="00573518"/>
    <w:rsid w:val="00573E25"/>
    <w:rsid w:val="00574A09"/>
    <w:rsid w:val="00574A48"/>
    <w:rsid w:val="00574A55"/>
    <w:rsid w:val="00575284"/>
    <w:rsid w:val="005756C7"/>
    <w:rsid w:val="00575C51"/>
    <w:rsid w:val="005765B0"/>
    <w:rsid w:val="005771A7"/>
    <w:rsid w:val="00577638"/>
    <w:rsid w:val="005820FD"/>
    <w:rsid w:val="005838C7"/>
    <w:rsid w:val="00584079"/>
    <w:rsid w:val="0058784C"/>
    <w:rsid w:val="0059118D"/>
    <w:rsid w:val="0059288D"/>
    <w:rsid w:val="00592CD2"/>
    <w:rsid w:val="00597109"/>
    <w:rsid w:val="00597414"/>
    <w:rsid w:val="005A0833"/>
    <w:rsid w:val="005A1C2A"/>
    <w:rsid w:val="005A5CE4"/>
    <w:rsid w:val="005A6A57"/>
    <w:rsid w:val="005A785A"/>
    <w:rsid w:val="005A7EF6"/>
    <w:rsid w:val="005B07E2"/>
    <w:rsid w:val="005B0899"/>
    <w:rsid w:val="005B08C3"/>
    <w:rsid w:val="005B0A71"/>
    <w:rsid w:val="005B0B81"/>
    <w:rsid w:val="005B14AF"/>
    <w:rsid w:val="005B1E18"/>
    <w:rsid w:val="005B2C52"/>
    <w:rsid w:val="005B38F6"/>
    <w:rsid w:val="005B3C4C"/>
    <w:rsid w:val="005B3D30"/>
    <w:rsid w:val="005B41D0"/>
    <w:rsid w:val="005B456A"/>
    <w:rsid w:val="005B585D"/>
    <w:rsid w:val="005B5D75"/>
    <w:rsid w:val="005B5E9C"/>
    <w:rsid w:val="005B630F"/>
    <w:rsid w:val="005B6401"/>
    <w:rsid w:val="005B6F72"/>
    <w:rsid w:val="005B785F"/>
    <w:rsid w:val="005B7ABF"/>
    <w:rsid w:val="005B7EF2"/>
    <w:rsid w:val="005C024A"/>
    <w:rsid w:val="005C02DD"/>
    <w:rsid w:val="005C0662"/>
    <w:rsid w:val="005C13A6"/>
    <w:rsid w:val="005C158D"/>
    <w:rsid w:val="005C20F8"/>
    <w:rsid w:val="005C218C"/>
    <w:rsid w:val="005C28CA"/>
    <w:rsid w:val="005C2E11"/>
    <w:rsid w:val="005C3261"/>
    <w:rsid w:val="005C3B5F"/>
    <w:rsid w:val="005C48CE"/>
    <w:rsid w:val="005C6B32"/>
    <w:rsid w:val="005C6CAD"/>
    <w:rsid w:val="005C700E"/>
    <w:rsid w:val="005C7109"/>
    <w:rsid w:val="005D00FD"/>
    <w:rsid w:val="005D100A"/>
    <w:rsid w:val="005D15C9"/>
    <w:rsid w:val="005D1C46"/>
    <w:rsid w:val="005D255D"/>
    <w:rsid w:val="005D2EC8"/>
    <w:rsid w:val="005D34E8"/>
    <w:rsid w:val="005D3E58"/>
    <w:rsid w:val="005D4A85"/>
    <w:rsid w:val="005D4E15"/>
    <w:rsid w:val="005D57BB"/>
    <w:rsid w:val="005D723B"/>
    <w:rsid w:val="005D757C"/>
    <w:rsid w:val="005D79A4"/>
    <w:rsid w:val="005D7E75"/>
    <w:rsid w:val="005D7EEA"/>
    <w:rsid w:val="005E09A3"/>
    <w:rsid w:val="005E0C5C"/>
    <w:rsid w:val="005E14A8"/>
    <w:rsid w:val="005E1AA6"/>
    <w:rsid w:val="005E2A25"/>
    <w:rsid w:val="005E2C50"/>
    <w:rsid w:val="005E48F9"/>
    <w:rsid w:val="005E4A11"/>
    <w:rsid w:val="005E4CCA"/>
    <w:rsid w:val="005E4D77"/>
    <w:rsid w:val="005E50E1"/>
    <w:rsid w:val="005E5785"/>
    <w:rsid w:val="005E58F0"/>
    <w:rsid w:val="005E59EB"/>
    <w:rsid w:val="005E7148"/>
    <w:rsid w:val="005E78B3"/>
    <w:rsid w:val="005F079A"/>
    <w:rsid w:val="005F2B3A"/>
    <w:rsid w:val="005F2E90"/>
    <w:rsid w:val="005F3DE3"/>
    <w:rsid w:val="005F3FB5"/>
    <w:rsid w:val="005F4176"/>
    <w:rsid w:val="005F4918"/>
    <w:rsid w:val="005F4DFA"/>
    <w:rsid w:val="005F5799"/>
    <w:rsid w:val="005F603F"/>
    <w:rsid w:val="005F6A8D"/>
    <w:rsid w:val="005F6CC6"/>
    <w:rsid w:val="005F72BE"/>
    <w:rsid w:val="005F7307"/>
    <w:rsid w:val="005F74D2"/>
    <w:rsid w:val="0060068A"/>
    <w:rsid w:val="00600CDE"/>
    <w:rsid w:val="006014C6"/>
    <w:rsid w:val="006019E4"/>
    <w:rsid w:val="00601CD2"/>
    <w:rsid w:val="006030A6"/>
    <w:rsid w:val="00604B2E"/>
    <w:rsid w:val="00604C4A"/>
    <w:rsid w:val="00605D25"/>
    <w:rsid w:val="00605E0C"/>
    <w:rsid w:val="00606F68"/>
    <w:rsid w:val="00607CA6"/>
    <w:rsid w:val="00607EAB"/>
    <w:rsid w:val="00612567"/>
    <w:rsid w:val="006126C6"/>
    <w:rsid w:val="00612A8F"/>
    <w:rsid w:val="00612E11"/>
    <w:rsid w:val="006142E5"/>
    <w:rsid w:val="006149BD"/>
    <w:rsid w:val="00615425"/>
    <w:rsid w:val="006167CD"/>
    <w:rsid w:val="006168CA"/>
    <w:rsid w:val="006173ED"/>
    <w:rsid w:val="00617737"/>
    <w:rsid w:val="00617E8D"/>
    <w:rsid w:val="006202F8"/>
    <w:rsid w:val="00620E72"/>
    <w:rsid w:val="0062170E"/>
    <w:rsid w:val="0062227C"/>
    <w:rsid w:val="006229B3"/>
    <w:rsid w:val="006237C2"/>
    <w:rsid w:val="00623B43"/>
    <w:rsid w:val="00624C52"/>
    <w:rsid w:val="00625781"/>
    <w:rsid w:val="006264ED"/>
    <w:rsid w:val="00626869"/>
    <w:rsid w:val="00626F92"/>
    <w:rsid w:val="00630122"/>
    <w:rsid w:val="006325C6"/>
    <w:rsid w:val="006339ED"/>
    <w:rsid w:val="006339F9"/>
    <w:rsid w:val="00633B86"/>
    <w:rsid w:val="0063479B"/>
    <w:rsid w:val="00634A0E"/>
    <w:rsid w:val="00636283"/>
    <w:rsid w:val="0063632C"/>
    <w:rsid w:val="006366E9"/>
    <w:rsid w:val="0063743C"/>
    <w:rsid w:val="006401F2"/>
    <w:rsid w:val="00643967"/>
    <w:rsid w:val="00644C40"/>
    <w:rsid w:val="006459B0"/>
    <w:rsid w:val="00645A3C"/>
    <w:rsid w:val="00645D50"/>
    <w:rsid w:val="00645E93"/>
    <w:rsid w:val="006470EF"/>
    <w:rsid w:val="006472E7"/>
    <w:rsid w:val="006473D6"/>
    <w:rsid w:val="0064785B"/>
    <w:rsid w:val="00647C3F"/>
    <w:rsid w:val="00650195"/>
    <w:rsid w:val="00650969"/>
    <w:rsid w:val="00650B54"/>
    <w:rsid w:val="00650BFB"/>
    <w:rsid w:val="00650FEF"/>
    <w:rsid w:val="00651062"/>
    <w:rsid w:val="0065113E"/>
    <w:rsid w:val="006515C4"/>
    <w:rsid w:val="0065184B"/>
    <w:rsid w:val="00651CE2"/>
    <w:rsid w:val="00652656"/>
    <w:rsid w:val="0065349E"/>
    <w:rsid w:val="006536D1"/>
    <w:rsid w:val="0065375D"/>
    <w:rsid w:val="00653B83"/>
    <w:rsid w:val="0065432C"/>
    <w:rsid w:val="006543B1"/>
    <w:rsid w:val="00656A54"/>
    <w:rsid w:val="00656F72"/>
    <w:rsid w:val="00657926"/>
    <w:rsid w:val="00657BCC"/>
    <w:rsid w:val="00657FF3"/>
    <w:rsid w:val="0066009A"/>
    <w:rsid w:val="00660E77"/>
    <w:rsid w:val="00661235"/>
    <w:rsid w:val="0066161E"/>
    <w:rsid w:val="00661E6F"/>
    <w:rsid w:val="00664C4B"/>
    <w:rsid w:val="006655A8"/>
    <w:rsid w:val="00666116"/>
    <w:rsid w:val="006668FC"/>
    <w:rsid w:val="006705A9"/>
    <w:rsid w:val="00670F84"/>
    <w:rsid w:val="00671C59"/>
    <w:rsid w:val="00671D2C"/>
    <w:rsid w:val="00672DC2"/>
    <w:rsid w:val="00673433"/>
    <w:rsid w:val="00673F71"/>
    <w:rsid w:val="006743AA"/>
    <w:rsid w:val="00675C62"/>
    <w:rsid w:val="00680BF4"/>
    <w:rsid w:val="006811DC"/>
    <w:rsid w:val="006824E7"/>
    <w:rsid w:val="006843D9"/>
    <w:rsid w:val="00684933"/>
    <w:rsid w:val="00684B6B"/>
    <w:rsid w:val="00684CDD"/>
    <w:rsid w:val="00684E36"/>
    <w:rsid w:val="00686960"/>
    <w:rsid w:val="00686A17"/>
    <w:rsid w:val="00690CB0"/>
    <w:rsid w:val="00692279"/>
    <w:rsid w:val="00692A94"/>
    <w:rsid w:val="00692AA4"/>
    <w:rsid w:val="00692BCC"/>
    <w:rsid w:val="00692DC1"/>
    <w:rsid w:val="00692E83"/>
    <w:rsid w:val="00692F42"/>
    <w:rsid w:val="00693033"/>
    <w:rsid w:val="00693C9C"/>
    <w:rsid w:val="00694319"/>
    <w:rsid w:val="00694B45"/>
    <w:rsid w:val="00694FB4"/>
    <w:rsid w:val="00695154"/>
    <w:rsid w:val="006952B9"/>
    <w:rsid w:val="00695A06"/>
    <w:rsid w:val="006968B8"/>
    <w:rsid w:val="00697E78"/>
    <w:rsid w:val="006A0F77"/>
    <w:rsid w:val="006A2489"/>
    <w:rsid w:val="006A326B"/>
    <w:rsid w:val="006A675A"/>
    <w:rsid w:val="006A6D1B"/>
    <w:rsid w:val="006A7579"/>
    <w:rsid w:val="006A7C27"/>
    <w:rsid w:val="006B083A"/>
    <w:rsid w:val="006B2405"/>
    <w:rsid w:val="006B2759"/>
    <w:rsid w:val="006B44F1"/>
    <w:rsid w:val="006B474F"/>
    <w:rsid w:val="006B56CE"/>
    <w:rsid w:val="006B5F4B"/>
    <w:rsid w:val="006B60F4"/>
    <w:rsid w:val="006B616C"/>
    <w:rsid w:val="006B6828"/>
    <w:rsid w:val="006B6901"/>
    <w:rsid w:val="006B7A37"/>
    <w:rsid w:val="006C0A2A"/>
    <w:rsid w:val="006C0E8D"/>
    <w:rsid w:val="006C1451"/>
    <w:rsid w:val="006C1E19"/>
    <w:rsid w:val="006C2012"/>
    <w:rsid w:val="006C2340"/>
    <w:rsid w:val="006C2647"/>
    <w:rsid w:val="006C3321"/>
    <w:rsid w:val="006C3FAF"/>
    <w:rsid w:val="006C5536"/>
    <w:rsid w:val="006C55E2"/>
    <w:rsid w:val="006C5A16"/>
    <w:rsid w:val="006C60E4"/>
    <w:rsid w:val="006C6869"/>
    <w:rsid w:val="006C6E0C"/>
    <w:rsid w:val="006C717A"/>
    <w:rsid w:val="006C73A2"/>
    <w:rsid w:val="006D0A50"/>
    <w:rsid w:val="006D2CEA"/>
    <w:rsid w:val="006D3121"/>
    <w:rsid w:val="006D3AEE"/>
    <w:rsid w:val="006D4518"/>
    <w:rsid w:val="006D4758"/>
    <w:rsid w:val="006D5BEE"/>
    <w:rsid w:val="006D6244"/>
    <w:rsid w:val="006D687D"/>
    <w:rsid w:val="006D6D6C"/>
    <w:rsid w:val="006D74CB"/>
    <w:rsid w:val="006D7998"/>
    <w:rsid w:val="006E0B38"/>
    <w:rsid w:val="006E126A"/>
    <w:rsid w:val="006E16D8"/>
    <w:rsid w:val="006E18DC"/>
    <w:rsid w:val="006E31BF"/>
    <w:rsid w:val="006E34C8"/>
    <w:rsid w:val="006E3792"/>
    <w:rsid w:val="006E3CD4"/>
    <w:rsid w:val="006E41FC"/>
    <w:rsid w:val="006E44FF"/>
    <w:rsid w:val="006E4687"/>
    <w:rsid w:val="006E48E9"/>
    <w:rsid w:val="006E4DB3"/>
    <w:rsid w:val="006E59CE"/>
    <w:rsid w:val="006E7F01"/>
    <w:rsid w:val="006F15A2"/>
    <w:rsid w:val="006F19F6"/>
    <w:rsid w:val="006F1CCA"/>
    <w:rsid w:val="006F1F4A"/>
    <w:rsid w:val="006F299A"/>
    <w:rsid w:val="006F2B10"/>
    <w:rsid w:val="006F2DA8"/>
    <w:rsid w:val="006F4083"/>
    <w:rsid w:val="006F48B4"/>
    <w:rsid w:val="006F5B25"/>
    <w:rsid w:val="006F6ADF"/>
    <w:rsid w:val="007005FE"/>
    <w:rsid w:val="007013D3"/>
    <w:rsid w:val="0070184F"/>
    <w:rsid w:val="0070220E"/>
    <w:rsid w:val="00702293"/>
    <w:rsid w:val="00702CEA"/>
    <w:rsid w:val="0070332E"/>
    <w:rsid w:val="0070364A"/>
    <w:rsid w:val="0070370A"/>
    <w:rsid w:val="0070408C"/>
    <w:rsid w:val="00704589"/>
    <w:rsid w:val="007048FE"/>
    <w:rsid w:val="00704C3F"/>
    <w:rsid w:val="00704DF1"/>
    <w:rsid w:val="007050D3"/>
    <w:rsid w:val="00706793"/>
    <w:rsid w:val="007069F5"/>
    <w:rsid w:val="00707AA8"/>
    <w:rsid w:val="0071022C"/>
    <w:rsid w:val="00710445"/>
    <w:rsid w:val="007111EF"/>
    <w:rsid w:val="00711548"/>
    <w:rsid w:val="00711A89"/>
    <w:rsid w:val="00711F41"/>
    <w:rsid w:val="007126A2"/>
    <w:rsid w:val="007127D8"/>
    <w:rsid w:val="007139EB"/>
    <w:rsid w:val="00714A0E"/>
    <w:rsid w:val="00714EF2"/>
    <w:rsid w:val="00715C16"/>
    <w:rsid w:val="00716394"/>
    <w:rsid w:val="007166B7"/>
    <w:rsid w:val="007169BC"/>
    <w:rsid w:val="00716BFF"/>
    <w:rsid w:val="00716DBF"/>
    <w:rsid w:val="00717326"/>
    <w:rsid w:val="00717933"/>
    <w:rsid w:val="00717ADE"/>
    <w:rsid w:val="00717BAE"/>
    <w:rsid w:val="00720A78"/>
    <w:rsid w:val="00720BDB"/>
    <w:rsid w:val="00721E57"/>
    <w:rsid w:val="00722CA4"/>
    <w:rsid w:val="00722D53"/>
    <w:rsid w:val="00723116"/>
    <w:rsid w:val="00723863"/>
    <w:rsid w:val="007254DA"/>
    <w:rsid w:val="0072551B"/>
    <w:rsid w:val="00725863"/>
    <w:rsid w:val="00726025"/>
    <w:rsid w:val="00727425"/>
    <w:rsid w:val="00730745"/>
    <w:rsid w:val="007317BD"/>
    <w:rsid w:val="007323B9"/>
    <w:rsid w:val="00732867"/>
    <w:rsid w:val="00734547"/>
    <w:rsid w:val="007370CF"/>
    <w:rsid w:val="0073770E"/>
    <w:rsid w:val="00737765"/>
    <w:rsid w:val="007408C4"/>
    <w:rsid w:val="00740D7B"/>
    <w:rsid w:val="00740DDE"/>
    <w:rsid w:val="007420D5"/>
    <w:rsid w:val="00743E12"/>
    <w:rsid w:val="007444CA"/>
    <w:rsid w:val="007445C0"/>
    <w:rsid w:val="00744CBA"/>
    <w:rsid w:val="007453DF"/>
    <w:rsid w:val="00745B4F"/>
    <w:rsid w:val="00745B5E"/>
    <w:rsid w:val="00745EBE"/>
    <w:rsid w:val="00746291"/>
    <w:rsid w:val="0074635B"/>
    <w:rsid w:val="00746376"/>
    <w:rsid w:val="00746E8D"/>
    <w:rsid w:val="007470E4"/>
    <w:rsid w:val="00747F83"/>
    <w:rsid w:val="007503FB"/>
    <w:rsid w:val="007517B2"/>
    <w:rsid w:val="0075185C"/>
    <w:rsid w:val="00751D4E"/>
    <w:rsid w:val="00752B20"/>
    <w:rsid w:val="00753001"/>
    <w:rsid w:val="007542C8"/>
    <w:rsid w:val="007544E1"/>
    <w:rsid w:val="00755318"/>
    <w:rsid w:val="00755A87"/>
    <w:rsid w:val="00756C30"/>
    <w:rsid w:val="007602FE"/>
    <w:rsid w:val="007604EA"/>
    <w:rsid w:val="0076051F"/>
    <w:rsid w:val="00760EDC"/>
    <w:rsid w:val="007611D1"/>
    <w:rsid w:val="00761984"/>
    <w:rsid w:val="00761F85"/>
    <w:rsid w:val="007621CA"/>
    <w:rsid w:val="00762602"/>
    <w:rsid w:val="00763101"/>
    <w:rsid w:val="007647D4"/>
    <w:rsid w:val="00765267"/>
    <w:rsid w:val="00765441"/>
    <w:rsid w:val="007659B7"/>
    <w:rsid w:val="00765D01"/>
    <w:rsid w:val="00765DD9"/>
    <w:rsid w:val="00766F99"/>
    <w:rsid w:val="00766FBA"/>
    <w:rsid w:val="007673CB"/>
    <w:rsid w:val="007701E0"/>
    <w:rsid w:val="00770A61"/>
    <w:rsid w:val="00770E8F"/>
    <w:rsid w:val="00771617"/>
    <w:rsid w:val="0077244E"/>
    <w:rsid w:val="007726AF"/>
    <w:rsid w:val="007729F1"/>
    <w:rsid w:val="0077482A"/>
    <w:rsid w:val="00774CDE"/>
    <w:rsid w:val="00774D2E"/>
    <w:rsid w:val="0077624C"/>
    <w:rsid w:val="00776A65"/>
    <w:rsid w:val="00777152"/>
    <w:rsid w:val="00777A2C"/>
    <w:rsid w:val="007801E6"/>
    <w:rsid w:val="0078034A"/>
    <w:rsid w:val="00781E41"/>
    <w:rsid w:val="007828FC"/>
    <w:rsid w:val="00783989"/>
    <w:rsid w:val="007839CB"/>
    <w:rsid w:val="00784507"/>
    <w:rsid w:val="0078454B"/>
    <w:rsid w:val="00784675"/>
    <w:rsid w:val="00784E21"/>
    <w:rsid w:val="007853DE"/>
    <w:rsid w:val="00785DF2"/>
    <w:rsid w:val="007861FD"/>
    <w:rsid w:val="007863C7"/>
    <w:rsid w:val="00787843"/>
    <w:rsid w:val="00787C3D"/>
    <w:rsid w:val="007904AF"/>
    <w:rsid w:val="00790515"/>
    <w:rsid w:val="00790BDB"/>
    <w:rsid w:val="00790BE3"/>
    <w:rsid w:val="00790EB6"/>
    <w:rsid w:val="007910E4"/>
    <w:rsid w:val="0079158C"/>
    <w:rsid w:val="007927D4"/>
    <w:rsid w:val="00792861"/>
    <w:rsid w:val="00792F6D"/>
    <w:rsid w:val="00794BCA"/>
    <w:rsid w:val="00794D19"/>
    <w:rsid w:val="007953BD"/>
    <w:rsid w:val="007959CE"/>
    <w:rsid w:val="007959CF"/>
    <w:rsid w:val="00796224"/>
    <w:rsid w:val="00797FF2"/>
    <w:rsid w:val="007A1347"/>
    <w:rsid w:val="007A1685"/>
    <w:rsid w:val="007A16E1"/>
    <w:rsid w:val="007A1922"/>
    <w:rsid w:val="007A1A43"/>
    <w:rsid w:val="007A2B25"/>
    <w:rsid w:val="007A2F9D"/>
    <w:rsid w:val="007A486D"/>
    <w:rsid w:val="007A4F8B"/>
    <w:rsid w:val="007A59EE"/>
    <w:rsid w:val="007A638F"/>
    <w:rsid w:val="007A656A"/>
    <w:rsid w:val="007A6FEB"/>
    <w:rsid w:val="007A70C8"/>
    <w:rsid w:val="007A73DF"/>
    <w:rsid w:val="007B01FE"/>
    <w:rsid w:val="007B06AF"/>
    <w:rsid w:val="007B1A01"/>
    <w:rsid w:val="007B1E7E"/>
    <w:rsid w:val="007B252A"/>
    <w:rsid w:val="007B2A08"/>
    <w:rsid w:val="007B2BDC"/>
    <w:rsid w:val="007B3914"/>
    <w:rsid w:val="007B3A42"/>
    <w:rsid w:val="007B3C0A"/>
    <w:rsid w:val="007B52D8"/>
    <w:rsid w:val="007B53AB"/>
    <w:rsid w:val="007B62D2"/>
    <w:rsid w:val="007B6903"/>
    <w:rsid w:val="007B69CB"/>
    <w:rsid w:val="007B7E8D"/>
    <w:rsid w:val="007C005B"/>
    <w:rsid w:val="007C1425"/>
    <w:rsid w:val="007C266E"/>
    <w:rsid w:val="007C27EF"/>
    <w:rsid w:val="007C2E2B"/>
    <w:rsid w:val="007C2FBF"/>
    <w:rsid w:val="007C3445"/>
    <w:rsid w:val="007C5798"/>
    <w:rsid w:val="007C59A4"/>
    <w:rsid w:val="007C5BB7"/>
    <w:rsid w:val="007C6079"/>
    <w:rsid w:val="007C669C"/>
    <w:rsid w:val="007C6C1D"/>
    <w:rsid w:val="007C6D61"/>
    <w:rsid w:val="007C7385"/>
    <w:rsid w:val="007C78C2"/>
    <w:rsid w:val="007D031C"/>
    <w:rsid w:val="007D0333"/>
    <w:rsid w:val="007D213F"/>
    <w:rsid w:val="007D25B7"/>
    <w:rsid w:val="007D311A"/>
    <w:rsid w:val="007D39CF"/>
    <w:rsid w:val="007D3B86"/>
    <w:rsid w:val="007D3D15"/>
    <w:rsid w:val="007D4679"/>
    <w:rsid w:val="007D5E37"/>
    <w:rsid w:val="007D6009"/>
    <w:rsid w:val="007D7193"/>
    <w:rsid w:val="007D7521"/>
    <w:rsid w:val="007D76B1"/>
    <w:rsid w:val="007D7EF4"/>
    <w:rsid w:val="007E09FA"/>
    <w:rsid w:val="007E20C5"/>
    <w:rsid w:val="007E20D8"/>
    <w:rsid w:val="007E2EF9"/>
    <w:rsid w:val="007E3938"/>
    <w:rsid w:val="007E3A9B"/>
    <w:rsid w:val="007E3F7B"/>
    <w:rsid w:val="007E473D"/>
    <w:rsid w:val="007E6151"/>
    <w:rsid w:val="007E63CF"/>
    <w:rsid w:val="007E6AEF"/>
    <w:rsid w:val="007E7651"/>
    <w:rsid w:val="007E77CB"/>
    <w:rsid w:val="007E7E37"/>
    <w:rsid w:val="007F0262"/>
    <w:rsid w:val="007F0917"/>
    <w:rsid w:val="007F0DA8"/>
    <w:rsid w:val="007F209E"/>
    <w:rsid w:val="007F232E"/>
    <w:rsid w:val="007F233F"/>
    <w:rsid w:val="007F2808"/>
    <w:rsid w:val="007F2B85"/>
    <w:rsid w:val="007F4DAC"/>
    <w:rsid w:val="007F5D6D"/>
    <w:rsid w:val="007F71E9"/>
    <w:rsid w:val="007F747D"/>
    <w:rsid w:val="00800109"/>
    <w:rsid w:val="00801CC7"/>
    <w:rsid w:val="00802492"/>
    <w:rsid w:val="008024D7"/>
    <w:rsid w:val="00802608"/>
    <w:rsid w:val="00803609"/>
    <w:rsid w:val="00803A13"/>
    <w:rsid w:val="00805968"/>
    <w:rsid w:val="008059C9"/>
    <w:rsid w:val="00807B06"/>
    <w:rsid w:val="00810346"/>
    <w:rsid w:val="00810957"/>
    <w:rsid w:val="00811051"/>
    <w:rsid w:val="008112D2"/>
    <w:rsid w:val="00811679"/>
    <w:rsid w:val="00811E62"/>
    <w:rsid w:val="00812055"/>
    <w:rsid w:val="00812F8B"/>
    <w:rsid w:val="00813044"/>
    <w:rsid w:val="00813831"/>
    <w:rsid w:val="00813E50"/>
    <w:rsid w:val="00813F62"/>
    <w:rsid w:val="00814110"/>
    <w:rsid w:val="00814A69"/>
    <w:rsid w:val="00814EE9"/>
    <w:rsid w:val="008176CB"/>
    <w:rsid w:val="00817736"/>
    <w:rsid w:val="008177D2"/>
    <w:rsid w:val="00817C6B"/>
    <w:rsid w:val="008209CE"/>
    <w:rsid w:val="00821870"/>
    <w:rsid w:val="00821BB5"/>
    <w:rsid w:val="0082231D"/>
    <w:rsid w:val="008226BA"/>
    <w:rsid w:val="00822B72"/>
    <w:rsid w:val="00822EB6"/>
    <w:rsid w:val="008233D5"/>
    <w:rsid w:val="00823790"/>
    <w:rsid w:val="00823951"/>
    <w:rsid w:val="00824736"/>
    <w:rsid w:val="00824AE7"/>
    <w:rsid w:val="00825010"/>
    <w:rsid w:val="00826092"/>
    <w:rsid w:val="0082617F"/>
    <w:rsid w:val="00826547"/>
    <w:rsid w:val="0082687A"/>
    <w:rsid w:val="008272F0"/>
    <w:rsid w:val="00827727"/>
    <w:rsid w:val="0082779B"/>
    <w:rsid w:val="00830584"/>
    <w:rsid w:val="00830FE2"/>
    <w:rsid w:val="00831E6F"/>
    <w:rsid w:val="0083424B"/>
    <w:rsid w:val="0083478B"/>
    <w:rsid w:val="00834F9F"/>
    <w:rsid w:val="008350F9"/>
    <w:rsid w:val="00835608"/>
    <w:rsid w:val="00835C61"/>
    <w:rsid w:val="00835FD0"/>
    <w:rsid w:val="00836DE6"/>
    <w:rsid w:val="0083788D"/>
    <w:rsid w:val="008432EE"/>
    <w:rsid w:val="00843E36"/>
    <w:rsid w:val="00844518"/>
    <w:rsid w:val="008458B5"/>
    <w:rsid w:val="00845EF0"/>
    <w:rsid w:val="008470FB"/>
    <w:rsid w:val="00847304"/>
    <w:rsid w:val="00853427"/>
    <w:rsid w:val="00853BC8"/>
    <w:rsid w:val="008546A3"/>
    <w:rsid w:val="0085493F"/>
    <w:rsid w:val="00854B8F"/>
    <w:rsid w:val="00854ECD"/>
    <w:rsid w:val="008551A1"/>
    <w:rsid w:val="008562EE"/>
    <w:rsid w:val="00856601"/>
    <w:rsid w:val="0085688D"/>
    <w:rsid w:val="00857263"/>
    <w:rsid w:val="00857CB6"/>
    <w:rsid w:val="00860002"/>
    <w:rsid w:val="0086035C"/>
    <w:rsid w:val="00860638"/>
    <w:rsid w:val="00860851"/>
    <w:rsid w:val="00860E7E"/>
    <w:rsid w:val="00860FBF"/>
    <w:rsid w:val="008610BC"/>
    <w:rsid w:val="0086247A"/>
    <w:rsid w:val="0086274E"/>
    <w:rsid w:val="00862A6A"/>
    <w:rsid w:val="008630C7"/>
    <w:rsid w:val="008630D3"/>
    <w:rsid w:val="0086355B"/>
    <w:rsid w:val="00863BBC"/>
    <w:rsid w:val="00865977"/>
    <w:rsid w:val="00866D92"/>
    <w:rsid w:val="00866F16"/>
    <w:rsid w:val="00867005"/>
    <w:rsid w:val="00870AE3"/>
    <w:rsid w:val="0087116D"/>
    <w:rsid w:val="00871D3E"/>
    <w:rsid w:val="00872784"/>
    <w:rsid w:val="00872888"/>
    <w:rsid w:val="00872B57"/>
    <w:rsid w:val="00874254"/>
    <w:rsid w:val="0087443D"/>
    <w:rsid w:val="00874CE7"/>
    <w:rsid w:val="00876BC6"/>
    <w:rsid w:val="008807AB"/>
    <w:rsid w:val="00881459"/>
    <w:rsid w:val="00881CBF"/>
    <w:rsid w:val="008821BA"/>
    <w:rsid w:val="008828BE"/>
    <w:rsid w:val="00882FAA"/>
    <w:rsid w:val="008834DE"/>
    <w:rsid w:val="00883D6E"/>
    <w:rsid w:val="00883E5E"/>
    <w:rsid w:val="008840D8"/>
    <w:rsid w:val="00884628"/>
    <w:rsid w:val="00884D40"/>
    <w:rsid w:val="00884E0E"/>
    <w:rsid w:val="0088521B"/>
    <w:rsid w:val="008854FD"/>
    <w:rsid w:val="00885A03"/>
    <w:rsid w:val="00885E52"/>
    <w:rsid w:val="00890A4D"/>
    <w:rsid w:val="00891228"/>
    <w:rsid w:val="00891C12"/>
    <w:rsid w:val="00892421"/>
    <w:rsid w:val="00893597"/>
    <w:rsid w:val="00895B41"/>
    <w:rsid w:val="00895F82"/>
    <w:rsid w:val="0089778D"/>
    <w:rsid w:val="008977F2"/>
    <w:rsid w:val="008A07D2"/>
    <w:rsid w:val="008A1688"/>
    <w:rsid w:val="008A1E84"/>
    <w:rsid w:val="008A289E"/>
    <w:rsid w:val="008A347F"/>
    <w:rsid w:val="008A3A88"/>
    <w:rsid w:val="008A5750"/>
    <w:rsid w:val="008A5C62"/>
    <w:rsid w:val="008A6561"/>
    <w:rsid w:val="008A7EA5"/>
    <w:rsid w:val="008B00FF"/>
    <w:rsid w:val="008B0570"/>
    <w:rsid w:val="008B2821"/>
    <w:rsid w:val="008B2C58"/>
    <w:rsid w:val="008B3F24"/>
    <w:rsid w:val="008B4317"/>
    <w:rsid w:val="008B49B8"/>
    <w:rsid w:val="008B61E8"/>
    <w:rsid w:val="008B6D6F"/>
    <w:rsid w:val="008B7176"/>
    <w:rsid w:val="008B7768"/>
    <w:rsid w:val="008C0AD0"/>
    <w:rsid w:val="008C1289"/>
    <w:rsid w:val="008C1594"/>
    <w:rsid w:val="008C1A57"/>
    <w:rsid w:val="008C41D4"/>
    <w:rsid w:val="008C41E0"/>
    <w:rsid w:val="008C4EB7"/>
    <w:rsid w:val="008C502C"/>
    <w:rsid w:val="008C5557"/>
    <w:rsid w:val="008C566A"/>
    <w:rsid w:val="008C5DB4"/>
    <w:rsid w:val="008C68B2"/>
    <w:rsid w:val="008C73AC"/>
    <w:rsid w:val="008C7458"/>
    <w:rsid w:val="008D104D"/>
    <w:rsid w:val="008D1549"/>
    <w:rsid w:val="008D1E56"/>
    <w:rsid w:val="008D3BAF"/>
    <w:rsid w:val="008D41A0"/>
    <w:rsid w:val="008D484E"/>
    <w:rsid w:val="008D5079"/>
    <w:rsid w:val="008D516C"/>
    <w:rsid w:val="008D57BE"/>
    <w:rsid w:val="008D6A59"/>
    <w:rsid w:val="008D6D9C"/>
    <w:rsid w:val="008D7241"/>
    <w:rsid w:val="008E035C"/>
    <w:rsid w:val="008E0C74"/>
    <w:rsid w:val="008E0C7E"/>
    <w:rsid w:val="008E0EB1"/>
    <w:rsid w:val="008E1397"/>
    <w:rsid w:val="008E1633"/>
    <w:rsid w:val="008E2660"/>
    <w:rsid w:val="008E3E42"/>
    <w:rsid w:val="008E3F84"/>
    <w:rsid w:val="008E7265"/>
    <w:rsid w:val="008E7DF1"/>
    <w:rsid w:val="008F0236"/>
    <w:rsid w:val="008F0261"/>
    <w:rsid w:val="008F0264"/>
    <w:rsid w:val="008F0E86"/>
    <w:rsid w:val="008F1308"/>
    <w:rsid w:val="008F1A79"/>
    <w:rsid w:val="008F1E33"/>
    <w:rsid w:val="008F2D12"/>
    <w:rsid w:val="008F3736"/>
    <w:rsid w:val="008F49C0"/>
    <w:rsid w:val="008F4A54"/>
    <w:rsid w:val="008F5FB0"/>
    <w:rsid w:val="008F61FB"/>
    <w:rsid w:val="008F683A"/>
    <w:rsid w:val="008F68AF"/>
    <w:rsid w:val="008F6AEF"/>
    <w:rsid w:val="008F6B55"/>
    <w:rsid w:val="008F78A4"/>
    <w:rsid w:val="009007D4"/>
    <w:rsid w:val="0090080F"/>
    <w:rsid w:val="00900E71"/>
    <w:rsid w:val="009011BC"/>
    <w:rsid w:val="009012FA"/>
    <w:rsid w:val="00901586"/>
    <w:rsid w:val="00902236"/>
    <w:rsid w:val="00902792"/>
    <w:rsid w:val="00904351"/>
    <w:rsid w:val="00904EAF"/>
    <w:rsid w:val="00905AB5"/>
    <w:rsid w:val="00905FD8"/>
    <w:rsid w:val="00906855"/>
    <w:rsid w:val="009069C8"/>
    <w:rsid w:val="00906B93"/>
    <w:rsid w:val="009075A2"/>
    <w:rsid w:val="00907E00"/>
    <w:rsid w:val="00910BEF"/>
    <w:rsid w:val="009113C4"/>
    <w:rsid w:val="0091219A"/>
    <w:rsid w:val="00913C6B"/>
    <w:rsid w:val="00913CAC"/>
    <w:rsid w:val="00913CD8"/>
    <w:rsid w:val="009144CD"/>
    <w:rsid w:val="009146F7"/>
    <w:rsid w:val="009158C9"/>
    <w:rsid w:val="00916456"/>
    <w:rsid w:val="009204BB"/>
    <w:rsid w:val="00920966"/>
    <w:rsid w:val="00920E06"/>
    <w:rsid w:val="00920F59"/>
    <w:rsid w:val="009210FE"/>
    <w:rsid w:val="0092182B"/>
    <w:rsid w:val="00923494"/>
    <w:rsid w:val="009235F6"/>
    <w:rsid w:val="00923914"/>
    <w:rsid w:val="00923BF6"/>
    <w:rsid w:val="00925B07"/>
    <w:rsid w:val="00926E71"/>
    <w:rsid w:val="00927386"/>
    <w:rsid w:val="00930BED"/>
    <w:rsid w:val="0093141C"/>
    <w:rsid w:val="0093187E"/>
    <w:rsid w:val="009322D7"/>
    <w:rsid w:val="009325A0"/>
    <w:rsid w:val="00933773"/>
    <w:rsid w:val="00933C3A"/>
    <w:rsid w:val="00935074"/>
    <w:rsid w:val="009351D6"/>
    <w:rsid w:val="00935E3A"/>
    <w:rsid w:val="00935FA9"/>
    <w:rsid w:val="00936F67"/>
    <w:rsid w:val="009379D2"/>
    <w:rsid w:val="00937E1D"/>
    <w:rsid w:val="009405AB"/>
    <w:rsid w:val="00940617"/>
    <w:rsid w:val="009408DA"/>
    <w:rsid w:val="00941451"/>
    <w:rsid w:val="00941A5A"/>
    <w:rsid w:val="00941BDE"/>
    <w:rsid w:val="009427DC"/>
    <w:rsid w:val="00942F83"/>
    <w:rsid w:val="0094301A"/>
    <w:rsid w:val="009448CE"/>
    <w:rsid w:val="00944E45"/>
    <w:rsid w:val="0094530D"/>
    <w:rsid w:val="0094558C"/>
    <w:rsid w:val="00947016"/>
    <w:rsid w:val="00947566"/>
    <w:rsid w:val="00951D21"/>
    <w:rsid w:val="00952139"/>
    <w:rsid w:val="00952FF4"/>
    <w:rsid w:val="00953DA8"/>
    <w:rsid w:val="00954AAD"/>
    <w:rsid w:val="00954F1F"/>
    <w:rsid w:val="00955007"/>
    <w:rsid w:val="009551A2"/>
    <w:rsid w:val="009556EA"/>
    <w:rsid w:val="00956256"/>
    <w:rsid w:val="009564DE"/>
    <w:rsid w:val="00957344"/>
    <w:rsid w:val="009603AF"/>
    <w:rsid w:val="00960E88"/>
    <w:rsid w:val="00961428"/>
    <w:rsid w:val="00963232"/>
    <w:rsid w:val="009635F6"/>
    <w:rsid w:val="0096417F"/>
    <w:rsid w:val="00965400"/>
    <w:rsid w:val="00966874"/>
    <w:rsid w:val="0096781D"/>
    <w:rsid w:val="00967B5A"/>
    <w:rsid w:val="00967D15"/>
    <w:rsid w:val="00970FD1"/>
    <w:rsid w:val="0097116F"/>
    <w:rsid w:val="00971334"/>
    <w:rsid w:val="00971377"/>
    <w:rsid w:val="0097202B"/>
    <w:rsid w:val="0097250E"/>
    <w:rsid w:val="00972E48"/>
    <w:rsid w:val="00973D16"/>
    <w:rsid w:val="00974419"/>
    <w:rsid w:val="00976191"/>
    <w:rsid w:val="0097627A"/>
    <w:rsid w:val="00977E04"/>
    <w:rsid w:val="00977E6A"/>
    <w:rsid w:val="00980EB7"/>
    <w:rsid w:val="00981631"/>
    <w:rsid w:val="00981A4A"/>
    <w:rsid w:val="0098206C"/>
    <w:rsid w:val="009836A1"/>
    <w:rsid w:val="00983EEB"/>
    <w:rsid w:val="009847FB"/>
    <w:rsid w:val="00984839"/>
    <w:rsid w:val="00984A27"/>
    <w:rsid w:val="00984DA6"/>
    <w:rsid w:val="00986A98"/>
    <w:rsid w:val="00986F1B"/>
    <w:rsid w:val="0098754B"/>
    <w:rsid w:val="0098775F"/>
    <w:rsid w:val="0098786A"/>
    <w:rsid w:val="00990273"/>
    <w:rsid w:val="00991D02"/>
    <w:rsid w:val="0099311E"/>
    <w:rsid w:val="00994054"/>
    <w:rsid w:val="009945DF"/>
    <w:rsid w:val="00994D8A"/>
    <w:rsid w:val="00996EF2"/>
    <w:rsid w:val="009979BF"/>
    <w:rsid w:val="009A0E23"/>
    <w:rsid w:val="009A1040"/>
    <w:rsid w:val="009A12E4"/>
    <w:rsid w:val="009A16A1"/>
    <w:rsid w:val="009A194D"/>
    <w:rsid w:val="009A3482"/>
    <w:rsid w:val="009A37CF"/>
    <w:rsid w:val="009A39D5"/>
    <w:rsid w:val="009A4BEF"/>
    <w:rsid w:val="009A6695"/>
    <w:rsid w:val="009A6D4D"/>
    <w:rsid w:val="009A7479"/>
    <w:rsid w:val="009B0F5B"/>
    <w:rsid w:val="009B14C6"/>
    <w:rsid w:val="009B1A12"/>
    <w:rsid w:val="009B1AEB"/>
    <w:rsid w:val="009B22B6"/>
    <w:rsid w:val="009B2D9B"/>
    <w:rsid w:val="009B339A"/>
    <w:rsid w:val="009B3500"/>
    <w:rsid w:val="009B37AC"/>
    <w:rsid w:val="009B3EDB"/>
    <w:rsid w:val="009B410E"/>
    <w:rsid w:val="009B5643"/>
    <w:rsid w:val="009B621A"/>
    <w:rsid w:val="009B6CF2"/>
    <w:rsid w:val="009B77E5"/>
    <w:rsid w:val="009B7BD4"/>
    <w:rsid w:val="009C0D90"/>
    <w:rsid w:val="009C1240"/>
    <w:rsid w:val="009C12D9"/>
    <w:rsid w:val="009C1717"/>
    <w:rsid w:val="009C27E4"/>
    <w:rsid w:val="009C2CD9"/>
    <w:rsid w:val="009C4DFF"/>
    <w:rsid w:val="009C515F"/>
    <w:rsid w:val="009C51C6"/>
    <w:rsid w:val="009C5E67"/>
    <w:rsid w:val="009C6169"/>
    <w:rsid w:val="009C78FB"/>
    <w:rsid w:val="009D02B8"/>
    <w:rsid w:val="009D25A4"/>
    <w:rsid w:val="009D2F76"/>
    <w:rsid w:val="009D4155"/>
    <w:rsid w:val="009D4430"/>
    <w:rsid w:val="009D4CC9"/>
    <w:rsid w:val="009D57E8"/>
    <w:rsid w:val="009D5A6F"/>
    <w:rsid w:val="009D5DAF"/>
    <w:rsid w:val="009D71A9"/>
    <w:rsid w:val="009E0250"/>
    <w:rsid w:val="009E07E2"/>
    <w:rsid w:val="009E0BBB"/>
    <w:rsid w:val="009E111F"/>
    <w:rsid w:val="009E4886"/>
    <w:rsid w:val="009E564E"/>
    <w:rsid w:val="009E5B6E"/>
    <w:rsid w:val="009E5DE1"/>
    <w:rsid w:val="009E6024"/>
    <w:rsid w:val="009E654F"/>
    <w:rsid w:val="009E7575"/>
    <w:rsid w:val="009E7D43"/>
    <w:rsid w:val="009F004C"/>
    <w:rsid w:val="009F0CBE"/>
    <w:rsid w:val="009F0E63"/>
    <w:rsid w:val="009F1735"/>
    <w:rsid w:val="009F2442"/>
    <w:rsid w:val="009F2529"/>
    <w:rsid w:val="009F3CA3"/>
    <w:rsid w:val="009F4068"/>
    <w:rsid w:val="009F4AE1"/>
    <w:rsid w:val="009F4E8A"/>
    <w:rsid w:val="009F51B6"/>
    <w:rsid w:val="009F5628"/>
    <w:rsid w:val="009F5ADB"/>
    <w:rsid w:val="009F6AF3"/>
    <w:rsid w:val="009F791B"/>
    <w:rsid w:val="009F7D5A"/>
    <w:rsid w:val="00A00D05"/>
    <w:rsid w:val="00A00F3D"/>
    <w:rsid w:val="00A01E04"/>
    <w:rsid w:val="00A022C4"/>
    <w:rsid w:val="00A027C8"/>
    <w:rsid w:val="00A02FD6"/>
    <w:rsid w:val="00A03451"/>
    <w:rsid w:val="00A03731"/>
    <w:rsid w:val="00A03E72"/>
    <w:rsid w:val="00A047C9"/>
    <w:rsid w:val="00A050AD"/>
    <w:rsid w:val="00A06C28"/>
    <w:rsid w:val="00A07014"/>
    <w:rsid w:val="00A104F1"/>
    <w:rsid w:val="00A10B92"/>
    <w:rsid w:val="00A11479"/>
    <w:rsid w:val="00A11E34"/>
    <w:rsid w:val="00A120B7"/>
    <w:rsid w:val="00A12448"/>
    <w:rsid w:val="00A1285A"/>
    <w:rsid w:val="00A13A32"/>
    <w:rsid w:val="00A13F58"/>
    <w:rsid w:val="00A1465A"/>
    <w:rsid w:val="00A14833"/>
    <w:rsid w:val="00A155CC"/>
    <w:rsid w:val="00A16D27"/>
    <w:rsid w:val="00A16DB6"/>
    <w:rsid w:val="00A17183"/>
    <w:rsid w:val="00A17403"/>
    <w:rsid w:val="00A17804"/>
    <w:rsid w:val="00A17963"/>
    <w:rsid w:val="00A17994"/>
    <w:rsid w:val="00A20369"/>
    <w:rsid w:val="00A218CD"/>
    <w:rsid w:val="00A21B1E"/>
    <w:rsid w:val="00A21C3B"/>
    <w:rsid w:val="00A24094"/>
    <w:rsid w:val="00A24845"/>
    <w:rsid w:val="00A24DED"/>
    <w:rsid w:val="00A2561D"/>
    <w:rsid w:val="00A25D58"/>
    <w:rsid w:val="00A25F2E"/>
    <w:rsid w:val="00A27745"/>
    <w:rsid w:val="00A302DA"/>
    <w:rsid w:val="00A30926"/>
    <w:rsid w:val="00A30EAC"/>
    <w:rsid w:val="00A311CB"/>
    <w:rsid w:val="00A333CB"/>
    <w:rsid w:val="00A33412"/>
    <w:rsid w:val="00A345F8"/>
    <w:rsid w:val="00A350FB"/>
    <w:rsid w:val="00A359EA"/>
    <w:rsid w:val="00A35E05"/>
    <w:rsid w:val="00A40244"/>
    <w:rsid w:val="00A419AE"/>
    <w:rsid w:val="00A41F85"/>
    <w:rsid w:val="00A43D58"/>
    <w:rsid w:val="00A443CD"/>
    <w:rsid w:val="00A44E11"/>
    <w:rsid w:val="00A44EB6"/>
    <w:rsid w:val="00A45596"/>
    <w:rsid w:val="00A4614F"/>
    <w:rsid w:val="00A4687F"/>
    <w:rsid w:val="00A468B9"/>
    <w:rsid w:val="00A46F9B"/>
    <w:rsid w:val="00A473B7"/>
    <w:rsid w:val="00A47629"/>
    <w:rsid w:val="00A479B2"/>
    <w:rsid w:val="00A50C85"/>
    <w:rsid w:val="00A511FE"/>
    <w:rsid w:val="00A5137A"/>
    <w:rsid w:val="00A52E52"/>
    <w:rsid w:val="00A52FC4"/>
    <w:rsid w:val="00A53284"/>
    <w:rsid w:val="00A53344"/>
    <w:rsid w:val="00A53874"/>
    <w:rsid w:val="00A54220"/>
    <w:rsid w:val="00A55668"/>
    <w:rsid w:val="00A558CA"/>
    <w:rsid w:val="00A55E09"/>
    <w:rsid w:val="00A56B8F"/>
    <w:rsid w:val="00A572C4"/>
    <w:rsid w:val="00A57C59"/>
    <w:rsid w:val="00A60438"/>
    <w:rsid w:val="00A605C0"/>
    <w:rsid w:val="00A61094"/>
    <w:rsid w:val="00A6131A"/>
    <w:rsid w:val="00A614EB"/>
    <w:rsid w:val="00A650AE"/>
    <w:rsid w:val="00A70E59"/>
    <w:rsid w:val="00A70EC2"/>
    <w:rsid w:val="00A71E14"/>
    <w:rsid w:val="00A72F0F"/>
    <w:rsid w:val="00A73889"/>
    <w:rsid w:val="00A743E3"/>
    <w:rsid w:val="00A744B8"/>
    <w:rsid w:val="00A744BE"/>
    <w:rsid w:val="00A75C31"/>
    <w:rsid w:val="00A75DC0"/>
    <w:rsid w:val="00A766FC"/>
    <w:rsid w:val="00A7678C"/>
    <w:rsid w:val="00A76F7F"/>
    <w:rsid w:val="00A7740E"/>
    <w:rsid w:val="00A774B1"/>
    <w:rsid w:val="00A77C10"/>
    <w:rsid w:val="00A8030F"/>
    <w:rsid w:val="00A8045F"/>
    <w:rsid w:val="00A817F0"/>
    <w:rsid w:val="00A81B9F"/>
    <w:rsid w:val="00A83818"/>
    <w:rsid w:val="00A843CE"/>
    <w:rsid w:val="00A851F9"/>
    <w:rsid w:val="00A85E89"/>
    <w:rsid w:val="00A90838"/>
    <w:rsid w:val="00A90CE9"/>
    <w:rsid w:val="00A91F2B"/>
    <w:rsid w:val="00A92BAA"/>
    <w:rsid w:val="00A92C08"/>
    <w:rsid w:val="00A92D06"/>
    <w:rsid w:val="00A937EA"/>
    <w:rsid w:val="00A9413B"/>
    <w:rsid w:val="00A9423C"/>
    <w:rsid w:val="00A95B43"/>
    <w:rsid w:val="00A9643A"/>
    <w:rsid w:val="00A97322"/>
    <w:rsid w:val="00A97CBE"/>
    <w:rsid w:val="00AA1C44"/>
    <w:rsid w:val="00AA1F23"/>
    <w:rsid w:val="00AA2AE4"/>
    <w:rsid w:val="00AA32BD"/>
    <w:rsid w:val="00AA3B01"/>
    <w:rsid w:val="00AA506A"/>
    <w:rsid w:val="00AA5955"/>
    <w:rsid w:val="00AA7283"/>
    <w:rsid w:val="00AA76DC"/>
    <w:rsid w:val="00AB1E30"/>
    <w:rsid w:val="00AB1FD9"/>
    <w:rsid w:val="00AB213C"/>
    <w:rsid w:val="00AB324B"/>
    <w:rsid w:val="00AB33AA"/>
    <w:rsid w:val="00AB4C23"/>
    <w:rsid w:val="00AB5B92"/>
    <w:rsid w:val="00AB63D3"/>
    <w:rsid w:val="00AB71EB"/>
    <w:rsid w:val="00AB7A0F"/>
    <w:rsid w:val="00AB7A3F"/>
    <w:rsid w:val="00AB7B31"/>
    <w:rsid w:val="00AC1447"/>
    <w:rsid w:val="00AC2463"/>
    <w:rsid w:val="00AC40C1"/>
    <w:rsid w:val="00AC4294"/>
    <w:rsid w:val="00AC50FC"/>
    <w:rsid w:val="00AC5A33"/>
    <w:rsid w:val="00AC61AB"/>
    <w:rsid w:val="00AC6C6B"/>
    <w:rsid w:val="00AC7A8B"/>
    <w:rsid w:val="00AD0707"/>
    <w:rsid w:val="00AD0B1A"/>
    <w:rsid w:val="00AD328D"/>
    <w:rsid w:val="00AD3718"/>
    <w:rsid w:val="00AD556E"/>
    <w:rsid w:val="00AD55B3"/>
    <w:rsid w:val="00AD5662"/>
    <w:rsid w:val="00AD572E"/>
    <w:rsid w:val="00AD5DCF"/>
    <w:rsid w:val="00AD6394"/>
    <w:rsid w:val="00AD65A4"/>
    <w:rsid w:val="00AD72B9"/>
    <w:rsid w:val="00AD799F"/>
    <w:rsid w:val="00AD7F1B"/>
    <w:rsid w:val="00AE1241"/>
    <w:rsid w:val="00AE1440"/>
    <w:rsid w:val="00AE18B1"/>
    <w:rsid w:val="00AE339B"/>
    <w:rsid w:val="00AE4149"/>
    <w:rsid w:val="00AE4EDE"/>
    <w:rsid w:val="00AE5234"/>
    <w:rsid w:val="00AE69FD"/>
    <w:rsid w:val="00AE6AEE"/>
    <w:rsid w:val="00AE6DEE"/>
    <w:rsid w:val="00AE714C"/>
    <w:rsid w:val="00AE7B12"/>
    <w:rsid w:val="00AF01A0"/>
    <w:rsid w:val="00AF04CF"/>
    <w:rsid w:val="00AF092A"/>
    <w:rsid w:val="00AF0F7E"/>
    <w:rsid w:val="00AF0FFB"/>
    <w:rsid w:val="00AF1330"/>
    <w:rsid w:val="00AF1C5E"/>
    <w:rsid w:val="00AF23C0"/>
    <w:rsid w:val="00AF2DBE"/>
    <w:rsid w:val="00AF34B0"/>
    <w:rsid w:val="00AF356F"/>
    <w:rsid w:val="00AF3C0A"/>
    <w:rsid w:val="00AF4F1F"/>
    <w:rsid w:val="00AF53D9"/>
    <w:rsid w:val="00AF6CAC"/>
    <w:rsid w:val="00AF7B20"/>
    <w:rsid w:val="00B00464"/>
    <w:rsid w:val="00B00DE0"/>
    <w:rsid w:val="00B00E94"/>
    <w:rsid w:val="00B010D6"/>
    <w:rsid w:val="00B01725"/>
    <w:rsid w:val="00B01FE3"/>
    <w:rsid w:val="00B02F97"/>
    <w:rsid w:val="00B0366D"/>
    <w:rsid w:val="00B04145"/>
    <w:rsid w:val="00B041E0"/>
    <w:rsid w:val="00B05772"/>
    <w:rsid w:val="00B06B3F"/>
    <w:rsid w:val="00B06CDC"/>
    <w:rsid w:val="00B10FF4"/>
    <w:rsid w:val="00B11BBA"/>
    <w:rsid w:val="00B11CA7"/>
    <w:rsid w:val="00B12515"/>
    <w:rsid w:val="00B133C4"/>
    <w:rsid w:val="00B13E05"/>
    <w:rsid w:val="00B15E85"/>
    <w:rsid w:val="00B167ED"/>
    <w:rsid w:val="00B16F5D"/>
    <w:rsid w:val="00B17811"/>
    <w:rsid w:val="00B17CB8"/>
    <w:rsid w:val="00B22225"/>
    <w:rsid w:val="00B23826"/>
    <w:rsid w:val="00B238B2"/>
    <w:rsid w:val="00B24CF2"/>
    <w:rsid w:val="00B267AC"/>
    <w:rsid w:val="00B268F2"/>
    <w:rsid w:val="00B26922"/>
    <w:rsid w:val="00B26EF8"/>
    <w:rsid w:val="00B27BC4"/>
    <w:rsid w:val="00B27D2B"/>
    <w:rsid w:val="00B3038A"/>
    <w:rsid w:val="00B31243"/>
    <w:rsid w:val="00B312EA"/>
    <w:rsid w:val="00B31C03"/>
    <w:rsid w:val="00B31C3B"/>
    <w:rsid w:val="00B321AF"/>
    <w:rsid w:val="00B33270"/>
    <w:rsid w:val="00B33643"/>
    <w:rsid w:val="00B336F6"/>
    <w:rsid w:val="00B3394A"/>
    <w:rsid w:val="00B33BC2"/>
    <w:rsid w:val="00B34705"/>
    <w:rsid w:val="00B34E4D"/>
    <w:rsid w:val="00B35C2E"/>
    <w:rsid w:val="00B362E4"/>
    <w:rsid w:val="00B36B2A"/>
    <w:rsid w:val="00B36D62"/>
    <w:rsid w:val="00B37400"/>
    <w:rsid w:val="00B37E26"/>
    <w:rsid w:val="00B41155"/>
    <w:rsid w:val="00B4115F"/>
    <w:rsid w:val="00B41756"/>
    <w:rsid w:val="00B42477"/>
    <w:rsid w:val="00B42B5B"/>
    <w:rsid w:val="00B42CB5"/>
    <w:rsid w:val="00B42DF1"/>
    <w:rsid w:val="00B43187"/>
    <w:rsid w:val="00B437A2"/>
    <w:rsid w:val="00B43A76"/>
    <w:rsid w:val="00B44BF7"/>
    <w:rsid w:val="00B455E8"/>
    <w:rsid w:val="00B4705A"/>
    <w:rsid w:val="00B473FE"/>
    <w:rsid w:val="00B50C17"/>
    <w:rsid w:val="00B516C8"/>
    <w:rsid w:val="00B51FC2"/>
    <w:rsid w:val="00B52F2F"/>
    <w:rsid w:val="00B537C0"/>
    <w:rsid w:val="00B53A07"/>
    <w:rsid w:val="00B53F31"/>
    <w:rsid w:val="00B55700"/>
    <w:rsid w:val="00B55CB6"/>
    <w:rsid w:val="00B56051"/>
    <w:rsid w:val="00B5684F"/>
    <w:rsid w:val="00B56A14"/>
    <w:rsid w:val="00B56F84"/>
    <w:rsid w:val="00B5741E"/>
    <w:rsid w:val="00B57D35"/>
    <w:rsid w:val="00B6003A"/>
    <w:rsid w:val="00B60306"/>
    <w:rsid w:val="00B606CE"/>
    <w:rsid w:val="00B60971"/>
    <w:rsid w:val="00B62696"/>
    <w:rsid w:val="00B62C1D"/>
    <w:rsid w:val="00B6390C"/>
    <w:rsid w:val="00B639AF"/>
    <w:rsid w:val="00B63AD1"/>
    <w:rsid w:val="00B63D6A"/>
    <w:rsid w:val="00B63FB8"/>
    <w:rsid w:val="00B64A1E"/>
    <w:rsid w:val="00B64C4B"/>
    <w:rsid w:val="00B654EF"/>
    <w:rsid w:val="00B661DF"/>
    <w:rsid w:val="00B66465"/>
    <w:rsid w:val="00B66987"/>
    <w:rsid w:val="00B67103"/>
    <w:rsid w:val="00B67744"/>
    <w:rsid w:val="00B6782A"/>
    <w:rsid w:val="00B70929"/>
    <w:rsid w:val="00B7142A"/>
    <w:rsid w:val="00B7196C"/>
    <w:rsid w:val="00B73294"/>
    <w:rsid w:val="00B73517"/>
    <w:rsid w:val="00B74AB0"/>
    <w:rsid w:val="00B75154"/>
    <w:rsid w:val="00B7629E"/>
    <w:rsid w:val="00B76E09"/>
    <w:rsid w:val="00B77423"/>
    <w:rsid w:val="00B77734"/>
    <w:rsid w:val="00B80420"/>
    <w:rsid w:val="00B805A1"/>
    <w:rsid w:val="00B80F2E"/>
    <w:rsid w:val="00B812E8"/>
    <w:rsid w:val="00B8130B"/>
    <w:rsid w:val="00B81775"/>
    <w:rsid w:val="00B81F49"/>
    <w:rsid w:val="00B83B4E"/>
    <w:rsid w:val="00B862E3"/>
    <w:rsid w:val="00B863FE"/>
    <w:rsid w:val="00B8657E"/>
    <w:rsid w:val="00B9006D"/>
    <w:rsid w:val="00B90AF9"/>
    <w:rsid w:val="00B91312"/>
    <w:rsid w:val="00B91EDB"/>
    <w:rsid w:val="00B921F1"/>
    <w:rsid w:val="00B92CE5"/>
    <w:rsid w:val="00B9341D"/>
    <w:rsid w:val="00B938A0"/>
    <w:rsid w:val="00B93F4E"/>
    <w:rsid w:val="00B97FD9"/>
    <w:rsid w:val="00BA1BE6"/>
    <w:rsid w:val="00BA3B1E"/>
    <w:rsid w:val="00BA42BF"/>
    <w:rsid w:val="00BA4637"/>
    <w:rsid w:val="00BA4F3B"/>
    <w:rsid w:val="00BA5A09"/>
    <w:rsid w:val="00BA62BC"/>
    <w:rsid w:val="00BA6AA7"/>
    <w:rsid w:val="00BA6FBB"/>
    <w:rsid w:val="00BB0818"/>
    <w:rsid w:val="00BB13D5"/>
    <w:rsid w:val="00BB16D6"/>
    <w:rsid w:val="00BB2566"/>
    <w:rsid w:val="00BB27F9"/>
    <w:rsid w:val="00BB300F"/>
    <w:rsid w:val="00BB3721"/>
    <w:rsid w:val="00BB47BD"/>
    <w:rsid w:val="00BB5345"/>
    <w:rsid w:val="00BB5C99"/>
    <w:rsid w:val="00BB7161"/>
    <w:rsid w:val="00BB79E7"/>
    <w:rsid w:val="00BC149E"/>
    <w:rsid w:val="00BC627F"/>
    <w:rsid w:val="00BC62D9"/>
    <w:rsid w:val="00BC681F"/>
    <w:rsid w:val="00BC682E"/>
    <w:rsid w:val="00BD07BE"/>
    <w:rsid w:val="00BD1830"/>
    <w:rsid w:val="00BD19BB"/>
    <w:rsid w:val="00BD269E"/>
    <w:rsid w:val="00BD28A8"/>
    <w:rsid w:val="00BD3741"/>
    <w:rsid w:val="00BD46FC"/>
    <w:rsid w:val="00BD492E"/>
    <w:rsid w:val="00BD4B53"/>
    <w:rsid w:val="00BD4FDF"/>
    <w:rsid w:val="00BD55ED"/>
    <w:rsid w:val="00BD6F87"/>
    <w:rsid w:val="00BE03C6"/>
    <w:rsid w:val="00BE0C26"/>
    <w:rsid w:val="00BE110B"/>
    <w:rsid w:val="00BE18F1"/>
    <w:rsid w:val="00BE19BD"/>
    <w:rsid w:val="00BE24C4"/>
    <w:rsid w:val="00BE2CA5"/>
    <w:rsid w:val="00BE3B53"/>
    <w:rsid w:val="00BE4679"/>
    <w:rsid w:val="00BE4881"/>
    <w:rsid w:val="00BE4A14"/>
    <w:rsid w:val="00BE4A4E"/>
    <w:rsid w:val="00BE4BFC"/>
    <w:rsid w:val="00BE4E59"/>
    <w:rsid w:val="00BE58C8"/>
    <w:rsid w:val="00BE67C1"/>
    <w:rsid w:val="00BE68F5"/>
    <w:rsid w:val="00BE701D"/>
    <w:rsid w:val="00BE72BE"/>
    <w:rsid w:val="00BE772D"/>
    <w:rsid w:val="00BF1651"/>
    <w:rsid w:val="00BF1E49"/>
    <w:rsid w:val="00BF23E4"/>
    <w:rsid w:val="00BF276A"/>
    <w:rsid w:val="00BF43A3"/>
    <w:rsid w:val="00BF4522"/>
    <w:rsid w:val="00BF498A"/>
    <w:rsid w:val="00BF4EF2"/>
    <w:rsid w:val="00BF50BE"/>
    <w:rsid w:val="00BF5D5C"/>
    <w:rsid w:val="00BF7149"/>
    <w:rsid w:val="00BF73EF"/>
    <w:rsid w:val="00C00748"/>
    <w:rsid w:val="00C02CC8"/>
    <w:rsid w:val="00C04059"/>
    <w:rsid w:val="00C041F8"/>
    <w:rsid w:val="00C048F4"/>
    <w:rsid w:val="00C05279"/>
    <w:rsid w:val="00C0591D"/>
    <w:rsid w:val="00C05BD5"/>
    <w:rsid w:val="00C07275"/>
    <w:rsid w:val="00C10088"/>
    <w:rsid w:val="00C10594"/>
    <w:rsid w:val="00C10AD9"/>
    <w:rsid w:val="00C10C96"/>
    <w:rsid w:val="00C133C3"/>
    <w:rsid w:val="00C1377E"/>
    <w:rsid w:val="00C13EB7"/>
    <w:rsid w:val="00C14556"/>
    <w:rsid w:val="00C15DB6"/>
    <w:rsid w:val="00C16A83"/>
    <w:rsid w:val="00C16DFC"/>
    <w:rsid w:val="00C16F41"/>
    <w:rsid w:val="00C16F8B"/>
    <w:rsid w:val="00C175BA"/>
    <w:rsid w:val="00C179D3"/>
    <w:rsid w:val="00C207DC"/>
    <w:rsid w:val="00C20EE0"/>
    <w:rsid w:val="00C21AC4"/>
    <w:rsid w:val="00C234E1"/>
    <w:rsid w:val="00C23AB6"/>
    <w:rsid w:val="00C23FAD"/>
    <w:rsid w:val="00C2501E"/>
    <w:rsid w:val="00C25348"/>
    <w:rsid w:val="00C25A8E"/>
    <w:rsid w:val="00C26CEB"/>
    <w:rsid w:val="00C2743C"/>
    <w:rsid w:val="00C27973"/>
    <w:rsid w:val="00C3020D"/>
    <w:rsid w:val="00C30B30"/>
    <w:rsid w:val="00C30B96"/>
    <w:rsid w:val="00C30BBE"/>
    <w:rsid w:val="00C31228"/>
    <w:rsid w:val="00C314F2"/>
    <w:rsid w:val="00C33660"/>
    <w:rsid w:val="00C33ABA"/>
    <w:rsid w:val="00C34627"/>
    <w:rsid w:val="00C34D27"/>
    <w:rsid w:val="00C3515E"/>
    <w:rsid w:val="00C35439"/>
    <w:rsid w:val="00C3555B"/>
    <w:rsid w:val="00C35591"/>
    <w:rsid w:val="00C35A23"/>
    <w:rsid w:val="00C35A37"/>
    <w:rsid w:val="00C3671C"/>
    <w:rsid w:val="00C37122"/>
    <w:rsid w:val="00C40A3F"/>
    <w:rsid w:val="00C40A68"/>
    <w:rsid w:val="00C41B70"/>
    <w:rsid w:val="00C41CF2"/>
    <w:rsid w:val="00C41F4C"/>
    <w:rsid w:val="00C41FBA"/>
    <w:rsid w:val="00C44C66"/>
    <w:rsid w:val="00C45FD8"/>
    <w:rsid w:val="00C4655E"/>
    <w:rsid w:val="00C46808"/>
    <w:rsid w:val="00C469D3"/>
    <w:rsid w:val="00C476D0"/>
    <w:rsid w:val="00C479AB"/>
    <w:rsid w:val="00C47F8F"/>
    <w:rsid w:val="00C50BD5"/>
    <w:rsid w:val="00C50E61"/>
    <w:rsid w:val="00C510E6"/>
    <w:rsid w:val="00C513EC"/>
    <w:rsid w:val="00C527E1"/>
    <w:rsid w:val="00C53027"/>
    <w:rsid w:val="00C53AA5"/>
    <w:rsid w:val="00C5507A"/>
    <w:rsid w:val="00C55A7C"/>
    <w:rsid w:val="00C56B32"/>
    <w:rsid w:val="00C626E2"/>
    <w:rsid w:val="00C62F09"/>
    <w:rsid w:val="00C630D8"/>
    <w:rsid w:val="00C63C74"/>
    <w:rsid w:val="00C64526"/>
    <w:rsid w:val="00C6783E"/>
    <w:rsid w:val="00C67F16"/>
    <w:rsid w:val="00C67FEF"/>
    <w:rsid w:val="00C70AD6"/>
    <w:rsid w:val="00C712E4"/>
    <w:rsid w:val="00C721CB"/>
    <w:rsid w:val="00C72FBE"/>
    <w:rsid w:val="00C734D5"/>
    <w:rsid w:val="00C739ED"/>
    <w:rsid w:val="00C74E47"/>
    <w:rsid w:val="00C74FB1"/>
    <w:rsid w:val="00C76633"/>
    <w:rsid w:val="00C80922"/>
    <w:rsid w:val="00C81175"/>
    <w:rsid w:val="00C83157"/>
    <w:rsid w:val="00C8337C"/>
    <w:rsid w:val="00C8399C"/>
    <w:rsid w:val="00C84A45"/>
    <w:rsid w:val="00C84CC6"/>
    <w:rsid w:val="00C84FA6"/>
    <w:rsid w:val="00C851D2"/>
    <w:rsid w:val="00C852FA"/>
    <w:rsid w:val="00C86FC5"/>
    <w:rsid w:val="00C90340"/>
    <w:rsid w:val="00C90A8D"/>
    <w:rsid w:val="00C9134A"/>
    <w:rsid w:val="00C9199A"/>
    <w:rsid w:val="00C91B11"/>
    <w:rsid w:val="00C94425"/>
    <w:rsid w:val="00C9458F"/>
    <w:rsid w:val="00C9488F"/>
    <w:rsid w:val="00C94D5B"/>
    <w:rsid w:val="00C951B2"/>
    <w:rsid w:val="00C9623B"/>
    <w:rsid w:val="00CA05BE"/>
    <w:rsid w:val="00CA0667"/>
    <w:rsid w:val="00CA07C6"/>
    <w:rsid w:val="00CA0F5B"/>
    <w:rsid w:val="00CA1040"/>
    <w:rsid w:val="00CA10D9"/>
    <w:rsid w:val="00CA15A5"/>
    <w:rsid w:val="00CA2C14"/>
    <w:rsid w:val="00CA3088"/>
    <w:rsid w:val="00CA3855"/>
    <w:rsid w:val="00CA41C4"/>
    <w:rsid w:val="00CA510B"/>
    <w:rsid w:val="00CA6345"/>
    <w:rsid w:val="00CB09F8"/>
    <w:rsid w:val="00CB1122"/>
    <w:rsid w:val="00CB1138"/>
    <w:rsid w:val="00CB1221"/>
    <w:rsid w:val="00CB1B02"/>
    <w:rsid w:val="00CB1C08"/>
    <w:rsid w:val="00CB2974"/>
    <w:rsid w:val="00CB3297"/>
    <w:rsid w:val="00CB4525"/>
    <w:rsid w:val="00CB50D6"/>
    <w:rsid w:val="00CB5B31"/>
    <w:rsid w:val="00CB5B36"/>
    <w:rsid w:val="00CB628E"/>
    <w:rsid w:val="00CB768D"/>
    <w:rsid w:val="00CB776C"/>
    <w:rsid w:val="00CC008D"/>
    <w:rsid w:val="00CC09AC"/>
    <w:rsid w:val="00CC14F8"/>
    <w:rsid w:val="00CC17A6"/>
    <w:rsid w:val="00CC19FB"/>
    <w:rsid w:val="00CC21AB"/>
    <w:rsid w:val="00CC2723"/>
    <w:rsid w:val="00CC3267"/>
    <w:rsid w:val="00CC340E"/>
    <w:rsid w:val="00CC3594"/>
    <w:rsid w:val="00CC366F"/>
    <w:rsid w:val="00CC5AE3"/>
    <w:rsid w:val="00CC6316"/>
    <w:rsid w:val="00CC6BC7"/>
    <w:rsid w:val="00CC71C7"/>
    <w:rsid w:val="00CC75DC"/>
    <w:rsid w:val="00CD0287"/>
    <w:rsid w:val="00CD0AF3"/>
    <w:rsid w:val="00CD163D"/>
    <w:rsid w:val="00CD1FC3"/>
    <w:rsid w:val="00CD2725"/>
    <w:rsid w:val="00CD3240"/>
    <w:rsid w:val="00CD40AF"/>
    <w:rsid w:val="00CD4DCC"/>
    <w:rsid w:val="00CD565E"/>
    <w:rsid w:val="00CD57BF"/>
    <w:rsid w:val="00CD5FF0"/>
    <w:rsid w:val="00CE1A42"/>
    <w:rsid w:val="00CE1C05"/>
    <w:rsid w:val="00CE2207"/>
    <w:rsid w:val="00CE2EEF"/>
    <w:rsid w:val="00CE309D"/>
    <w:rsid w:val="00CE409A"/>
    <w:rsid w:val="00CE49DE"/>
    <w:rsid w:val="00CE7C81"/>
    <w:rsid w:val="00CF0460"/>
    <w:rsid w:val="00CF15FE"/>
    <w:rsid w:val="00CF1BF9"/>
    <w:rsid w:val="00CF1E9B"/>
    <w:rsid w:val="00CF2418"/>
    <w:rsid w:val="00CF25AB"/>
    <w:rsid w:val="00CF3422"/>
    <w:rsid w:val="00CF35CB"/>
    <w:rsid w:val="00CF48F7"/>
    <w:rsid w:val="00CF4CC7"/>
    <w:rsid w:val="00CF4EAE"/>
    <w:rsid w:val="00CF55BD"/>
    <w:rsid w:val="00CF5981"/>
    <w:rsid w:val="00CF6130"/>
    <w:rsid w:val="00CF6506"/>
    <w:rsid w:val="00CF691F"/>
    <w:rsid w:val="00D00012"/>
    <w:rsid w:val="00D011C6"/>
    <w:rsid w:val="00D01896"/>
    <w:rsid w:val="00D0207A"/>
    <w:rsid w:val="00D0253E"/>
    <w:rsid w:val="00D02841"/>
    <w:rsid w:val="00D03C3E"/>
    <w:rsid w:val="00D04198"/>
    <w:rsid w:val="00D04259"/>
    <w:rsid w:val="00D04969"/>
    <w:rsid w:val="00D04B74"/>
    <w:rsid w:val="00D051F8"/>
    <w:rsid w:val="00D05AB7"/>
    <w:rsid w:val="00D0704E"/>
    <w:rsid w:val="00D07797"/>
    <w:rsid w:val="00D116BE"/>
    <w:rsid w:val="00D122A6"/>
    <w:rsid w:val="00D12FAF"/>
    <w:rsid w:val="00D13230"/>
    <w:rsid w:val="00D13C18"/>
    <w:rsid w:val="00D13EBE"/>
    <w:rsid w:val="00D1484C"/>
    <w:rsid w:val="00D17A16"/>
    <w:rsid w:val="00D17BCF"/>
    <w:rsid w:val="00D213A0"/>
    <w:rsid w:val="00D22613"/>
    <w:rsid w:val="00D2300B"/>
    <w:rsid w:val="00D24710"/>
    <w:rsid w:val="00D248CC"/>
    <w:rsid w:val="00D249E6"/>
    <w:rsid w:val="00D25156"/>
    <w:rsid w:val="00D257BD"/>
    <w:rsid w:val="00D30673"/>
    <w:rsid w:val="00D3149D"/>
    <w:rsid w:val="00D32BAF"/>
    <w:rsid w:val="00D336F0"/>
    <w:rsid w:val="00D340FF"/>
    <w:rsid w:val="00D35B57"/>
    <w:rsid w:val="00D35C47"/>
    <w:rsid w:val="00D362C3"/>
    <w:rsid w:val="00D36B62"/>
    <w:rsid w:val="00D37A28"/>
    <w:rsid w:val="00D40D7F"/>
    <w:rsid w:val="00D411A6"/>
    <w:rsid w:val="00D4120E"/>
    <w:rsid w:val="00D416AF"/>
    <w:rsid w:val="00D41A2B"/>
    <w:rsid w:val="00D41E44"/>
    <w:rsid w:val="00D42883"/>
    <w:rsid w:val="00D42F90"/>
    <w:rsid w:val="00D43369"/>
    <w:rsid w:val="00D435DD"/>
    <w:rsid w:val="00D4407E"/>
    <w:rsid w:val="00D4433A"/>
    <w:rsid w:val="00D44815"/>
    <w:rsid w:val="00D44FCA"/>
    <w:rsid w:val="00D4629D"/>
    <w:rsid w:val="00D467DE"/>
    <w:rsid w:val="00D46CF4"/>
    <w:rsid w:val="00D47379"/>
    <w:rsid w:val="00D47A2F"/>
    <w:rsid w:val="00D502DE"/>
    <w:rsid w:val="00D5230B"/>
    <w:rsid w:val="00D529D4"/>
    <w:rsid w:val="00D530A3"/>
    <w:rsid w:val="00D53A0F"/>
    <w:rsid w:val="00D54596"/>
    <w:rsid w:val="00D54FCF"/>
    <w:rsid w:val="00D55386"/>
    <w:rsid w:val="00D55FE5"/>
    <w:rsid w:val="00D56135"/>
    <w:rsid w:val="00D5627F"/>
    <w:rsid w:val="00D56650"/>
    <w:rsid w:val="00D572A9"/>
    <w:rsid w:val="00D57423"/>
    <w:rsid w:val="00D57932"/>
    <w:rsid w:val="00D57F5A"/>
    <w:rsid w:val="00D61234"/>
    <w:rsid w:val="00D61C42"/>
    <w:rsid w:val="00D61EA4"/>
    <w:rsid w:val="00D61F92"/>
    <w:rsid w:val="00D6284F"/>
    <w:rsid w:val="00D632C1"/>
    <w:rsid w:val="00D639E7"/>
    <w:rsid w:val="00D66100"/>
    <w:rsid w:val="00D705F2"/>
    <w:rsid w:val="00D70C68"/>
    <w:rsid w:val="00D7114F"/>
    <w:rsid w:val="00D71BDB"/>
    <w:rsid w:val="00D73906"/>
    <w:rsid w:val="00D73916"/>
    <w:rsid w:val="00D741E5"/>
    <w:rsid w:val="00D743CF"/>
    <w:rsid w:val="00D74979"/>
    <w:rsid w:val="00D7509E"/>
    <w:rsid w:val="00D7536C"/>
    <w:rsid w:val="00D7590B"/>
    <w:rsid w:val="00D75E54"/>
    <w:rsid w:val="00D768BE"/>
    <w:rsid w:val="00D770BC"/>
    <w:rsid w:val="00D776BD"/>
    <w:rsid w:val="00D77772"/>
    <w:rsid w:val="00D77924"/>
    <w:rsid w:val="00D77F64"/>
    <w:rsid w:val="00D80293"/>
    <w:rsid w:val="00D81E61"/>
    <w:rsid w:val="00D82B56"/>
    <w:rsid w:val="00D8568B"/>
    <w:rsid w:val="00D86124"/>
    <w:rsid w:val="00D863F2"/>
    <w:rsid w:val="00D92727"/>
    <w:rsid w:val="00D92B0B"/>
    <w:rsid w:val="00D93C3E"/>
    <w:rsid w:val="00D940E8"/>
    <w:rsid w:val="00D951A3"/>
    <w:rsid w:val="00D95551"/>
    <w:rsid w:val="00D95B0D"/>
    <w:rsid w:val="00D95BCB"/>
    <w:rsid w:val="00DA03DF"/>
    <w:rsid w:val="00DA0708"/>
    <w:rsid w:val="00DA0F91"/>
    <w:rsid w:val="00DA1ADE"/>
    <w:rsid w:val="00DA2368"/>
    <w:rsid w:val="00DA236E"/>
    <w:rsid w:val="00DA2E4C"/>
    <w:rsid w:val="00DA34FF"/>
    <w:rsid w:val="00DA3911"/>
    <w:rsid w:val="00DA616D"/>
    <w:rsid w:val="00DA6505"/>
    <w:rsid w:val="00DA7A60"/>
    <w:rsid w:val="00DA7DA0"/>
    <w:rsid w:val="00DB0A0E"/>
    <w:rsid w:val="00DB0CF2"/>
    <w:rsid w:val="00DB1325"/>
    <w:rsid w:val="00DB2097"/>
    <w:rsid w:val="00DB2634"/>
    <w:rsid w:val="00DB2A5F"/>
    <w:rsid w:val="00DB33D0"/>
    <w:rsid w:val="00DB3619"/>
    <w:rsid w:val="00DB39AD"/>
    <w:rsid w:val="00DB4101"/>
    <w:rsid w:val="00DB4163"/>
    <w:rsid w:val="00DB44D1"/>
    <w:rsid w:val="00DB5F49"/>
    <w:rsid w:val="00DB6546"/>
    <w:rsid w:val="00DB7A10"/>
    <w:rsid w:val="00DC0C69"/>
    <w:rsid w:val="00DC327E"/>
    <w:rsid w:val="00DC33B6"/>
    <w:rsid w:val="00DC3DF9"/>
    <w:rsid w:val="00DC4AC1"/>
    <w:rsid w:val="00DC4C3D"/>
    <w:rsid w:val="00DC4E29"/>
    <w:rsid w:val="00DC55AD"/>
    <w:rsid w:val="00DC74D8"/>
    <w:rsid w:val="00DC7659"/>
    <w:rsid w:val="00DC7FBC"/>
    <w:rsid w:val="00DD073E"/>
    <w:rsid w:val="00DD07CC"/>
    <w:rsid w:val="00DD105E"/>
    <w:rsid w:val="00DD11E3"/>
    <w:rsid w:val="00DD1384"/>
    <w:rsid w:val="00DD2943"/>
    <w:rsid w:val="00DD3132"/>
    <w:rsid w:val="00DD3D47"/>
    <w:rsid w:val="00DD517E"/>
    <w:rsid w:val="00DD52E5"/>
    <w:rsid w:val="00DD53DA"/>
    <w:rsid w:val="00DD5A62"/>
    <w:rsid w:val="00DD5B83"/>
    <w:rsid w:val="00DD6B1F"/>
    <w:rsid w:val="00DD7BB6"/>
    <w:rsid w:val="00DE0522"/>
    <w:rsid w:val="00DE09AD"/>
    <w:rsid w:val="00DE0C3C"/>
    <w:rsid w:val="00DE0CC9"/>
    <w:rsid w:val="00DE0F7D"/>
    <w:rsid w:val="00DE0FE6"/>
    <w:rsid w:val="00DE1240"/>
    <w:rsid w:val="00DE171B"/>
    <w:rsid w:val="00DE19D3"/>
    <w:rsid w:val="00DE26BE"/>
    <w:rsid w:val="00DE28F3"/>
    <w:rsid w:val="00DE2CFA"/>
    <w:rsid w:val="00DE3F58"/>
    <w:rsid w:val="00DE5583"/>
    <w:rsid w:val="00DE56DC"/>
    <w:rsid w:val="00DE5A39"/>
    <w:rsid w:val="00DE614A"/>
    <w:rsid w:val="00DE7162"/>
    <w:rsid w:val="00DE729A"/>
    <w:rsid w:val="00DE742B"/>
    <w:rsid w:val="00DE748F"/>
    <w:rsid w:val="00DE7B8F"/>
    <w:rsid w:val="00DF02C1"/>
    <w:rsid w:val="00DF0996"/>
    <w:rsid w:val="00DF2117"/>
    <w:rsid w:val="00DF3A3D"/>
    <w:rsid w:val="00DF3E7F"/>
    <w:rsid w:val="00DF3F9B"/>
    <w:rsid w:val="00DF487A"/>
    <w:rsid w:val="00DF6C24"/>
    <w:rsid w:val="00DF73E1"/>
    <w:rsid w:val="00DF74F3"/>
    <w:rsid w:val="00E007B7"/>
    <w:rsid w:val="00E00A19"/>
    <w:rsid w:val="00E00CAC"/>
    <w:rsid w:val="00E01830"/>
    <w:rsid w:val="00E02513"/>
    <w:rsid w:val="00E03E65"/>
    <w:rsid w:val="00E04C64"/>
    <w:rsid w:val="00E05260"/>
    <w:rsid w:val="00E054D8"/>
    <w:rsid w:val="00E05788"/>
    <w:rsid w:val="00E064EB"/>
    <w:rsid w:val="00E06F64"/>
    <w:rsid w:val="00E07BC7"/>
    <w:rsid w:val="00E1085A"/>
    <w:rsid w:val="00E10985"/>
    <w:rsid w:val="00E117EF"/>
    <w:rsid w:val="00E11944"/>
    <w:rsid w:val="00E11B33"/>
    <w:rsid w:val="00E13600"/>
    <w:rsid w:val="00E1376B"/>
    <w:rsid w:val="00E142FE"/>
    <w:rsid w:val="00E1588F"/>
    <w:rsid w:val="00E15ED3"/>
    <w:rsid w:val="00E16406"/>
    <w:rsid w:val="00E201B8"/>
    <w:rsid w:val="00E202A5"/>
    <w:rsid w:val="00E20499"/>
    <w:rsid w:val="00E21938"/>
    <w:rsid w:val="00E2247F"/>
    <w:rsid w:val="00E22D12"/>
    <w:rsid w:val="00E23289"/>
    <w:rsid w:val="00E2584D"/>
    <w:rsid w:val="00E258ED"/>
    <w:rsid w:val="00E26732"/>
    <w:rsid w:val="00E269C7"/>
    <w:rsid w:val="00E2781F"/>
    <w:rsid w:val="00E30381"/>
    <w:rsid w:val="00E30BCA"/>
    <w:rsid w:val="00E31A3F"/>
    <w:rsid w:val="00E3216A"/>
    <w:rsid w:val="00E32258"/>
    <w:rsid w:val="00E33328"/>
    <w:rsid w:val="00E33B67"/>
    <w:rsid w:val="00E33F31"/>
    <w:rsid w:val="00E35045"/>
    <w:rsid w:val="00E37897"/>
    <w:rsid w:val="00E379F4"/>
    <w:rsid w:val="00E37F86"/>
    <w:rsid w:val="00E4048E"/>
    <w:rsid w:val="00E40D2E"/>
    <w:rsid w:val="00E43E6A"/>
    <w:rsid w:val="00E44159"/>
    <w:rsid w:val="00E44196"/>
    <w:rsid w:val="00E44A9E"/>
    <w:rsid w:val="00E46DCF"/>
    <w:rsid w:val="00E46FD8"/>
    <w:rsid w:val="00E4737B"/>
    <w:rsid w:val="00E47602"/>
    <w:rsid w:val="00E47CEA"/>
    <w:rsid w:val="00E50D5E"/>
    <w:rsid w:val="00E51BFF"/>
    <w:rsid w:val="00E52BEF"/>
    <w:rsid w:val="00E53C1E"/>
    <w:rsid w:val="00E54C15"/>
    <w:rsid w:val="00E55718"/>
    <w:rsid w:val="00E55D35"/>
    <w:rsid w:val="00E55D9C"/>
    <w:rsid w:val="00E56678"/>
    <w:rsid w:val="00E569CB"/>
    <w:rsid w:val="00E56F0E"/>
    <w:rsid w:val="00E57569"/>
    <w:rsid w:val="00E60B38"/>
    <w:rsid w:val="00E61AAE"/>
    <w:rsid w:val="00E61C9E"/>
    <w:rsid w:val="00E61E9B"/>
    <w:rsid w:val="00E62A0B"/>
    <w:rsid w:val="00E62E00"/>
    <w:rsid w:val="00E64220"/>
    <w:rsid w:val="00E64A11"/>
    <w:rsid w:val="00E64A3F"/>
    <w:rsid w:val="00E654A4"/>
    <w:rsid w:val="00E65524"/>
    <w:rsid w:val="00E66C99"/>
    <w:rsid w:val="00E67C38"/>
    <w:rsid w:val="00E67CC9"/>
    <w:rsid w:val="00E721B5"/>
    <w:rsid w:val="00E72491"/>
    <w:rsid w:val="00E741D5"/>
    <w:rsid w:val="00E75870"/>
    <w:rsid w:val="00E75955"/>
    <w:rsid w:val="00E76B1D"/>
    <w:rsid w:val="00E76B97"/>
    <w:rsid w:val="00E771D2"/>
    <w:rsid w:val="00E777E6"/>
    <w:rsid w:val="00E77843"/>
    <w:rsid w:val="00E80967"/>
    <w:rsid w:val="00E81339"/>
    <w:rsid w:val="00E818EC"/>
    <w:rsid w:val="00E8208B"/>
    <w:rsid w:val="00E821B5"/>
    <w:rsid w:val="00E82D5C"/>
    <w:rsid w:val="00E83A38"/>
    <w:rsid w:val="00E83DB5"/>
    <w:rsid w:val="00E85A54"/>
    <w:rsid w:val="00E86495"/>
    <w:rsid w:val="00E87E25"/>
    <w:rsid w:val="00E9008E"/>
    <w:rsid w:val="00E9015E"/>
    <w:rsid w:val="00E913DD"/>
    <w:rsid w:val="00E91C3C"/>
    <w:rsid w:val="00E92879"/>
    <w:rsid w:val="00E92D21"/>
    <w:rsid w:val="00E92ECF"/>
    <w:rsid w:val="00E931C4"/>
    <w:rsid w:val="00E9351E"/>
    <w:rsid w:val="00E9362A"/>
    <w:rsid w:val="00E93892"/>
    <w:rsid w:val="00E965A8"/>
    <w:rsid w:val="00E969CF"/>
    <w:rsid w:val="00E96BCF"/>
    <w:rsid w:val="00E97360"/>
    <w:rsid w:val="00E9781A"/>
    <w:rsid w:val="00E97C8D"/>
    <w:rsid w:val="00E97CD9"/>
    <w:rsid w:val="00E97DBE"/>
    <w:rsid w:val="00EA2589"/>
    <w:rsid w:val="00EA3C5B"/>
    <w:rsid w:val="00EA3F59"/>
    <w:rsid w:val="00EA4210"/>
    <w:rsid w:val="00EA6CA8"/>
    <w:rsid w:val="00EA7BAE"/>
    <w:rsid w:val="00EB0035"/>
    <w:rsid w:val="00EB0140"/>
    <w:rsid w:val="00EB01B2"/>
    <w:rsid w:val="00EB1234"/>
    <w:rsid w:val="00EB24D0"/>
    <w:rsid w:val="00EB25C3"/>
    <w:rsid w:val="00EB2768"/>
    <w:rsid w:val="00EB34D8"/>
    <w:rsid w:val="00EB3885"/>
    <w:rsid w:val="00EB3C4C"/>
    <w:rsid w:val="00EB482A"/>
    <w:rsid w:val="00EB683A"/>
    <w:rsid w:val="00EB7166"/>
    <w:rsid w:val="00EB776A"/>
    <w:rsid w:val="00EB7B4B"/>
    <w:rsid w:val="00EC0536"/>
    <w:rsid w:val="00EC089F"/>
    <w:rsid w:val="00EC0C43"/>
    <w:rsid w:val="00EC0EC2"/>
    <w:rsid w:val="00EC1B39"/>
    <w:rsid w:val="00EC1EF8"/>
    <w:rsid w:val="00EC2358"/>
    <w:rsid w:val="00EC2BE8"/>
    <w:rsid w:val="00EC2DAA"/>
    <w:rsid w:val="00EC412C"/>
    <w:rsid w:val="00EC470E"/>
    <w:rsid w:val="00EC65C0"/>
    <w:rsid w:val="00EC6678"/>
    <w:rsid w:val="00EC67C4"/>
    <w:rsid w:val="00EC6B41"/>
    <w:rsid w:val="00ED02ED"/>
    <w:rsid w:val="00ED063F"/>
    <w:rsid w:val="00ED1B50"/>
    <w:rsid w:val="00ED22FD"/>
    <w:rsid w:val="00ED2A84"/>
    <w:rsid w:val="00ED2BD0"/>
    <w:rsid w:val="00ED36F8"/>
    <w:rsid w:val="00ED38E6"/>
    <w:rsid w:val="00EE0393"/>
    <w:rsid w:val="00EE09A0"/>
    <w:rsid w:val="00EE19E2"/>
    <w:rsid w:val="00EE205E"/>
    <w:rsid w:val="00EE21C2"/>
    <w:rsid w:val="00EE374D"/>
    <w:rsid w:val="00EE3D90"/>
    <w:rsid w:val="00EE48D5"/>
    <w:rsid w:val="00EE4C18"/>
    <w:rsid w:val="00EE5C4F"/>
    <w:rsid w:val="00EE7E83"/>
    <w:rsid w:val="00EF12C5"/>
    <w:rsid w:val="00EF1FA5"/>
    <w:rsid w:val="00EF246F"/>
    <w:rsid w:val="00EF3164"/>
    <w:rsid w:val="00EF449D"/>
    <w:rsid w:val="00EF4860"/>
    <w:rsid w:val="00EF7C42"/>
    <w:rsid w:val="00EF7F1A"/>
    <w:rsid w:val="00F008BE"/>
    <w:rsid w:val="00F01080"/>
    <w:rsid w:val="00F01354"/>
    <w:rsid w:val="00F01E30"/>
    <w:rsid w:val="00F0214A"/>
    <w:rsid w:val="00F02983"/>
    <w:rsid w:val="00F03074"/>
    <w:rsid w:val="00F04035"/>
    <w:rsid w:val="00F04049"/>
    <w:rsid w:val="00F04353"/>
    <w:rsid w:val="00F054FF"/>
    <w:rsid w:val="00F05C3F"/>
    <w:rsid w:val="00F05DF2"/>
    <w:rsid w:val="00F0633F"/>
    <w:rsid w:val="00F07568"/>
    <w:rsid w:val="00F07C86"/>
    <w:rsid w:val="00F105EB"/>
    <w:rsid w:val="00F10850"/>
    <w:rsid w:val="00F10EE0"/>
    <w:rsid w:val="00F11D2A"/>
    <w:rsid w:val="00F12392"/>
    <w:rsid w:val="00F12B23"/>
    <w:rsid w:val="00F132CF"/>
    <w:rsid w:val="00F13453"/>
    <w:rsid w:val="00F135B6"/>
    <w:rsid w:val="00F13921"/>
    <w:rsid w:val="00F15B63"/>
    <w:rsid w:val="00F15BEE"/>
    <w:rsid w:val="00F15D24"/>
    <w:rsid w:val="00F16D40"/>
    <w:rsid w:val="00F16D58"/>
    <w:rsid w:val="00F16E7B"/>
    <w:rsid w:val="00F172A9"/>
    <w:rsid w:val="00F175FC"/>
    <w:rsid w:val="00F20545"/>
    <w:rsid w:val="00F2090D"/>
    <w:rsid w:val="00F23074"/>
    <w:rsid w:val="00F24AF1"/>
    <w:rsid w:val="00F24D08"/>
    <w:rsid w:val="00F250F5"/>
    <w:rsid w:val="00F263BE"/>
    <w:rsid w:val="00F2642E"/>
    <w:rsid w:val="00F26C91"/>
    <w:rsid w:val="00F26CA9"/>
    <w:rsid w:val="00F27617"/>
    <w:rsid w:val="00F27DF1"/>
    <w:rsid w:val="00F27EFB"/>
    <w:rsid w:val="00F300C6"/>
    <w:rsid w:val="00F300F9"/>
    <w:rsid w:val="00F304FA"/>
    <w:rsid w:val="00F309EE"/>
    <w:rsid w:val="00F31CFF"/>
    <w:rsid w:val="00F32451"/>
    <w:rsid w:val="00F32D02"/>
    <w:rsid w:val="00F348E0"/>
    <w:rsid w:val="00F34AC8"/>
    <w:rsid w:val="00F35867"/>
    <w:rsid w:val="00F3780E"/>
    <w:rsid w:val="00F37A0F"/>
    <w:rsid w:val="00F37C3D"/>
    <w:rsid w:val="00F37CEE"/>
    <w:rsid w:val="00F40A2E"/>
    <w:rsid w:val="00F40BA5"/>
    <w:rsid w:val="00F4335A"/>
    <w:rsid w:val="00F4394B"/>
    <w:rsid w:val="00F43FAA"/>
    <w:rsid w:val="00F441F2"/>
    <w:rsid w:val="00F44847"/>
    <w:rsid w:val="00F47381"/>
    <w:rsid w:val="00F50CAE"/>
    <w:rsid w:val="00F53401"/>
    <w:rsid w:val="00F535DD"/>
    <w:rsid w:val="00F53926"/>
    <w:rsid w:val="00F541C2"/>
    <w:rsid w:val="00F54E3D"/>
    <w:rsid w:val="00F5507B"/>
    <w:rsid w:val="00F5527A"/>
    <w:rsid w:val="00F557EE"/>
    <w:rsid w:val="00F55919"/>
    <w:rsid w:val="00F55A0A"/>
    <w:rsid w:val="00F56F23"/>
    <w:rsid w:val="00F574A9"/>
    <w:rsid w:val="00F57B33"/>
    <w:rsid w:val="00F57E1A"/>
    <w:rsid w:val="00F608D7"/>
    <w:rsid w:val="00F60EE7"/>
    <w:rsid w:val="00F611D9"/>
    <w:rsid w:val="00F61406"/>
    <w:rsid w:val="00F61E24"/>
    <w:rsid w:val="00F62AA6"/>
    <w:rsid w:val="00F63EC6"/>
    <w:rsid w:val="00F65131"/>
    <w:rsid w:val="00F65546"/>
    <w:rsid w:val="00F66787"/>
    <w:rsid w:val="00F67E17"/>
    <w:rsid w:val="00F70D68"/>
    <w:rsid w:val="00F71128"/>
    <w:rsid w:val="00F71C28"/>
    <w:rsid w:val="00F71D97"/>
    <w:rsid w:val="00F743C3"/>
    <w:rsid w:val="00F75047"/>
    <w:rsid w:val="00F752FF"/>
    <w:rsid w:val="00F75D0F"/>
    <w:rsid w:val="00F76BE8"/>
    <w:rsid w:val="00F77DA7"/>
    <w:rsid w:val="00F81835"/>
    <w:rsid w:val="00F81972"/>
    <w:rsid w:val="00F81AD4"/>
    <w:rsid w:val="00F82222"/>
    <w:rsid w:val="00F82286"/>
    <w:rsid w:val="00F82F72"/>
    <w:rsid w:val="00F83431"/>
    <w:rsid w:val="00F83BAF"/>
    <w:rsid w:val="00F84798"/>
    <w:rsid w:val="00F87844"/>
    <w:rsid w:val="00F87A72"/>
    <w:rsid w:val="00F90AD1"/>
    <w:rsid w:val="00F9158D"/>
    <w:rsid w:val="00F92B30"/>
    <w:rsid w:val="00F9345E"/>
    <w:rsid w:val="00F9356C"/>
    <w:rsid w:val="00F93A24"/>
    <w:rsid w:val="00F93E8A"/>
    <w:rsid w:val="00F9402E"/>
    <w:rsid w:val="00F95513"/>
    <w:rsid w:val="00F957FC"/>
    <w:rsid w:val="00F95C21"/>
    <w:rsid w:val="00F96CD7"/>
    <w:rsid w:val="00F970F7"/>
    <w:rsid w:val="00F97898"/>
    <w:rsid w:val="00F979BA"/>
    <w:rsid w:val="00F97E1B"/>
    <w:rsid w:val="00FA038C"/>
    <w:rsid w:val="00FA138C"/>
    <w:rsid w:val="00FA1ADB"/>
    <w:rsid w:val="00FA1B45"/>
    <w:rsid w:val="00FA3363"/>
    <w:rsid w:val="00FA3D1A"/>
    <w:rsid w:val="00FA3EC2"/>
    <w:rsid w:val="00FA466D"/>
    <w:rsid w:val="00FA4CC4"/>
    <w:rsid w:val="00FA5399"/>
    <w:rsid w:val="00FA54FB"/>
    <w:rsid w:val="00FA6359"/>
    <w:rsid w:val="00FA6986"/>
    <w:rsid w:val="00FA7577"/>
    <w:rsid w:val="00FA7AF4"/>
    <w:rsid w:val="00FA7DEC"/>
    <w:rsid w:val="00FB0DD8"/>
    <w:rsid w:val="00FB0F66"/>
    <w:rsid w:val="00FB12D7"/>
    <w:rsid w:val="00FB2159"/>
    <w:rsid w:val="00FB274D"/>
    <w:rsid w:val="00FB2DC5"/>
    <w:rsid w:val="00FB348D"/>
    <w:rsid w:val="00FB3ADF"/>
    <w:rsid w:val="00FB3C2C"/>
    <w:rsid w:val="00FB3F10"/>
    <w:rsid w:val="00FB455C"/>
    <w:rsid w:val="00FB4F7E"/>
    <w:rsid w:val="00FB5A69"/>
    <w:rsid w:val="00FB6B4B"/>
    <w:rsid w:val="00FC1B96"/>
    <w:rsid w:val="00FC1C26"/>
    <w:rsid w:val="00FC23CF"/>
    <w:rsid w:val="00FC2658"/>
    <w:rsid w:val="00FC3E66"/>
    <w:rsid w:val="00FC4735"/>
    <w:rsid w:val="00FC4B69"/>
    <w:rsid w:val="00FC505D"/>
    <w:rsid w:val="00FC53CE"/>
    <w:rsid w:val="00FC5C13"/>
    <w:rsid w:val="00FC60C2"/>
    <w:rsid w:val="00FC7298"/>
    <w:rsid w:val="00FD03D3"/>
    <w:rsid w:val="00FD253A"/>
    <w:rsid w:val="00FD2715"/>
    <w:rsid w:val="00FD2915"/>
    <w:rsid w:val="00FD342B"/>
    <w:rsid w:val="00FD3AF1"/>
    <w:rsid w:val="00FD4C39"/>
    <w:rsid w:val="00FD4D50"/>
    <w:rsid w:val="00FD6113"/>
    <w:rsid w:val="00FD6585"/>
    <w:rsid w:val="00FD67A2"/>
    <w:rsid w:val="00FD73A0"/>
    <w:rsid w:val="00FD7E7C"/>
    <w:rsid w:val="00FE0AD7"/>
    <w:rsid w:val="00FE0B5A"/>
    <w:rsid w:val="00FE121F"/>
    <w:rsid w:val="00FE158D"/>
    <w:rsid w:val="00FE18F0"/>
    <w:rsid w:val="00FE3165"/>
    <w:rsid w:val="00FE4748"/>
    <w:rsid w:val="00FE475D"/>
    <w:rsid w:val="00FE483E"/>
    <w:rsid w:val="00FE48BB"/>
    <w:rsid w:val="00FE4FE3"/>
    <w:rsid w:val="00FE5981"/>
    <w:rsid w:val="00FE71A7"/>
    <w:rsid w:val="00FF029A"/>
    <w:rsid w:val="00FF02A3"/>
    <w:rsid w:val="00FF17E6"/>
    <w:rsid w:val="00FF27BF"/>
    <w:rsid w:val="00FF2D42"/>
    <w:rsid w:val="00FF6A36"/>
    <w:rsid w:val="00FF71F7"/>
    <w:rsid w:val="00FF7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C93992"/>
  <w15:docId w15:val="{902CB9F8-1B23-43A9-8ED5-80D9A521F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C10"/>
    <w:rPr>
      <w:rFonts w:ascii="Arial" w:hAnsi="Arial"/>
      <w:sz w:val="24"/>
      <w:szCs w:val="24"/>
      <w:lang w:eastAsia="de-DE"/>
    </w:rPr>
  </w:style>
  <w:style w:type="paragraph" w:styleId="Heading1">
    <w:name w:val="heading 1"/>
    <w:aliases w:val="h1,1,_berschrift 1,titre 1,h11,11,_berschrift 11,titre 11,Überschrift 1,Chapter Level"/>
    <w:basedOn w:val="Normal"/>
    <w:next w:val="Normal"/>
    <w:link w:val="Heading1Char"/>
    <w:qFormat/>
    <w:rsid w:val="003E7651"/>
    <w:pPr>
      <w:keepNext/>
      <w:spacing w:before="240" w:after="60"/>
      <w:outlineLvl w:val="0"/>
    </w:pPr>
    <w:rPr>
      <w:rFonts w:ascii="Cambria" w:hAnsi="Cambria"/>
      <w:b/>
      <w:bCs/>
      <w:kern w:val="32"/>
      <w:sz w:val="32"/>
      <w:szCs w:val="32"/>
    </w:rPr>
  </w:style>
  <w:style w:type="paragraph" w:styleId="Heading2">
    <w:name w:val="heading 2"/>
    <w:aliases w:val="h2,Titre 2,h21,Titre 21,Heading 2 Char1,Titre 2 "/>
    <w:basedOn w:val="Normal"/>
    <w:next w:val="Normal"/>
    <w:link w:val="Heading2Char"/>
    <w:qFormat/>
    <w:rsid w:val="003E7651"/>
    <w:pPr>
      <w:keepNext/>
      <w:spacing w:before="240" w:after="60"/>
      <w:outlineLvl w:val="1"/>
    </w:pPr>
    <w:rPr>
      <w:rFonts w:ascii="Cambria" w:hAnsi="Cambria"/>
      <w:b/>
      <w:bCs/>
      <w:i/>
      <w:iCs/>
      <w:sz w:val="28"/>
      <w:szCs w:val="28"/>
    </w:rPr>
  </w:style>
  <w:style w:type="paragraph" w:styleId="Heading3">
    <w:name w:val="heading 3"/>
    <w:aliases w:val="h3,h31,Heading 3 Char1"/>
    <w:basedOn w:val="Normal"/>
    <w:next w:val="Normal"/>
    <w:link w:val="Heading3Char"/>
    <w:qFormat/>
    <w:rsid w:val="00720BDB"/>
    <w:pPr>
      <w:keepNext/>
      <w:spacing w:before="240" w:after="60"/>
      <w:outlineLvl w:val="2"/>
    </w:pPr>
    <w:rPr>
      <w:rFonts w:ascii="Cambria" w:hAnsi="Cambria"/>
      <w:b/>
      <w:bCs/>
      <w:sz w:val="26"/>
      <w:szCs w:val="26"/>
    </w:rPr>
  </w:style>
  <w:style w:type="paragraph" w:styleId="Heading4">
    <w:name w:val="heading 4"/>
    <w:aliases w:val="h4,h41"/>
    <w:basedOn w:val="Normal"/>
    <w:next w:val="Normal"/>
    <w:link w:val="Heading4Char"/>
    <w:qFormat/>
    <w:rsid w:val="003E7651"/>
    <w:pPr>
      <w:keepNext/>
      <w:spacing w:before="240" w:after="60"/>
      <w:outlineLvl w:val="3"/>
    </w:pPr>
    <w:rPr>
      <w:rFonts w:ascii="Calibri" w:hAnsi="Calibri"/>
      <w:b/>
      <w:bCs/>
      <w:sz w:val="28"/>
      <w:szCs w:val="28"/>
    </w:rPr>
  </w:style>
  <w:style w:type="paragraph" w:styleId="Heading5">
    <w:name w:val="heading 5"/>
    <w:aliases w:val="h5,h51"/>
    <w:basedOn w:val="Heading4"/>
    <w:next w:val="PARAGRAPH"/>
    <w:link w:val="Heading5Char"/>
    <w:unhideWhenUsed/>
    <w:qFormat/>
    <w:rsid w:val="006F48B4"/>
    <w:pPr>
      <w:tabs>
        <w:tab w:val="num" w:pos="360"/>
      </w:tabs>
      <w:suppressAutoHyphens/>
      <w:snapToGrid w:val="0"/>
      <w:spacing w:before="100" w:after="100"/>
      <w:ind w:left="1304" w:hanging="1304"/>
      <w:outlineLvl w:val="4"/>
    </w:pPr>
    <w:rPr>
      <w:rFonts w:ascii="Arial" w:eastAsia="Times New Roman" w:hAnsi="Arial" w:cs="Arial"/>
      <w:b w:val="0"/>
      <w:bCs w:val="0"/>
      <w:spacing w:val="8"/>
      <w:sz w:val="22"/>
      <w:szCs w:val="22"/>
      <w:lang w:val="en-GB" w:eastAsia="zh-CN"/>
    </w:rPr>
  </w:style>
  <w:style w:type="paragraph" w:styleId="Heading6">
    <w:name w:val="heading 6"/>
    <w:aliases w:val="h6,h61,Appendix Level"/>
    <w:basedOn w:val="Heading5"/>
    <w:next w:val="PARAGRAPH"/>
    <w:link w:val="Heading6Char"/>
    <w:unhideWhenUsed/>
    <w:qFormat/>
    <w:rsid w:val="006F48B4"/>
    <w:pPr>
      <w:ind w:left="1531" w:hanging="1531"/>
      <w:outlineLvl w:val="5"/>
    </w:pPr>
  </w:style>
  <w:style w:type="paragraph" w:styleId="Heading7">
    <w:name w:val="heading 7"/>
    <w:aliases w:val="h7,_berschrift 7,7,titre 7,h71,_berschrift 71,71,titre 71,Überschrift 7"/>
    <w:basedOn w:val="Heading6"/>
    <w:next w:val="PARAGRAPH"/>
    <w:link w:val="Heading7Char"/>
    <w:unhideWhenUsed/>
    <w:qFormat/>
    <w:rsid w:val="006F48B4"/>
    <w:pPr>
      <w:ind w:left="1758" w:hanging="1758"/>
      <w:outlineLvl w:val="6"/>
    </w:pPr>
    <w:rPr>
      <w:b/>
      <w:bCs/>
    </w:rPr>
  </w:style>
  <w:style w:type="paragraph" w:styleId="Heading8">
    <w:name w:val="heading 8"/>
    <w:aliases w:val="h8,h81"/>
    <w:basedOn w:val="Heading7"/>
    <w:next w:val="PARAGRAPH"/>
    <w:link w:val="Heading8Char"/>
    <w:unhideWhenUsed/>
    <w:qFormat/>
    <w:rsid w:val="006F48B4"/>
    <w:pPr>
      <w:ind w:left="1985" w:hanging="1985"/>
      <w:outlineLvl w:val="7"/>
    </w:pPr>
  </w:style>
  <w:style w:type="paragraph" w:styleId="Heading9">
    <w:name w:val="heading 9"/>
    <w:aliases w:val="h9,9,titre 9,h91,91,titre 91,Überschrift 9"/>
    <w:basedOn w:val="Heading8"/>
    <w:next w:val="PARAGRAPH"/>
    <w:link w:val="Heading9Char"/>
    <w:unhideWhenUsed/>
    <w:qFormat/>
    <w:rsid w:val="006F48B4"/>
    <w:pPr>
      <w:ind w:left="2211" w:hanging="221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 Char,_berschrift 1 Char,titre 1 Char,h11 Char,11 Char,_berschrift 11 Char,titre 11 Char,Überschrift 1 Char,Chapter Level Char"/>
    <w:link w:val="Heading1"/>
    <w:locked/>
    <w:rsid w:val="003E7651"/>
    <w:rPr>
      <w:rFonts w:ascii="Cambria" w:hAnsi="Cambria" w:cs="Times New Roman"/>
      <w:b/>
      <w:bCs/>
      <w:kern w:val="32"/>
      <w:sz w:val="32"/>
      <w:szCs w:val="32"/>
    </w:rPr>
  </w:style>
  <w:style w:type="character" w:customStyle="1" w:styleId="Heading2Char">
    <w:name w:val="Heading 2 Char"/>
    <w:aliases w:val="h2 Char,Titre 2 Char,h21 Char,Titre 21 Char,Heading 2 Char1 Char,Titre 2  Char"/>
    <w:link w:val="Heading2"/>
    <w:locked/>
    <w:rsid w:val="003E7651"/>
    <w:rPr>
      <w:rFonts w:ascii="Cambria" w:hAnsi="Cambria" w:cs="Times New Roman"/>
      <w:b/>
      <w:bCs/>
      <w:i/>
      <w:iCs/>
      <w:sz w:val="28"/>
      <w:szCs w:val="28"/>
    </w:rPr>
  </w:style>
  <w:style w:type="character" w:customStyle="1" w:styleId="Heading3Char">
    <w:name w:val="Heading 3 Char"/>
    <w:aliases w:val="h3 Char,h31 Char,Heading 3 Char1 Char"/>
    <w:link w:val="Heading3"/>
    <w:locked/>
    <w:rsid w:val="00720BDB"/>
    <w:rPr>
      <w:rFonts w:ascii="Cambria" w:hAnsi="Cambria"/>
      <w:b/>
      <w:bCs/>
      <w:sz w:val="26"/>
      <w:szCs w:val="26"/>
      <w:lang w:eastAsia="de-DE"/>
    </w:rPr>
  </w:style>
  <w:style w:type="character" w:customStyle="1" w:styleId="Heading4Char">
    <w:name w:val="Heading 4 Char"/>
    <w:aliases w:val="h4 Char,h41 Char"/>
    <w:link w:val="Heading4"/>
    <w:locked/>
    <w:rsid w:val="003E7651"/>
    <w:rPr>
      <w:rFonts w:ascii="Calibri" w:hAnsi="Calibri" w:cs="Times New Roman"/>
      <w:b/>
      <w:bCs/>
      <w:sz w:val="28"/>
      <w:szCs w:val="28"/>
    </w:rPr>
  </w:style>
  <w:style w:type="paragraph" w:styleId="Title">
    <w:name w:val="Title"/>
    <w:basedOn w:val="Normal"/>
    <w:next w:val="Normal"/>
    <w:link w:val="TitleChar"/>
    <w:qFormat/>
    <w:rsid w:val="003E7651"/>
    <w:pPr>
      <w:spacing w:before="240" w:after="60"/>
      <w:jc w:val="center"/>
      <w:outlineLvl w:val="0"/>
    </w:pPr>
    <w:rPr>
      <w:rFonts w:ascii="Cambria" w:hAnsi="Cambria"/>
      <w:b/>
      <w:bCs/>
      <w:kern w:val="28"/>
      <w:sz w:val="32"/>
      <w:szCs w:val="32"/>
    </w:rPr>
  </w:style>
  <w:style w:type="character" w:customStyle="1" w:styleId="TitleChar">
    <w:name w:val="Title Char"/>
    <w:link w:val="Title"/>
    <w:locked/>
    <w:rsid w:val="003E7651"/>
    <w:rPr>
      <w:rFonts w:ascii="Cambria" w:hAnsi="Cambria" w:cs="Times New Roman"/>
      <w:b/>
      <w:bCs/>
      <w:kern w:val="28"/>
      <w:sz w:val="32"/>
      <w:szCs w:val="32"/>
    </w:rPr>
  </w:style>
  <w:style w:type="paragraph" w:customStyle="1" w:styleId="MMTitle">
    <w:name w:val="MM Title"/>
    <w:basedOn w:val="Title"/>
    <w:link w:val="MMTitleZchn"/>
    <w:rsid w:val="003E7651"/>
  </w:style>
  <w:style w:type="character" w:customStyle="1" w:styleId="MMTitleZchn">
    <w:name w:val="MM Title Zchn"/>
    <w:basedOn w:val="TitleChar"/>
    <w:link w:val="MMTitle"/>
    <w:locked/>
    <w:rsid w:val="003E7651"/>
    <w:rPr>
      <w:rFonts w:ascii="Cambria" w:hAnsi="Cambria" w:cs="Times New Roman"/>
      <w:b/>
      <w:bCs/>
      <w:kern w:val="28"/>
      <w:sz w:val="32"/>
      <w:szCs w:val="32"/>
    </w:rPr>
  </w:style>
  <w:style w:type="paragraph" w:customStyle="1" w:styleId="MMTopic1">
    <w:name w:val="MM Topic 1"/>
    <w:basedOn w:val="Heading1"/>
    <w:link w:val="MMTopic1Zchn"/>
    <w:rsid w:val="003E7651"/>
  </w:style>
  <w:style w:type="character" w:customStyle="1" w:styleId="MMTopic1Zchn">
    <w:name w:val="MM Topic 1 Zchn"/>
    <w:link w:val="MMTopic1"/>
    <w:locked/>
    <w:rsid w:val="003E7651"/>
    <w:rPr>
      <w:rFonts w:ascii="Cambria" w:eastAsia="SimSun" w:hAnsi="Cambria" w:cs="Times New Roman"/>
      <w:b/>
      <w:bCs/>
      <w:kern w:val="32"/>
      <w:sz w:val="32"/>
      <w:szCs w:val="32"/>
      <w:lang w:val="en-US" w:eastAsia="de-DE" w:bidi="ar-SA"/>
    </w:rPr>
  </w:style>
  <w:style w:type="paragraph" w:customStyle="1" w:styleId="MMTopic2">
    <w:name w:val="MM Topic 2"/>
    <w:basedOn w:val="Heading2"/>
    <w:next w:val="Normal"/>
    <w:link w:val="MMTopic2Zchn"/>
    <w:rsid w:val="00517900"/>
    <w:pPr>
      <w:numPr>
        <w:ilvl w:val="1"/>
        <w:numId w:val="1"/>
      </w:numPr>
    </w:pPr>
  </w:style>
  <w:style w:type="character" w:customStyle="1" w:styleId="MMTopic2Zchn">
    <w:name w:val="MM Topic 2 Zchn"/>
    <w:link w:val="MMTopic2"/>
    <w:locked/>
    <w:rsid w:val="00517900"/>
    <w:rPr>
      <w:rFonts w:ascii="Cambria" w:hAnsi="Cambria"/>
      <w:b/>
      <w:bCs/>
      <w:i/>
      <w:iCs/>
      <w:sz w:val="28"/>
      <w:szCs w:val="28"/>
      <w:lang w:eastAsia="de-DE"/>
    </w:rPr>
  </w:style>
  <w:style w:type="paragraph" w:customStyle="1" w:styleId="MMTopic3">
    <w:name w:val="MM Topic 3"/>
    <w:basedOn w:val="Heading3"/>
    <w:next w:val="Normal"/>
    <w:link w:val="MMTopic3Zchn"/>
    <w:rsid w:val="001043F9"/>
    <w:pPr>
      <w:numPr>
        <w:ilvl w:val="2"/>
        <w:numId w:val="1"/>
      </w:numPr>
    </w:pPr>
  </w:style>
  <w:style w:type="character" w:customStyle="1" w:styleId="MMTopic3Zchn">
    <w:name w:val="MM Topic 3 Zchn"/>
    <w:link w:val="MMTopic3"/>
    <w:locked/>
    <w:rsid w:val="001043F9"/>
    <w:rPr>
      <w:rFonts w:ascii="Cambria" w:hAnsi="Cambria"/>
      <w:b/>
      <w:bCs/>
      <w:sz w:val="26"/>
      <w:szCs w:val="26"/>
      <w:lang w:eastAsia="de-DE"/>
    </w:rPr>
  </w:style>
  <w:style w:type="paragraph" w:styleId="TOC1">
    <w:name w:val="toc 1"/>
    <w:basedOn w:val="Normal"/>
    <w:next w:val="Normal"/>
    <w:autoRedefine/>
    <w:uiPriority w:val="39"/>
    <w:rsid w:val="008F5FB0"/>
    <w:pPr>
      <w:tabs>
        <w:tab w:val="right" w:leader="dot" w:pos="9062"/>
      </w:tabs>
      <w:spacing w:before="120" w:after="120"/>
    </w:pPr>
    <w:rPr>
      <w:rFonts w:ascii="Calibri" w:hAnsi="Calibri" w:cs="Calibri"/>
      <w:b/>
      <w:bCs/>
      <w:caps/>
      <w:sz w:val="20"/>
      <w:szCs w:val="20"/>
    </w:rPr>
  </w:style>
  <w:style w:type="paragraph" w:customStyle="1" w:styleId="MMTopic4">
    <w:name w:val="MM Topic 4"/>
    <w:basedOn w:val="Heading4"/>
    <w:link w:val="MMTopic4Zchn"/>
    <w:rsid w:val="006C3FAF"/>
    <w:pPr>
      <w:numPr>
        <w:ilvl w:val="3"/>
        <w:numId w:val="1"/>
      </w:numPr>
    </w:pPr>
    <w:rPr>
      <w:sz w:val="24"/>
      <w:szCs w:val="24"/>
    </w:rPr>
  </w:style>
  <w:style w:type="character" w:customStyle="1" w:styleId="MMTopic4Zchn">
    <w:name w:val="MM Topic 4 Zchn"/>
    <w:link w:val="MMTopic4"/>
    <w:locked/>
    <w:rsid w:val="006C3FAF"/>
    <w:rPr>
      <w:rFonts w:ascii="Calibri" w:hAnsi="Calibri"/>
      <w:b/>
      <w:bCs/>
      <w:sz w:val="24"/>
      <w:szCs w:val="24"/>
      <w:lang w:eastAsia="de-DE"/>
    </w:rPr>
  </w:style>
  <w:style w:type="character" w:styleId="Hyperlink">
    <w:name w:val="Hyperlink"/>
    <w:uiPriority w:val="99"/>
    <w:rsid w:val="003E7651"/>
    <w:rPr>
      <w:rFonts w:cs="Times New Roman"/>
      <w:color w:val="0000FF"/>
      <w:u w:val="single"/>
    </w:rPr>
  </w:style>
  <w:style w:type="paragraph" w:styleId="TOC2">
    <w:name w:val="toc 2"/>
    <w:basedOn w:val="Normal"/>
    <w:next w:val="Normal"/>
    <w:autoRedefine/>
    <w:uiPriority w:val="39"/>
    <w:rsid w:val="00194733"/>
    <w:pPr>
      <w:ind w:left="240"/>
    </w:pPr>
    <w:rPr>
      <w:rFonts w:ascii="Calibri" w:hAnsi="Calibri" w:cs="Calibri"/>
      <w:smallCaps/>
      <w:sz w:val="20"/>
      <w:szCs w:val="20"/>
    </w:rPr>
  </w:style>
  <w:style w:type="paragraph" w:styleId="TOC3">
    <w:name w:val="toc 3"/>
    <w:basedOn w:val="Normal"/>
    <w:next w:val="Normal"/>
    <w:autoRedefine/>
    <w:uiPriority w:val="39"/>
    <w:rsid w:val="00CA3855"/>
    <w:pPr>
      <w:tabs>
        <w:tab w:val="right" w:leader="dot" w:pos="9062"/>
      </w:tabs>
      <w:ind w:left="480"/>
    </w:pPr>
    <w:rPr>
      <w:rFonts w:ascii="Calibri" w:hAnsi="Calibri" w:cs="Calibri"/>
      <w:i/>
      <w:iCs/>
      <w:sz w:val="20"/>
      <w:szCs w:val="20"/>
    </w:rPr>
  </w:style>
  <w:style w:type="paragraph" w:styleId="TOC4">
    <w:name w:val="toc 4"/>
    <w:basedOn w:val="Normal"/>
    <w:next w:val="Normal"/>
    <w:autoRedefine/>
    <w:uiPriority w:val="39"/>
    <w:rsid w:val="00194733"/>
    <w:pPr>
      <w:ind w:left="720"/>
    </w:pPr>
    <w:rPr>
      <w:rFonts w:ascii="Calibri" w:hAnsi="Calibri" w:cs="Calibri"/>
      <w:sz w:val="18"/>
      <w:szCs w:val="18"/>
    </w:rPr>
  </w:style>
  <w:style w:type="paragraph" w:styleId="BalloonText">
    <w:name w:val="Balloon Text"/>
    <w:basedOn w:val="Normal"/>
    <w:link w:val="BalloonTextChar"/>
    <w:semiHidden/>
    <w:rsid w:val="00AB71EB"/>
    <w:rPr>
      <w:rFonts w:ascii="Tahoma" w:hAnsi="Tahoma" w:cs="Tahoma"/>
      <w:sz w:val="16"/>
      <w:szCs w:val="16"/>
    </w:rPr>
  </w:style>
  <w:style w:type="character" w:customStyle="1" w:styleId="BalloonTextChar">
    <w:name w:val="Balloon Text Char"/>
    <w:link w:val="BalloonText"/>
    <w:locked/>
    <w:rsid w:val="00AB71EB"/>
    <w:rPr>
      <w:rFonts w:ascii="Tahoma" w:hAnsi="Tahoma" w:cs="Tahoma"/>
      <w:sz w:val="16"/>
      <w:szCs w:val="16"/>
    </w:rPr>
  </w:style>
  <w:style w:type="paragraph" w:customStyle="1" w:styleId="NoSpacing1">
    <w:name w:val="No Spacing1"/>
    <w:link w:val="NoSpacingChar"/>
    <w:rsid w:val="00AB71EB"/>
    <w:rPr>
      <w:rFonts w:ascii="Calibri" w:hAnsi="Calibri"/>
      <w:sz w:val="22"/>
      <w:szCs w:val="22"/>
      <w:lang w:val="de-DE"/>
    </w:rPr>
  </w:style>
  <w:style w:type="character" w:customStyle="1" w:styleId="NoSpacingChar">
    <w:name w:val="No Spacing Char"/>
    <w:link w:val="NoSpacing1"/>
    <w:locked/>
    <w:rsid w:val="00AB71EB"/>
    <w:rPr>
      <w:rFonts w:ascii="Calibri" w:hAnsi="Calibri"/>
      <w:sz w:val="22"/>
      <w:szCs w:val="22"/>
      <w:lang w:val="de-DE" w:eastAsia="en-US" w:bidi="ar-SA"/>
    </w:rPr>
  </w:style>
  <w:style w:type="paragraph" w:styleId="Header">
    <w:name w:val="header"/>
    <w:basedOn w:val="Normal"/>
    <w:link w:val="HeaderChar"/>
    <w:rsid w:val="006D0A50"/>
    <w:pPr>
      <w:tabs>
        <w:tab w:val="center" w:pos="4536"/>
        <w:tab w:val="right" w:pos="9072"/>
      </w:tabs>
    </w:pPr>
  </w:style>
  <w:style w:type="character" w:customStyle="1" w:styleId="HeaderChar">
    <w:name w:val="Header Char"/>
    <w:link w:val="Header"/>
    <w:locked/>
    <w:rsid w:val="006D0A50"/>
    <w:rPr>
      <w:rFonts w:cs="Times New Roman"/>
      <w:sz w:val="24"/>
      <w:szCs w:val="24"/>
      <w:lang w:val="en-US"/>
    </w:rPr>
  </w:style>
  <w:style w:type="paragraph" w:styleId="Footer">
    <w:name w:val="footer"/>
    <w:basedOn w:val="Normal"/>
    <w:link w:val="FooterChar"/>
    <w:rsid w:val="006D0A50"/>
    <w:pPr>
      <w:tabs>
        <w:tab w:val="center" w:pos="4536"/>
        <w:tab w:val="right" w:pos="9072"/>
      </w:tabs>
    </w:pPr>
  </w:style>
  <w:style w:type="character" w:customStyle="1" w:styleId="FooterChar">
    <w:name w:val="Footer Char"/>
    <w:link w:val="Footer"/>
    <w:locked/>
    <w:rsid w:val="006D0A50"/>
    <w:rPr>
      <w:rFonts w:cs="Times New Roman"/>
      <w:sz w:val="24"/>
      <w:szCs w:val="24"/>
      <w:lang w:val="en-US"/>
    </w:rPr>
  </w:style>
  <w:style w:type="paragraph" w:styleId="DocumentMap">
    <w:name w:val="Document Map"/>
    <w:basedOn w:val="Normal"/>
    <w:link w:val="DocumentMapChar"/>
    <w:rsid w:val="00F11D2A"/>
    <w:rPr>
      <w:rFonts w:ascii="Tahoma" w:hAnsi="Tahoma" w:cs="Tahoma"/>
      <w:sz w:val="16"/>
      <w:szCs w:val="16"/>
    </w:rPr>
  </w:style>
  <w:style w:type="character" w:customStyle="1" w:styleId="DocumentMapChar">
    <w:name w:val="Document Map Char"/>
    <w:link w:val="DocumentMap"/>
    <w:locked/>
    <w:rsid w:val="00F11D2A"/>
    <w:rPr>
      <w:rFonts w:ascii="Tahoma" w:hAnsi="Tahoma" w:cs="Tahoma"/>
      <w:sz w:val="16"/>
      <w:szCs w:val="16"/>
      <w:lang w:val="en-US"/>
    </w:rPr>
  </w:style>
  <w:style w:type="character" w:styleId="FollowedHyperlink">
    <w:name w:val="FollowedHyperlink"/>
    <w:rsid w:val="004C5008"/>
    <w:rPr>
      <w:rFonts w:cs="Times New Roman"/>
      <w:color w:val="800080"/>
      <w:u w:val="single"/>
    </w:rPr>
  </w:style>
  <w:style w:type="paragraph" w:customStyle="1" w:styleId="text">
    <w:name w:val="text"/>
    <w:basedOn w:val="Normal"/>
    <w:rsid w:val="0077624C"/>
    <w:pPr>
      <w:suppressAutoHyphens/>
      <w:spacing w:line="240" w:lineRule="exact"/>
      <w:ind w:firstLine="187"/>
      <w:jc w:val="both"/>
    </w:pPr>
    <w:rPr>
      <w:rFonts w:ascii="Times New Roman" w:hAnsi="Times New Roman"/>
      <w:sz w:val="20"/>
      <w:szCs w:val="20"/>
    </w:rPr>
  </w:style>
  <w:style w:type="paragraph" w:customStyle="1" w:styleId="references">
    <w:name w:val="references"/>
    <w:basedOn w:val="Normal"/>
    <w:rsid w:val="0077624C"/>
    <w:pPr>
      <w:suppressAutoHyphens/>
      <w:spacing w:line="180" w:lineRule="exact"/>
      <w:ind w:left="360" w:hanging="360"/>
      <w:jc w:val="both"/>
    </w:pPr>
    <w:rPr>
      <w:rFonts w:ascii="Times New Roman" w:hAnsi="Times New Roman"/>
      <w:sz w:val="16"/>
      <w:szCs w:val="20"/>
    </w:rPr>
  </w:style>
  <w:style w:type="table" w:styleId="TableGrid">
    <w:name w:val="Table Grid"/>
    <w:basedOn w:val="TableNormal"/>
    <w:rsid w:val="0077624C"/>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4">
    <w:name w:val="Pa4"/>
    <w:basedOn w:val="Normal"/>
    <w:next w:val="Normal"/>
    <w:rsid w:val="00D36B62"/>
    <w:pPr>
      <w:autoSpaceDE w:val="0"/>
      <w:autoSpaceDN w:val="0"/>
      <w:adjustRightInd w:val="0"/>
      <w:spacing w:line="201" w:lineRule="atLeast"/>
    </w:pPr>
    <w:rPr>
      <w:rFonts w:ascii="Helvetica 55 Roman" w:hAnsi="Helvetica 55 Roman"/>
      <w:lang w:val="fr-FR" w:eastAsia="fr-FR"/>
    </w:rPr>
  </w:style>
  <w:style w:type="paragraph" w:customStyle="1" w:styleId="Pa6">
    <w:name w:val="Pa6"/>
    <w:basedOn w:val="Normal"/>
    <w:next w:val="Normal"/>
    <w:rsid w:val="007C266E"/>
    <w:pPr>
      <w:autoSpaceDE w:val="0"/>
      <w:autoSpaceDN w:val="0"/>
      <w:adjustRightInd w:val="0"/>
      <w:spacing w:line="201" w:lineRule="atLeast"/>
    </w:pPr>
    <w:rPr>
      <w:rFonts w:ascii="Helvetica 65 Medium" w:hAnsi="Helvetica 65 Medium"/>
      <w:lang w:val="fr-FR" w:eastAsia="fr-FR"/>
    </w:rPr>
  </w:style>
  <w:style w:type="paragraph" w:customStyle="1" w:styleId="Pa7">
    <w:name w:val="Pa7"/>
    <w:basedOn w:val="Normal"/>
    <w:next w:val="Normal"/>
    <w:rsid w:val="007C266E"/>
    <w:pPr>
      <w:autoSpaceDE w:val="0"/>
      <w:autoSpaceDN w:val="0"/>
      <w:adjustRightInd w:val="0"/>
      <w:spacing w:line="201" w:lineRule="atLeast"/>
    </w:pPr>
    <w:rPr>
      <w:rFonts w:ascii="Helvetica 65 Medium" w:hAnsi="Helvetica 65 Medium"/>
      <w:lang w:val="fr-FR" w:eastAsia="fr-FR"/>
    </w:rPr>
  </w:style>
  <w:style w:type="character" w:styleId="Strong">
    <w:name w:val="Strong"/>
    <w:qFormat/>
    <w:locked/>
    <w:rsid w:val="006E18DC"/>
    <w:rPr>
      <w:b/>
      <w:bCs/>
    </w:rPr>
  </w:style>
  <w:style w:type="paragraph" w:customStyle="1" w:styleId="body">
    <w:name w:val="body"/>
    <w:basedOn w:val="Normal"/>
    <w:rsid w:val="00384E41"/>
    <w:pPr>
      <w:spacing w:before="100" w:beforeAutospacing="1" w:after="100" w:afterAutospacing="1"/>
    </w:pPr>
    <w:rPr>
      <w:rFonts w:ascii="Times New Roman" w:hAnsi="Times New Roman"/>
      <w:lang w:val="en-AU" w:eastAsia="en-AU"/>
    </w:rPr>
  </w:style>
  <w:style w:type="paragraph" w:customStyle="1" w:styleId="bullet">
    <w:name w:val="bullet"/>
    <w:basedOn w:val="Normal"/>
    <w:rsid w:val="00384E41"/>
    <w:pPr>
      <w:spacing w:before="100" w:beforeAutospacing="1" w:after="100" w:afterAutospacing="1"/>
    </w:pPr>
    <w:rPr>
      <w:rFonts w:ascii="Times New Roman" w:hAnsi="Times New Roman"/>
      <w:lang w:val="en-AU" w:eastAsia="en-AU"/>
    </w:rPr>
  </w:style>
  <w:style w:type="character" w:customStyle="1" w:styleId="override">
    <w:name w:val="_override"/>
    <w:basedOn w:val="DefaultParagraphFont"/>
    <w:rsid w:val="00384E41"/>
  </w:style>
  <w:style w:type="character" w:styleId="CommentReference">
    <w:name w:val="annotation reference"/>
    <w:semiHidden/>
    <w:rsid w:val="00BF4522"/>
    <w:rPr>
      <w:sz w:val="16"/>
      <w:szCs w:val="16"/>
    </w:rPr>
  </w:style>
  <w:style w:type="paragraph" w:styleId="CommentText">
    <w:name w:val="annotation text"/>
    <w:basedOn w:val="Normal"/>
    <w:link w:val="CommentTextChar"/>
    <w:semiHidden/>
    <w:rsid w:val="00BF4522"/>
    <w:rPr>
      <w:sz w:val="20"/>
      <w:szCs w:val="20"/>
    </w:rPr>
  </w:style>
  <w:style w:type="character" w:customStyle="1" w:styleId="CommentTextChar">
    <w:name w:val="Comment Text Char"/>
    <w:link w:val="CommentText"/>
    <w:semiHidden/>
    <w:locked/>
    <w:rsid w:val="00885A03"/>
    <w:rPr>
      <w:rFonts w:ascii="Arial" w:hAnsi="Arial"/>
      <w:lang w:val="en-US" w:eastAsia="de-DE" w:bidi="ar-SA"/>
    </w:rPr>
  </w:style>
  <w:style w:type="paragraph" w:styleId="CommentSubject">
    <w:name w:val="annotation subject"/>
    <w:basedOn w:val="CommentText"/>
    <w:next w:val="CommentText"/>
    <w:semiHidden/>
    <w:rsid w:val="00BF4522"/>
    <w:rPr>
      <w:b/>
      <w:bCs/>
    </w:rPr>
  </w:style>
  <w:style w:type="paragraph" w:styleId="Caption">
    <w:name w:val="caption"/>
    <w:aliases w:val="Figure Caption"/>
    <w:basedOn w:val="Normal"/>
    <w:next w:val="Normal"/>
    <w:link w:val="CaptionChar"/>
    <w:qFormat/>
    <w:locked/>
    <w:rsid w:val="009603AF"/>
    <w:pPr>
      <w:spacing w:after="200" w:line="276" w:lineRule="auto"/>
      <w:jc w:val="center"/>
    </w:pPr>
    <w:rPr>
      <w:rFonts w:ascii="Calibri" w:hAnsi="Calibri"/>
      <w:b/>
      <w:bCs/>
      <w:sz w:val="22"/>
      <w:szCs w:val="16"/>
      <w:lang w:eastAsia="en-US"/>
    </w:rPr>
  </w:style>
  <w:style w:type="character" w:customStyle="1" w:styleId="CaptionChar">
    <w:name w:val="Caption Char"/>
    <w:aliases w:val="Figure Caption Char"/>
    <w:link w:val="Caption"/>
    <w:rsid w:val="009603AF"/>
    <w:rPr>
      <w:rFonts w:ascii="Calibri" w:hAnsi="Calibri"/>
      <w:b/>
      <w:bCs/>
      <w:sz w:val="22"/>
      <w:szCs w:val="16"/>
    </w:rPr>
  </w:style>
  <w:style w:type="paragraph" w:styleId="TableofFigures">
    <w:name w:val="table of figures"/>
    <w:basedOn w:val="Normal"/>
    <w:next w:val="Normal"/>
    <w:semiHidden/>
    <w:rsid w:val="00885A03"/>
    <w:pPr>
      <w:spacing w:before="200" w:line="276" w:lineRule="auto"/>
    </w:pPr>
    <w:rPr>
      <w:rFonts w:ascii="Calibri" w:hAnsi="Calibri"/>
      <w:sz w:val="20"/>
      <w:szCs w:val="20"/>
      <w:lang w:eastAsia="en-US"/>
    </w:rPr>
  </w:style>
  <w:style w:type="paragraph" w:styleId="NormalWeb">
    <w:name w:val="Normal (Web)"/>
    <w:basedOn w:val="Normal"/>
    <w:rsid w:val="00885A03"/>
    <w:pPr>
      <w:spacing w:before="100" w:beforeAutospacing="1" w:after="100" w:afterAutospacing="1"/>
    </w:pPr>
    <w:rPr>
      <w:rFonts w:ascii="Times New Roman" w:hAnsi="Times New Roman"/>
      <w:lang w:val="de-DE"/>
    </w:rPr>
  </w:style>
  <w:style w:type="paragraph" w:customStyle="1" w:styleId="TableText">
    <w:name w:val="Table Text"/>
    <w:basedOn w:val="Normal"/>
    <w:rsid w:val="00E2584D"/>
    <w:pPr>
      <w:spacing w:before="20" w:after="20" w:line="288" w:lineRule="auto"/>
    </w:pPr>
    <w:rPr>
      <w:color w:val="000000"/>
      <w:sz w:val="20"/>
      <w:szCs w:val="20"/>
      <w:lang w:eastAsia="en-US"/>
    </w:rPr>
  </w:style>
  <w:style w:type="paragraph" w:customStyle="1" w:styleId="TableHeader">
    <w:name w:val="Table Header"/>
    <w:basedOn w:val="TableText"/>
    <w:rsid w:val="00E2584D"/>
    <w:pPr>
      <w:ind w:right="91"/>
    </w:pPr>
    <w:rPr>
      <w:b/>
      <w:snapToGrid w:val="0"/>
      <w:color w:val="auto"/>
      <w:lang w:eastAsia="de-DE"/>
    </w:rPr>
  </w:style>
  <w:style w:type="paragraph" w:customStyle="1" w:styleId="TableBullet">
    <w:name w:val="Table Bullet"/>
    <w:basedOn w:val="TableText"/>
    <w:rsid w:val="00E2584D"/>
    <w:pPr>
      <w:tabs>
        <w:tab w:val="num" w:pos="360"/>
      </w:tabs>
      <w:ind w:left="360" w:hanging="360"/>
    </w:pPr>
  </w:style>
  <w:style w:type="table" w:styleId="TableWeb1">
    <w:name w:val="Table Web 1"/>
    <w:basedOn w:val="TableNormal"/>
    <w:rsid w:val="005C710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elluletableau">
    <w:name w:val="Celluletableau"/>
    <w:basedOn w:val="Normal"/>
    <w:rsid w:val="0015367F"/>
    <w:pPr>
      <w:spacing w:line="180" w:lineRule="auto"/>
      <w:jc w:val="both"/>
    </w:pPr>
    <w:rPr>
      <w:rFonts w:ascii="Tw Cen MT" w:eastAsia="Times New Roman" w:hAnsi="Tw Cen MT"/>
      <w:color w:val="5A5A5A"/>
      <w:sz w:val="20"/>
      <w:szCs w:val="20"/>
      <w:lang w:eastAsia="en-US" w:bidi="en-US"/>
    </w:rPr>
  </w:style>
  <w:style w:type="paragraph" w:customStyle="1" w:styleId="MMAppendix1">
    <w:name w:val="MM Appendix1"/>
    <w:basedOn w:val="Heading1"/>
    <w:next w:val="Normal"/>
    <w:rsid w:val="0033313F"/>
    <w:pPr>
      <w:numPr>
        <w:numId w:val="2"/>
      </w:numPr>
      <w:spacing w:after="240"/>
    </w:pPr>
  </w:style>
  <w:style w:type="paragraph" w:customStyle="1" w:styleId="Style1">
    <w:name w:val="Style1"/>
    <w:basedOn w:val="Normal"/>
    <w:next w:val="MMAppendix1"/>
    <w:rsid w:val="00CF1BF9"/>
  </w:style>
  <w:style w:type="character" w:styleId="PageNumber">
    <w:name w:val="page number"/>
    <w:basedOn w:val="DefaultParagraphFont"/>
    <w:rsid w:val="00B9341D"/>
  </w:style>
  <w:style w:type="paragraph" w:styleId="Index1">
    <w:name w:val="index 1"/>
    <w:basedOn w:val="Normal"/>
    <w:next w:val="Normal"/>
    <w:autoRedefine/>
    <w:semiHidden/>
    <w:rsid w:val="00E77843"/>
    <w:pPr>
      <w:ind w:left="240" w:hanging="240"/>
    </w:pPr>
  </w:style>
  <w:style w:type="paragraph" w:customStyle="1" w:styleId="MMApendix2">
    <w:name w:val="MM Apendix2"/>
    <w:basedOn w:val="Heading2"/>
    <w:rsid w:val="0033313F"/>
    <w:pPr>
      <w:numPr>
        <w:ilvl w:val="1"/>
        <w:numId w:val="2"/>
      </w:numPr>
      <w:spacing w:after="120"/>
    </w:pPr>
  </w:style>
  <w:style w:type="paragraph" w:customStyle="1" w:styleId="MMApendix3">
    <w:name w:val="MM Apendix 3"/>
    <w:basedOn w:val="Heading3"/>
    <w:rsid w:val="0033313F"/>
    <w:pPr>
      <w:numPr>
        <w:ilvl w:val="2"/>
        <w:numId w:val="2"/>
      </w:numPr>
    </w:pPr>
  </w:style>
  <w:style w:type="paragraph" w:styleId="HTMLPreformatted">
    <w:name w:val="HTML Preformatted"/>
    <w:basedOn w:val="Normal"/>
    <w:rsid w:val="00F4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FR" w:eastAsia="fr-FR"/>
    </w:rPr>
  </w:style>
  <w:style w:type="paragraph" w:styleId="ListParagraph">
    <w:name w:val="List Paragraph"/>
    <w:basedOn w:val="Normal"/>
    <w:uiPriority w:val="34"/>
    <w:qFormat/>
    <w:rsid w:val="00986A98"/>
    <w:pPr>
      <w:spacing w:after="200" w:line="276" w:lineRule="auto"/>
      <w:ind w:left="720"/>
      <w:contextualSpacing/>
    </w:pPr>
    <w:rPr>
      <w:rFonts w:ascii="Calibri" w:eastAsia="Calibri" w:hAnsi="Calibri"/>
      <w:sz w:val="22"/>
      <w:szCs w:val="22"/>
      <w:lang w:val="de-DE" w:eastAsia="en-US"/>
    </w:rPr>
  </w:style>
  <w:style w:type="paragraph" w:customStyle="1" w:styleId="Default">
    <w:name w:val="Default"/>
    <w:rsid w:val="000D309A"/>
    <w:pPr>
      <w:autoSpaceDE w:val="0"/>
      <w:autoSpaceDN w:val="0"/>
      <w:adjustRightInd w:val="0"/>
    </w:pPr>
    <w:rPr>
      <w:rFonts w:ascii="Tw Cen MT" w:eastAsia="Times New Roman" w:hAnsi="Tw Cen MT" w:cs="Tw Cen MT"/>
      <w:color w:val="000000"/>
      <w:sz w:val="24"/>
      <w:szCs w:val="24"/>
      <w:lang w:val="fr-FR" w:eastAsia="fr-FR"/>
    </w:rPr>
  </w:style>
  <w:style w:type="paragraph" w:styleId="Revision">
    <w:name w:val="Revision"/>
    <w:hidden/>
    <w:uiPriority w:val="99"/>
    <w:semiHidden/>
    <w:rsid w:val="0091219A"/>
    <w:rPr>
      <w:rFonts w:ascii="Arial" w:hAnsi="Arial"/>
      <w:sz w:val="24"/>
      <w:szCs w:val="24"/>
      <w:lang w:eastAsia="de-DE"/>
    </w:rPr>
  </w:style>
  <w:style w:type="character" w:customStyle="1" w:styleId="atitle">
    <w:name w:val="atitle"/>
    <w:basedOn w:val="DefaultParagraphFont"/>
    <w:rsid w:val="00DE171B"/>
  </w:style>
  <w:style w:type="character" w:styleId="HTMLCode">
    <w:name w:val="HTML Code"/>
    <w:unhideWhenUsed/>
    <w:rsid w:val="00670F8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F246F"/>
    <w:pPr>
      <w:keepLines/>
      <w:spacing w:before="480" w:after="0" w:line="276" w:lineRule="auto"/>
      <w:outlineLvl w:val="9"/>
    </w:pPr>
    <w:rPr>
      <w:rFonts w:eastAsia="MS Gothic"/>
      <w:color w:val="365F91"/>
      <w:kern w:val="0"/>
      <w:sz w:val="28"/>
      <w:szCs w:val="28"/>
      <w:lang w:eastAsia="ja-JP"/>
    </w:rPr>
  </w:style>
  <w:style w:type="paragraph" w:styleId="ListBullet">
    <w:name w:val="List Bullet"/>
    <w:basedOn w:val="Normal"/>
    <w:link w:val="ListBulletChar"/>
    <w:uiPriority w:val="99"/>
    <w:rsid w:val="007005FE"/>
    <w:pPr>
      <w:spacing w:before="120"/>
      <w:ind w:left="1080" w:hanging="360"/>
      <w:jc w:val="both"/>
    </w:pPr>
    <w:rPr>
      <w:rFonts w:ascii="Calibri" w:eastAsia="Times New Roman" w:hAnsi="Calibri"/>
      <w:sz w:val="22"/>
      <w:szCs w:val="22"/>
      <w:lang w:eastAsia="en-US"/>
    </w:rPr>
  </w:style>
  <w:style w:type="character" w:customStyle="1" w:styleId="ListBulletChar">
    <w:name w:val="List Bullet Char"/>
    <w:link w:val="ListBullet"/>
    <w:uiPriority w:val="99"/>
    <w:locked/>
    <w:rsid w:val="007005FE"/>
    <w:rPr>
      <w:rFonts w:ascii="Calibri" w:eastAsia="Times New Roman" w:hAnsi="Calibri"/>
      <w:sz w:val="22"/>
      <w:szCs w:val="22"/>
    </w:rPr>
  </w:style>
  <w:style w:type="paragraph" w:styleId="BodyText">
    <w:name w:val="Body Text"/>
    <w:basedOn w:val="Normal"/>
    <w:link w:val="BodyTextChar"/>
    <w:unhideWhenUsed/>
    <w:qFormat/>
    <w:rsid w:val="007005FE"/>
    <w:pPr>
      <w:spacing w:after="120"/>
    </w:pPr>
    <w:rPr>
      <w:rFonts w:ascii="Times New Roman" w:eastAsia="Times New Roman" w:hAnsi="Times New Roman"/>
      <w:lang w:eastAsia="en-US"/>
    </w:rPr>
  </w:style>
  <w:style w:type="character" w:customStyle="1" w:styleId="BodyTextChar">
    <w:name w:val="Body Text Char"/>
    <w:link w:val="BodyText"/>
    <w:rsid w:val="007005FE"/>
    <w:rPr>
      <w:rFonts w:eastAsia="Times New Roman"/>
      <w:sz w:val="24"/>
      <w:szCs w:val="24"/>
    </w:rPr>
  </w:style>
  <w:style w:type="character" w:customStyle="1" w:styleId="guidanceChar">
    <w:name w:val="guidance Char"/>
    <w:link w:val="guidance"/>
    <w:locked/>
    <w:rsid w:val="00180884"/>
    <w:rPr>
      <w:i/>
      <w:sz w:val="24"/>
      <w:szCs w:val="24"/>
    </w:rPr>
  </w:style>
  <w:style w:type="paragraph" w:customStyle="1" w:styleId="guidance">
    <w:name w:val="guidance"/>
    <w:basedOn w:val="Normal"/>
    <w:link w:val="guidanceChar"/>
    <w:qFormat/>
    <w:rsid w:val="00180884"/>
    <w:rPr>
      <w:rFonts w:ascii="Times New Roman" w:hAnsi="Times New Roman"/>
      <w:i/>
      <w:lang w:eastAsia="en-US"/>
    </w:rPr>
  </w:style>
  <w:style w:type="paragraph" w:customStyle="1" w:styleId="PARAGRAPH">
    <w:name w:val="PARAGRAPH"/>
    <w:aliases w:val="PA"/>
    <w:link w:val="PARAGRAPHChar"/>
    <w:rsid w:val="00180884"/>
    <w:pPr>
      <w:spacing w:before="100" w:after="200"/>
      <w:jc w:val="both"/>
    </w:pPr>
    <w:rPr>
      <w:rFonts w:ascii="Arial" w:eastAsia="Times New Roman" w:hAnsi="Arial"/>
      <w:spacing w:val="8"/>
      <w:lang w:val="en-GB"/>
    </w:rPr>
  </w:style>
  <w:style w:type="character" w:customStyle="1" w:styleId="PARAGRAPHChar">
    <w:name w:val="PARAGRAPH Char"/>
    <w:aliases w:val="PA Char"/>
    <w:link w:val="PARAGRAPH"/>
    <w:rsid w:val="00180884"/>
    <w:rPr>
      <w:rFonts w:ascii="Arial" w:eastAsia="Times New Roman" w:hAnsi="Arial"/>
      <w:spacing w:val="8"/>
      <w:lang w:val="en-GB"/>
    </w:rPr>
  </w:style>
  <w:style w:type="paragraph" w:styleId="FootnoteText">
    <w:name w:val="footnote text"/>
    <w:basedOn w:val="Normal"/>
    <w:link w:val="FootnoteTextChar"/>
    <w:uiPriority w:val="99"/>
    <w:rsid w:val="00180884"/>
    <w:pPr>
      <w:spacing w:line="360" w:lineRule="auto"/>
      <w:jc w:val="both"/>
    </w:pPr>
    <w:rPr>
      <w:rFonts w:ascii="Arial Narrow" w:eastAsia="Times New Roman" w:hAnsi="Arial Narrow"/>
      <w:sz w:val="18"/>
      <w:szCs w:val="20"/>
      <w:lang w:eastAsia="en-AU"/>
    </w:rPr>
  </w:style>
  <w:style w:type="character" w:customStyle="1" w:styleId="FootnoteTextChar">
    <w:name w:val="Footnote Text Char"/>
    <w:link w:val="FootnoteText"/>
    <w:uiPriority w:val="99"/>
    <w:rsid w:val="00180884"/>
    <w:rPr>
      <w:rFonts w:ascii="Arial Narrow" w:eastAsia="Times New Roman" w:hAnsi="Arial Narrow"/>
      <w:sz w:val="18"/>
      <w:lang w:eastAsia="en-AU"/>
    </w:rPr>
  </w:style>
  <w:style w:type="character" w:styleId="FootnoteReference">
    <w:name w:val="footnote reference"/>
    <w:uiPriority w:val="99"/>
    <w:rsid w:val="00180884"/>
    <w:rPr>
      <w:vertAlign w:val="superscript"/>
    </w:rPr>
  </w:style>
  <w:style w:type="paragraph" w:customStyle="1" w:styleId="FIGURE-title">
    <w:name w:val="FIGURE-title"/>
    <w:basedOn w:val="Normal"/>
    <w:next w:val="Normal"/>
    <w:uiPriority w:val="99"/>
    <w:rsid w:val="006F48B4"/>
    <w:pPr>
      <w:snapToGrid w:val="0"/>
      <w:spacing w:before="100" w:after="200"/>
      <w:jc w:val="center"/>
    </w:pPr>
    <w:rPr>
      <w:rFonts w:eastAsia="Times New Roman" w:cs="Arial"/>
      <w:b/>
      <w:bCs/>
      <w:spacing w:val="8"/>
      <w:sz w:val="20"/>
      <w:szCs w:val="20"/>
      <w:lang w:val="en-GB" w:eastAsia="zh-CN"/>
    </w:rPr>
  </w:style>
  <w:style w:type="paragraph" w:customStyle="1" w:styleId="Figure">
    <w:name w:val="Figure"/>
    <w:aliases w:val="f,Fig"/>
    <w:basedOn w:val="Normal"/>
    <w:uiPriority w:val="99"/>
    <w:rsid w:val="006F48B4"/>
    <w:pPr>
      <w:keepNext/>
      <w:snapToGrid w:val="0"/>
      <w:spacing w:before="60"/>
      <w:jc w:val="center"/>
    </w:pPr>
    <w:rPr>
      <w:rFonts w:ascii="Times New Roman" w:eastAsia="Times New Roman" w:hAnsi="Times New Roman" w:cs="Arial"/>
      <w:sz w:val="20"/>
      <w:szCs w:val="20"/>
      <w:lang w:eastAsia="zh-CN"/>
    </w:rPr>
  </w:style>
  <w:style w:type="character" w:customStyle="1" w:styleId="PARAGRAPHKWNPChar">
    <w:name w:val="PARAGRAPH KWNP Char"/>
    <w:link w:val="PARAGRAPHKWNP"/>
    <w:uiPriority w:val="99"/>
    <w:locked/>
    <w:rsid w:val="006F48B4"/>
    <w:rPr>
      <w:rFonts w:ascii="Arial" w:hAnsi="Arial" w:cs="Arial"/>
      <w:spacing w:val="8"/>
      <w:lang w:val="en-GB" w:eastAsia="fr-FR"/>
    </w:rPr>
  </w:style>
  <w:style w:type="paragraph" w:customStyle="1" w:styleId="PARAGRAPHKWNP">
    <w:name w:val="PARAGRAPH KWNP"/>
    <w:basedOn w:val="Normal"/>
    <w:link w:val="PARAGRAPHKWNPChar"/>
    <w:uiPriority w:val="99"/>
    <w:rsid w:val="006F48B4"/>
    <w:pPr>
      <w:keepNext/>
      <w:snapToGrid w:val="0"/>
      <w:spacing w:before="100" w:after="200"/>
      <w:jc w:val="both"/>
    </w:pPr>
    <w:rPr>
      <w:rFonts w:cs="Arial"/>
      <w:spacing w:val="8"/>
      <w:sz w:val="20"/>
      <w:szCs w:val="20"/>
      <w:lang w:val="en-GB" w:eastAsia="fr-FR"/>
    </w:rPr>
  </w:style>
  <w:style w:type="character" w:customStyle="1" w:styleId="Heading5Char">
    <w:name w:val="Heading 5 Char"/>
    <w:aliases w:val="h5 Char,h51 Char"/>
    <w:link w:val="Heading5"/>
    <w:uiPriority w:val="99"/>
    <w:semiHidden/>
    <w:rsid w:val="006F48B4"/>
    <w:rPr>
      <w:rFonts w:ascii="Arial" w:eastAsia="Times New Roman" w:hAnsi="Arial" w:cs="Arial"/>
      <w:spacing w:val="8"/>
      <w:sz w:val="22"/>
      <w:szCs w:val="22"/>
      <w:lang w:val="en-GB" w:eastAsia="zh-CN"/>
    </w:rPr>
  </w:style>
  <w:style w:type="character" w:customStyle="1" w:styleId="Heading6Char">
    <w:name w:val="Heading 6 Char"/>
    <w:aliases w:val="h6 Char,h61 Char,Appendix Level Char"/>
    <w:link w:val="Heading6"/>
    <w:uiPriority w:val="99"/>
    <w:semiHidden/>
    <w:rsid w:val="006F48B4"/>
    <w:rPr>
      <w:rFonts w:ascii="Arial" w:eastAsia="Times New Roman" w:hAnsi="Arial" w:cs="Arial"/>
      <w:spacing w:val="8"/>
      <w:sz w:val="22"/>
      <w:szCs w:val="22"/>
      <w:lang w:val="en-GB" w:eastAsia="zh-CN"/>
    </w:rPr>
  </w:style>
  <w:style w:type="character" w:customStyle="1" w:styleId="Heading7Char">
    <w:name w:val="Heading 7 Char"/>
    <w:aliases w:val="h7 Char,_berschrift 7 Char,7 Char,titre 7 Char,h71 Char,_berschrift 71 Char,71 Char,titre 71 Char,Überschrift 7 Char"/>
    <w:link w:val="Heading7"/>
    <w:uiPriority w:val="99"/>
    <w:semiHidden/>
    <w:rsid w:val="006F48B4"/>
    <w:rPr>
      <w:rFonts w:ascii="Arial" w:eastAsia="Times New Roman" w:hAnsi="Arial" w:cs="Arial"/>
      <w:b/>
      <w:bCs/>
      <w:spacing w:val="8"/>
      <w:sz w:val="22"/>
      <w:szCs w:val="22"/>
      <w:lang w:val="en-GB" w:eastAsia="zh-CN"/>
    </w:rPr>
  </w:style>
  <w:style w:type="character" w:customStyle="1" w:styleId="Heading8Char">
    <w:name w:val="Heading 8 Char"/>
    <w:aliases w:val="h8 Char,h81 Char"/>
    <w:link w:val="Heading8"/>
    <w:uiPriority w:val="99"/>
    <w:semiHidden/>
    <w:rsid w:val="006F48B4"/>
    <w:rPr>
      <w:rFonts w:ascii="Arial" w:eastAsia="Times New Roman" w:hAnsi="Arial" w:cs="Arial"/>
      <w:b/>
      <w:bCs/>
      <w:spacing w:val="8"/>
      <w:sz w:val="22"/>
      <w:szCs w:val="22"/>
      <w:lang w:val="en-GB" w:eastAsia="zh-CN"/>
    </w:rPr>
  </w:style>
  <w:style w:type="character" w:customStyle="1" w:styleId="Heading9Char">
    <w:name w:val="Heading 9 Char"/>
    <w:aliases w:val="h9 Char,9 Char,titre 9 Char,h91 Char,91 Char,titre 91 Char,Überschrift 9 Char"/>
    <w:link w:val="Heading9"/>
    <w:uiPriority w:val="99"/>
    <w:semiHidden/>
    <w:rsid w:val="006F48B4"/>
    <w:rPr>
      <w:rFonts w:ascii="Arial" w:eastAsia="Times New Roman" w:hAnsi="Arial" w:cs="Arial"/>
      <w:b/>
      <w:bCs/>
      <w:spacing w:val="8"/>
      <w:sz w:val="22"/>
      <w:szCs w:val="22"/>
      <w:lang w:val="en-GB" w:eastAsia="zh-CN"/>
    </w:rPr>
  </w:style>
  <w:style w:type="character" w:customStyle="1" w:styleId="ReferenceDocumentsZchn">
    <w:name w:val="ReferenceDocuments Zchn"/>
    <w:link w:val="ReferenceDocuments"/>
    <w:uiPriority w:val="99"/>
    <w:locked/>
    <w:rsid w:val="006F48B4"/>
    <w:rPr>
      <w:rFonts w:ascii="Arial" w:eastAsia="Times New Roman" w:hAnsi="Arial" w:cs="Arial"/>
      <w:noProof/>
      <w:spacing w:val="8"/>
      <w:lang w:val="en-GB" w:eastAsia="zh-CN"/>
    </w:rPr>
  </w:style>
  <w:style w:type="paragraph" w:customStyle="1" w:styleId="ReferenceDocuments">
    <w:name w:val="ReferenceDocuments"/>
    <w:basedOn w:val="PARAGRAPH"/>
    <w:next w:val="PARAGRAPH"/>
    <w:link w:val="ReferenceDocumentsZchn"/>
    <w:uiPriority w:val="99"/>
    <w:rsid w:val="006F48B4"/>
    <w:pPr>
      <w:snapToGrid w:val="0"/>
    </w:pPr>
    <w:rPr>
      <w:rFonts w:cs="Arial"/>
      <w:noProof/>
      <w:lang w:eastAsia="zh-CN"/>
    </w:rPr>
  </w:style>
  <w:style w:type="paragraph" w:styleId="TOC5">
    <w:name w:val="toc 5"/>
    <w:basedOn w:val="Normal"/>
    <w:next w:val="Normal"/>
    <w:autoRedefine/>
    <w:uiPriority w:val="39"/>
    <w:unhideWhenUsed/>
    <w:rsid w:val="00084DE7"/>
    <w:pPr>
      <w:ind w:left="960"/>
    </w:pPr>
    <w:rPr>
      <w:rFonts w:ascii="Calibri" w:hAnsi="Calibri" w:cs="Calibri"/>
      <w:sz w:val="18"/>
      <w:szCs w:val="18"/>
    </w:rPr>
  </w:style>
  <w:style w:type="paragraph" w:styleId="TOC6">
    <w:name w:val="toc 6"/>
    <w:basedOn w:val="Normal"/>
    <w:next w:val="Normal"/>
    <w:autoRedefine/>
    <w:uiPriority w:val="39"/>
    <w:unhideWhenUsed/>
    <w:rsid w:val="00084DE7"/>
    <w:pPr>
      <w:ind w:left="1200"/>
    </w:pPr>
    <w:rPr>
      <w:rFonts w:ascii="Calibri" w:hAnsi="Calibri" w:cs="Calibri"/>
      <w:sz w:val="18"/>
      <w:szCs w:val="18"/>
    </w:rPr>
  </w:style>
  <w:style w:type="paragraph" w:styleId="TOC7">
    <w:name w:val="toc 7"/>
    <w:basedOn w:val="Normal"/>
    <w:next w:val="Normal"/>
    <w:autoRedefine/>
    <w:uiPriority w:val="39"/>
    <w:unhideWhenUsed/>
    <w:rsid w:val="00084DE7"/>
    <w:pPr>
      <w:ind w:left="1440"/>
    </w:pPr>
    <w:rPr>
      <w:rFonts w:ascii="Calibri" w:hAnsi="Calibri" w:cs="Calibri"/>
      <w:sz w:val="18"/>
      <w:szCs w:val="18"/>
    </w:rPr>
  </w:style>
  <w:style w:type="paragraph" w:styleId="TOC8">
    <w:name w:val="toc 8"/>
    <w:basedOn w:val="Normal"/>
    <w:next w:val="Normal"/>
    <w:autoRedefine/>
    <w:uiPriority w:val="39"/>
    <w:unhideWhenUsed/>
    <w:rsid w:val="00084DE7"/>
    <w:pPr>
      <w:ind w:left="1680"/>
    </w:pPr>
    <w:rPr>
      <w:rFonts w:ascii="Calibri" w:hAnsi="Calibri" w:cs="Calibri"/>
      <w:sz w:val="18"/>
      <w:szCs w:val="18"/>
    </w:rPr>
  </w:style>
  <w:style w:type="paragraph" w:styleId="TOC9">
    <w:name w:val="toc 9"/>
    <w:basedOn w:val="Normal"/>
    <w:next w:val="Normal"/>
    <w:autoRedefine/>
    <w:uiPriority w:val="39"/>
    <w:unhideWhenUsed/>
    <w:rsid w:val="00084DE7"/>
    <w:pPr>
      <w:ind w:left="1920"/>
    </w:pPr>
    <w:rPr>
      <w:rFonts w:ascii="Calibri" w:hAnsi="Calibri" w:cs="Calibri"/>
      <w:sz w:val="18"/>
      <w:szCs w:val="18"/>
    </w:rPr>
  </w:style>
  <w:style w:type="paragraph" w:customStyle="1" w:styleId="TableHead">
    <w:name w:val="TableHead"/>
    <w:basedOn w:val="Normal"/>
    <w:rsid w:val="00314BDF"/>
    <w:pPr>
      <w:keepNext/>
    </w:pPr>
    <w:rPr>
      <w:rFonts w:eastAsia="Times New Roman" w:cs="Arial"/>
      <w:b/>
      <w:sz w:val="16"/>
      <w:szCs w:val="16"/>
      <w:lang w:eastAsia="en-US"/>
    </w:rPr>
  </w:style>
  <w:style w:type="character" w:customStyle="1" w:styleId="TableTextWithTabsChar">
    <w:name w:val="TableTextWithTabs Char"/>
    <w:link w:val="TableTextWithTabs"/>
    <w:locked/>
    <w:rsid w:val="00314BDF"/>
    <w:rPr>
      <w:rFonts w:ascii="Arial" w:hAnsi="Arial" w:cs="Arial"/>
      <w:color w:val="000000"/>
      <w:sz w:val="16"/>
    </w:rPr>
  </w:style>
  <w:style w:type="paragraph" w:customStyle="1" w:styleId="TableTextWithTabs">
    <w:name w:val="TableTextWithTabs"/>
    <w:basedOn w:val="Normal"/>
    <w:link w:val="TableTextWithTabsChar"/>
    <w:rsid w:val="00314BDF"/>
    <w:pPr>
      <w:keepNext/>
      <w:tabs>
        <w:tab w:val="left" w:pos="162"/>
        <w:tab w:val="left" w:pos="342"/>
        <w:tab w:val="left" w:pos="522"/>
        <w:tab w:val="left" w:pos="702"/>
        <w:tab w:val="left" w:pos="882"/>
        <w:tab w:val="left" w:pos="1077"/>
      </w:tabs>
      <w:spacing w:before="10" w:after="10"/>
    </w:pPr>
    <w:rPr>
      <w:rFonts w:cs="Arial"/>
      <w:color w:val="000000"/>
      <w:sz w:val="16"/>
      <w:szCs w:val="20"/>
      <w:lang w:eastAsia="en-US"/>
    </w:rPr>
  </w:style>
  <w:style w:type="character" w:customStyle="1" w:styleId="TABLE-titleChar">
    <w:name w:val="TABLE-title Char"/>
    <w:link w:val="TABLE-title"/>
    <w:locked/>
    <w:rsid w:val="004B74E9"/>
    <w:rPr>
      <w:rFonts w:ascii="Arial" w:hAnsi="Arial" w:cs="Arial"/>
      <w:b/>
      <w:bCs/>
      <w:spacing w:val="8"/>
      <w:lang w:val="en-GB" w:eastAsia="zh-CN"/>
    </w:rPr>
  </w:style>
  <w:style w:type="paragraph" w:customStyle="1" w:styleId="TABLE-title">
    <w:name w:val="TABLE-title"/>
    <w:basedOn w:val="Normal"/>
    <w:link w:val="TABLE-titleChar"/>
    <w:rsid w:val="004B74E9"/>
    <w:pPr>
      <w:keepNext/>
      <w:snapToGrid w:val="0"/>
      <w:spacing w:before="100" w:after="200"/>
      <w:jc w:val="center"/>
    </w:pPr>
    <w:rPr>
      <w:rFonts w:cs="Arial"/>
      <w:b/>
      <w:bCs/>
      <w:spacing w:val="8"/>
      <w:sz w:val="20"/>
      <w:szCs w:val="20"/>
      <w:lang w:val="en-GB" w:eastAsia="zh-CN"/>
    </w:rPr>
  </w:style>
  <w:style w:type="character" w:customStyle="1" w:styleId="SpacerChar">
    <w:name w:val="Spacer Char"/>
    <w:link w:val="Spacer"/>
    <w:locked/>
    <w:rsid w:val="004B74E9"/>
    <w:rPr>
      <w:sz w:val="16"/>
    </w:rPr>
  </w:style>
  <w:style w:type="paragraph" w:customStyle="1" w:styleId="Spacer">
    <w:name w:val="Spacer"/>
    <w:basedOn w:val="Normal"/>
    <w:link w:val="SpacerChar"/>
    <w:rsid w:val="004B74E9"/>
    <w:pPr>
      <w:widowControl w:val="0"/>
    </w:pPr>
    <w:rPr>
      <w:rFonts w:ascii="Times New Roman" w:hAnsi="Times New Roman"/>
      <w:sz w:val="16"/>
      <w:szCs w:val="20"/>
      <w:lang w:eastAsia="en-US"/>
    </w:rPr>
  </w:style>
  <w:style w:type="character" w:customStyle="1" w:styleId="CaptionChar1">
    <w:name w:val="Caption Char1"/>
    <w:aliases w:val="Figure Caption Char1"/>
    <w:rsid w:val="00EC0C43"/>
    <w:rPr>
      <w:rFonts w:ascii="Arial Bold" w:eastAsia="Times New Roman" w:hAnsi="Arial Bold"/>
      <w:b/>
      <w:i/>
      <w:sz w:val="24"/>
      <w:szCs w:val="18"/>
      <w:lang w:val="en-GB" w:eastAsia="en-AU"/>
    </w:rPr>
  </w:style>
  <w:style w:type="paragraph" w:customStyle="1" w:styleId="TABLE-col-heading">
    <w:name w:val="TABLE-col-heading"/>
    <w:basedOn w:val="PARAGRAPH"/>
    <w:qFormat/>
    <w:rsid w:val="008D104D"/>
    <w:pPr>
      <w:snapToGrid w:val="0"/>
      <w:spacing w:before="40" w:after="40"/>
      <w:jc w:val="center"/>
    </w:pPr>
    <w:rPr>
      <w:rFonts w:cs="Arial"/>
      <w:b/>
      <w:bCs/>
      <w:sz w:val="16"/>
      <w:szCs w:val="16"/>
      <w:lang w:eastAsia="zh-CN"/>
    </w:rPr>
  </w:style>
  <w:style w:type="paragraph" w:customStyle="1" w:styleId="TABLE-cell">
    <w:name w:val="TABLE-cell"/>
    <w:basedOn w:val="TABLE-col-heading"/>
    <w:qFormat/>
    <w:rsid w:val="008D104D"/>
    <w:pPr>
      <w:keepLines/>
      <w:jc w:val="left"/>
    </w:pPr>
    <w:rPr>
      <w:b w:val="0"/>
      <w:bCs w:val="0"/>
    </w:rPr>
  </w:style>
  <w:style w:type="paragraph" w:customStyle="1" w:styleId="TableHead0">
    <w:name w:val="Table Head"/>
    <w:basedOn w:val="Normal"/>
    <w:rsid w:val="000F7E70"/>
    <w:pPr>
      <w:keepNext/>
      <w:spacing w:line="240" w:lineRule="exact"/>
    </w:pPr>
    <w:rPr>
      <w:rFonts w:eastAsia="Times New Roman"/>
      <w:b/>
      <w:sz w:val="16"/>
      <w:szCs w:val="20"/>
      <w:lang w:eastAsia="en-US"/>
    </w:rPr>
  </w:style>
  <w:style w:type="paragraph" w:customStyle="1" w:styleId="TableText0">
    <w:name w:val="TableText"/>
    <w:basedOn w:val="Normal"/>
    <w:link w:val="TableTextChar"/>
    <w:rsid w:val="001C4E90"/>
    <w:pPr>
      <w:keepNext/>
      <w:tabs>
        <w:tab w:val="left" w:pos="252"/>
        <w:tab w:val="left" w:pos="522"/>
      </w:tabs>
      <w:spacing w:before="10" w:after="10"/>
    </w:pPr>
    <w:rPr>
      <w:rFonts w:eastAsia="Times New Roman"/>
      <w:color w:val="000000"/>
      <w:sz w:val="16"/>
      <w:szCs w:val="20"/>
      <w:lang w:eastAsia="en-US"/>
    </w:rPr>
  </w:style>
  <w:style w:type="paragraph" w:styleId="ListNumber5">
    <w:name w:val="List Number 5"/>
    <w:basedOn w:val="List5"/>
    <w:rsid w:val="001C4E90"/>
    <w:pPr>
      <w:numPr>
        <w:numId w:val="10"/>
      </w:numPr>
      <w:tabs>
        <w:tab w:val="clear" w:pos="360"/>
        <w:tab w:val="left" w:pos="1701"/>
      </w:tabs>
      <w:snapToGrid w:val="0"/>
      <w:spacing w:after="100"/>
      <w:ind w:left="1701" w:hanging="340"/>
      <w:contextualSpacing w:val="0"/>
      <w:jc w:val="both"/>
    </w:pPr>
    <w:rPr>
      <w:rFonts w:eastAsia="Times New Roman" w:cs="Arial"/>
      <w:spacing w:val="8"/>
      <w:sz w:val="20"/>
      <w:szCs w:val="20"/>
      <w:lang w:val="en-GB" w:eastAsia="zh-CN"/>
    </w:rPr>
  </w:style>
  <w:style w:type="paragraph" w:customStyle="1" w:styleId="TableNotes">
    <w:name w:val="TableNotes"/>
    <w:basedOn w:val="TableTextWithTabs"/>
    <w:rsid w:val="001C4E90"/>
    <w:pPr>
      <w:numPr>
        <w:numId w:val="5"/>
      </w:numPr>
      <w:tabs>
        <w:tab w:val="clear" w:pos="162"/>
        <w:tab w:val="clear" w:pos="342"/>
        <w:tab w:val="clear" w:pos="522"/>
        <w:tab w:val="clear" w:pos="702"/>
        <w:tab w:val="clear" w:pos="882"/>
        <w:tab w:val="clear" w:pos="1077"/>
      </w:tabs>
      <w:ind w:left="522"/>
    </w:pPr>
    <w:rPr>
      <w:rFonts w:eastAsia="Times New Roman" w:cs="Times New Roman"/>
    </w:rPr>
  </w:style>
  <w:style w:type="character" w:customStyle="1" w:styleId="TableTextChar">
    <w:name w:val="TableText Char"/>
    <w:link w:val="TableText0"/>
    <w:rsid w:val="001C4E90"/>
    <w:rPr>
      <w:rFonts w:ascii="Arial" w:eastAsia="Times New Roman" w:hAnsi="Arial"/>
      <w:color w:val="000000"/>
      <w:sz w:val="16"/>
    </w:rPr>
  </w:style>
  <w:style w:type="paragraph" w:styleId="List5">
    <w:name w:val="List 5"/>
    <w:basedOn w:val="Normal"/>
    <w:rsid w:val="001C4E90"/>
    <w:pPr>
      <w:ind w:left="1800" w:hanging="360"/>
      <w:contextualSpacing/>
    </w:pPr>
  </w:style>
  <w:style w:type="character" w:customStyle="1" w:styleId="title4">
    <w:name w:val="title4"/>
    <w:basedOn w:val="DefaultParagraphFont"/>
    <w:rsid w:val="007F0262"/>
    <w:rPr>
      <w:rFonts w:ascii="Arial" w:hAnsi="Arial" w:cs="Arial" w:hint="default"/>
      <w:b/>
      <w:bCs/>
      <w:color w:val="A00000"/>
      <w:sz w:val="36"/>
      <w:szCs w:val="36"/>
    </w:rPr>
  </w:style>
  <w:style w:type="character" w:styleId="HTMLCite">
    <w:name w:val="HTML Cite"/>
    <w:basedOn w:val="DefaultParagraphFont"/>
    <w:uiPriority w:val="99"/>
    <w:unhideWhenUsed/>
    <w:rsid w:val="00722D53"/>
    <w:rPr>
      <w:i/>
      <w:iCs/>
    </w:rPr>
  </w:style>
  <w:style w:type="paragraph" w:styleId="List">
    <w:name w:val="List"/>
    <w:basedOn w:val="Normal"/>
    <w:rsid w:val="00EC0536"/>
    <w:pPr>
      <w:ind w:left="360" w:hanging="360"/>
      <w:contextualSpacing/>
    </w:pPr>
  </w:style>
  <w:style w:type="paragraph" w:customStyle="1" w:styleId="List-Bold">
    <w:name w:val="List-Bold"/>
    <w:basedOn w:val="Normal"/>
    <w:next w:val="Normal"/>
    <w:rsid w:val="00EC0536"/>
    <w:pPr>
      <w:snapToGrid w:val="0"/>
      <w:ind w:left="720" w:hanging="720"/>
    </w:pPr>
    <w:rPr>
      <w:rFonts w:eastAsia="Times New Roman" w:cs="Arial"/>
      <w:b/>
      <w:sz w:val="22"/>
      <w:szCs w:val="20"/>
      <w:lang w:eastAsia="zh-CN"/>
    </w:rPr>
  </w:style>
  <w:style w:type="paragraph" w:customStyle="1" w:styleId="NOTE">
    <w:name w:val="NOTE"/>
    <w:aliases w:val="no,note"/>
    <w:basedOn w:val="PARAGRAPH"/>
    <w:link w:val="NOTEnonoteChar"/>
    <w:rsid w:val="00B34705"/>
    <w:pPr>
      <w:snapToGrid w:val="0"/>
      <w:spacing w:after="100"/>
    </w:pPr>
    <w:rPr>
      <w:rFonts w:cs="Arial"/>
      <w:sz w:val="16"/>
      <w:szCs w:val="16"/>
      <w:lang w:eastAsia="zh-CN"/>
    </w:rPr>
  </w:style>
  <w:style w:type="character" w:customStyle="1" w:styleId="NOTEnonoteChar">
    <w:name w:val="NOTE.no.note Char"/>
    <w:basedOn w:val="PARAGRAPHChar"/>
    <w:link w:val="NOTE"/>
    <w:rsid w:val="00B34705"/>
    <w:rPr>
      <w:rFonts w:ascii="Arial" w:eastAsia="Times New Roman" w:hAnsi="Arial" w:cs="Arial"/>
      <w:spacing w:val="8"/>
      <w:sz w:val="16"/>
      <w:szCs w:val="16"/>
      <w:lang w:val="en-GB" w:eastAsia="zh-CN"/>
    </w:rPr>
  </w:style>
  <w:style w:type="character" w:customStyle="1" w:styleId="VARIABLE">
    <w:name w:val="VARIABLE"/>
    <w:basedOn w:val="DefaultParagraphFont"/>
    <w:rsid w:val="00B34705"/>
    <w:rPr>
      <w:rFonts w:ascii="Times New Roman" w:hAnsi="Times New Roman"/>
      <w:i/>
      <w:iCs/>
    </w:rPr>
  </w:style>
  <w:style w:type="paragraph" w:customStyle="1" w:styleId="Listenabsatz">
    <w:name w:val="Listenabsatz"/>
    <w:basedOn w:val="Normal"/>
    <w:qFormat/>
    <w:rsid w:val="00A359EA"/>
    <w:pPr>
      <w:spacing w:after="200" w:line="276" w:lineRule="auto"/>
      <w:ind w:left="720"/>
      <w:contextualSpacing/>
    </w:pPr>
    <w:rPr>
      <w:rFonts w:ascii="Calibri" w:eastAsia="Calibri" w:hAnsi="Calibri"/>
      <w:sz w:val="22"/>
      <w:szCs w:val="22"/>
      <w:lang w:val="de-DE" w:eastAsia="en-US"/>
    </w:rPr>
  </w:style>
  <w:style w:type="paragraph" w:customStyle="1" w:styleId="berarbeitung">
    <w:name w:val="Überarbeitung"/>
    <w:hidden/>
    <w:semiHidden/>
    <w:rsid w:val="00A359EA"/>
    <w:rPr>
      <w:rFonts w:ascii="Arial" w:hAnsi="Arial"/>
      <w:sz w:val="24"/>
      <w:szCs w:val="24"/>
      <w:lang w:eastAsia="de-DE"/>
    </w:rPr>
  </w:style>
  <w:style w:type="paragraph" w:customStyle="1" w:styleId="PrformatHTML1">
    <w:name w:val="Préformaté HTML1"/>
    <w:basedOn w:val="Normal"/>
    <w:rsid w:val="00A35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pPr>
    <w:rPr>
      <w:rFonts w:ascii="Courier New" w:eastAsia="Times New Roman" w:hAnsi="Courier New" w:cs="Courier New"/>
      <w:sz w:val="20"/>
      <w:szCs w:val="20"/>
      <w:lang w:val="fr-CA" w:eastAsia="fr-CA"/>
    </w:rPr>
  </w:style>
  <w:style w:type="paragraph" w:customStyle="1" w:styleId="MMTopic4ASR">
    <w:name w:val="MM Topic 4 ASR"/>
    <w:basedOn w:val="Heading4"/>
    <w:next w:val="Normal"/>
    <w:link w:val="MMTopic4ASRZchn"/>
    <w:rsid w:val="00A359EA"/>
    <w:rPr>
      <w:rFonts w:ascii="Cambria" w:eastAsia="Times New Roman" w:hAnsi="Cambria"/>
      <w:kern w:val="28"/>
      <w:lang w:eastAsia="fr-CA"/>
    </w:rPr>
  </w:style>
  <w:style w:type="character" w:customStyle="1" w:styleId="MMTopic4ASRZchn">
    <w:name w:val="MM Topic 4 ASR Zchn"/>
    <w:basedOn w:val="Heading4Char"/>
    <w:link w:val="MMTopic4ASR"/>
    <w:rsid w:val="00A359EA"/>
    <w:rPr>
      <w:rFonts w:ascii="Cambria" w:eastAsia="Times New Roman" w:hAnsi="Cambria" w:cs="Times New Roman"/>
      <w:b/>
      <w:bCs/>
      <w:kern w:val="28"/>
      <w:sz w:val="28"/>
      <w:szCs w:val="28"/>
      <w:lang w:eastAsia="fr-CA"/>
    </w:rPr>
  </w:style>
  <w:style w:type="character" w:customStyle="1" w:styleId="m1">
    <w:name w:val="m1"/>
    <w:basedOn w:val="DefaultParagraphFont"/>
    <w:rsid w:val="00A359EA"/>
    <w:rPr>
      <w:color w:val="0000FF"/>
    </w:rPr>
  </w:style>
  <w:style w:type="character" w:customStyle="1" w:styleId="header-default">
    <w:name w:val="header-default"/>
    <w:basedOn w:val="DefaultParagraphFont"/>
    <w:rsid w:val="00A022C4"/>
  </w:style>
  <w:style w:type="table" w:styleId="TableClassic4">
    <w:name w:val="Table Classic 4"/>
    <w:basedOn w:val="TableNormal"/>
    <w:rsid w:val="00F2090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F2090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TableWithTabs">
    <w:name w:val="TableWithTabs"/>
    <w:basedOn w:val="Normal"/>
    <w:rsid w:val="000A0B4C"/>
    <w:pPr>
      <w:keepNext/>
      <w:tabs>
        <w:tab w:val="left" w:pos="177"/>
        <w:tab w:val="left" w:pos="346"/>
        <w:tab w:val="left" w:pos="518"/>
        <w:tab w:val="left" w:pos="691"/>
        <w:tab w:val="left" w:pos="864"/>
        <w:tab w:val="left" w:pos="1037"/>
      </w:tabs>
    </w:pPr>
    <w:rPr>
      <w:rFonts w:eastAsia="Times New Roman" w:cs="Arial"/>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4837">
      <w:bodyDiv w:val="1"/>
      <w:marLeft w:val="0"/>
      <w:marRight w:val="0"/>
      <w:marTop w:val="0"/>
      <w:marBottom w:val="0"/>
      <w:divBdr>
        <w:top w:val="none" w:sz="0" w:space="0" w:color="auto"/>
        <w:left w:val="none" w:sz="0" w:space="0" w:color="auto"/>
        <w:bottom w:val="none" w:sz="0" w:space="0" w:color="auto"/>
        <w:right w:val="none" w:sz="0" w:space="0" w:color="auto"/>
      </w:divBdr>
      <w:divsChild>
        <w:div w:id="694815771">
          <w:marLeft w:val="1166"/>
          <w:marRight w:val="0"/>
          <w:marTop w:val="86"/>
          <w:marBottom w:val="0"/>
          <w:divBdr>
            <w:top w:val="none" w:sz="0" w:space="0" w:color="auto"/>
            <w:left w:val="none" w:sz="0" w:space="0" w:color="auto"/>
            <w:bottom w:val="none" w:sz="0" w:space="0" w:color="auto"/>
            <w:right w:val="none" w:sz="0" w:space="0" w:color="auto"/>
          </w:divBdr>
        </w:div>
      </w:divsChild>
    </w:div>
    <w:div w:id="87700531">
      <w:bodyDiv w:val="1"/>
      <w:marLeft w:val="0"/>
      <w:marRight w:val="0"/>
      <w:marTop w:val="0"/>
      <w:marBottom w:val="0"/>
      <w:divBdr>
        <w:top w:val="none" w:sz="0" w:space="0" w:color="auto"/>
        <w:left w:val="none" w:sz="0" w:space="0" w:color="auto"/>
        <w:bottom w:val="none" w:sz="0" w:space="0" w:color="auto"/>
        <w:right w:val="none" w:sz="0" w:space="0" w:color="auto"/>
      </w:divBdr>
    </w:div>
    <w:div w:id="104816478">
      <w:bodyDiv w:val="1"/>
      <w:marLeft w:val="0"/>
      <w:marRight w:val="0"/>
      <w:marTop w:val="0"/>
      <w:marBottom w:val="0"/>
      <w:divBdr>
        <w:top w:val="none" w:sz="0" w:space="0" w:color="auto"/>
        <w:left w:val="none" w:sz="0" w:space="0" w:color="auto"/>
        <w:bottom w:val="none" w:sz="0" w:space="0" w:color="auto"/>
        <w:right w:val="none" w:sz="0" w:space="0" w:color="auto"/>
      </w:divBdr>
    </w:div>
    <w:div w:id="119105994">
      <w:bodyDiv w:val="1"/>
      <w:marLeft w:val="0"/>
      <w:marRight w:val="0"/>
      <w:marTop w:val="0"/>
      <w:marBottom w:val="0"/>
      <w:divBdr>
        <w:top w:val="none" w:sz="0" w:space="0" w:color="auto"/>
        <w:left w:val="none" w:sz="0" w:space="0" w:color="auto"/>
        <w:bottom w:val="none" w:sz="0" w:space="0" w:color="auto"/>
        <w:right w:val="none" w:sz="0" w:space="0" w:color="auto"/>
      </w:divBdr>
    </w:div>
    <w:div w:id="184296017">
      <w:bodyDiv w:val="1"/>
      <w:marLeft w:val="0"/>
      <w:marRight w:val="0"/>
      <w:marTop w:val="0"/>
      <w:marBottom w:val="0"/>
      <w:divBdr>
        <w:top w:val="none" w:sz="0" w:space="0" w:color="auto"/>
        <w:left w:val="none" w:sz="0" w:space="0" w:color="auto"/>
        <w:bottom w:val="none" w:sz="0" w:space="0" w:color="auto"/>
        <w:right w:val="none" w:sz="0" w:space="0" w:color="auto"/>
      </w:divBdr>
      <w:divsChild>
        <w:div w:id="2114089929">
          <w:marLeft w:val="1166"/>
          <w:marRight w:val="0"/>
          <w:marTop w:val="86"/>
          <w:marBottom w:val="0"/>
          <w:divBdr>
            <w:top w:val="none" w:sz="0" w:space="0" w:color="auto"/>
            <w:left w:val="none" w:sz="0" w:space="0" w:color="auto"/>
            <w:bottom w:val="none" w:sz="0" w:space="0" w:color="auto"/>
            <w:right w:val="none" w:sz="0" w:space="0" w:color="auto"/>
          </w:divBdr>
        </w:div>
      </w:divsChild>
    </w:div>
    <w:div w:id="226691560">
      <w:bodyDiv w:val="1"/>
      <w:marLeft w:val="0"/>
      <w:marRight w:val="0"/>
      <w:marTop w:val="0"/>
      <w:marBottom w:val="0"/>
      <w:divBdr>
        <w:top w:val="none" w:sz="0" w:space="0" w:color="auto"/>
        <w:left w:val="none" w:sz="0" w:space="0" w:color="auto"/>
        <w:bottom w:val="none" w:sz="0" w:space="0" w:color="auto"/>
        <w:right w:val="none" w:sz="0" w:space="0" w:color="auto"/>
      </w:divBdr>
      <w:divsChild>
        <w:div w:id="131867183">
          <w:marLeft w:val="0"/>
          <w:marRight w:val="0"/>
          <w:marTop w:val="0"/>
          <w:marBottom w:val="0"/>
          <w:divBdr>
            <w:top w:val="none" w:sz="0" w:space="0" w:color="auto"/>
            <w:left w:val="none" w:sz="0" w:space="0" w:color="auto"/>
            <w:bottom w:val="none" w:sz="0" w:space="0" w:color="auto"/>
            <w:right w:val="none" w:sz="0" w:space="0" w:color="auto"/>
          </w:divBdr>
          <w:divsChild>
            <w:div w:id="1885948386">
              <w:marLeft w:val="0"/>
              <w:marRight w:val="0"/>
              <w:marTop w:val="0"/>
              <w:marBottom w:val="0"/>
              <w:divBdr>
                <w:top w:val="none" w:sz="0" w:space="0" w:color="auto"/>
                <w:left w:val="none" w:sz="0" w:space="0" w:color="auto"/>
                <w:bottom w:val="none" w:sz="0" w:space="0" w:color="auto"/>
                <w:right w:val="none" w:sz="0" w:space="0" w:color="auto"/>
              </w:divBdr>
              <w:divsChild>
                <w:div w:id="246308650">
                  <w:marLeft w:val="0"/>
                  <w:marRight w:val="0"/>
                  <w:marTop w:val="0"/>
                  <w:marBottom w:val="0"/>
                  <w:divBdr>
                    <w:top w:val="none" w:sz="0" w:space="0" w:color="auto"/>
                    <w:left w:val="none" w:sz="0" w:space="0" w:color="auto"/>
                    <w:bottom w:val="none" w:sz="0" w:space="0" w:color="auto"/>
                    <w:right w:val="none" w:sz="0" w:space="0" w:color="auto"/>
                  </w:divBdr>
                  <w:divsChild>
                    <w:div w:id="15178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3925">
          <w:marLeft w:val="0"/>
          <w:marRight w:val="0"/>
          <w:marTop w:val="0"/>
          <w:marBottom w:val="0"/>
          <w:divBdr>
            <w:top w:val="none" w:sz="0" w:space="0" w:color="auto"/>
            <w:left w:val="none" w:sz="0" w:space="0" w:color="auto"/>
            <w:bottom w:val="none" w:sz="0" w:space="0" w:color="auto"/>
            <w:right w:val="none" w:sz="0" w:space="0" w:color="auto"/>
          </w:divBdr>
          <w:divsChild>
            <w:div w:id="1287001389">
              <w:marLeft w:val="0"/>
              <w:marRight w:val="0"/>
              <w:marTop w:val="0"/>
              <w:marBottom w:val="0"/>
              <w:divBdr>
                <w:top w:val="none" w:sz="0" w:space="0" w:color="auto"/>
                <w:left w:val="none" w:sz="0" w:space="0" w:color="auto"/>
                <w:bottom w:val="none" w:sz="0" w:space="0" w:color="auto"/>
                <w:right w:val="none" w:sz="0" w:space="0" w:color="auto"/>
              </w:divBdr>
              <w:divsChild>
                <w:div w:id="1269460057">
                  <w:marLeft w:val="0"/>
                  <w:marRight w:val="0"/>
                  <w:marTop w:val="0"/>
                  <w:marBottom w:val="0"/>
                  <w:divBdr>
                    <w:top w:val="none" w:sz="0" w:space="0" w:color="auto"/>
                    <w:left w:val="none" w:sz="0" w:space="0" w:color="auto"/>
                    <w:bottom w:val="none" w:sz="0" w:space="0" w:color="auto"/>
                    <w:right w:val="none" w:sz="0" w:space="0" w:color="auto"/>
                  </w:divBdr>
                  <w:divsChild>
                    <w:div w:id="49233242">
                      <w:marLeft w:val="0"/>
                      <w:marRight w:val="0"/>
                      <w:marTop w:val="0"/>
                      <w:marBottom w:val="0"/>
                      <w:divBdr>
                        <w:top w:val="none" w:sz="0" w:space="0" w:color="auto"/>
                        <w:left w:val="none" w:sz="0" w:space="0" w:color="auto"/>
                        <w:bottom w:val="none" w:sz="0" w:space="0" w:color="auto"/>
                        <w:right w:val="none" w:sz="0" w:space="0" w:color="auto"/>
                      </w:divBdr>
                      <w:divsChild>
                        <w:div w:id="1433739710">
                          <w:marLeft w:val="0"/>
                          <w:marRight w:val="0"/>
                          <w:marTop w:val="0"/>
                          <w:marBottom w:val="0"/>
                          <w:divBdr>
                            <w:top w:val="none" w:sz="0" w:space="0" w:color="auto"/>
                            <w:left w:val="none" w:sz="0" w:space="0" w:color="auto"/>
                            <w:bottom w:val="none" w:sz="0" w:space="0" w:color="auto"/>
                            <w:right w:val="none" w:sz="0" w:space="0" w:color="auto"/>
                          </w:divBdr>
                          <w:divsChild>
                            <w:div w:id="934510199">
                              <w:marLeft w:val="0"/>
                              <w:marRight w:val="0"/>
                              <w:marTop w:val="0"/>
                              <w:marBottom w:val="0"/>
                              <w:divBdr>
                                <w:top w:val="none" w:sz="0" w:space="0" w:color="auto"/>
                                <w:left w:val="none" w:sz="0" w:space="0" w:color="auto"/>
                                <w:bottom w:val="none" w:sz="0" w:space="0" w:color="auto"/>
                                <w:right w:val="none" w:sz="0" w:space="0" w:color="auto"/>
                              </w:divBdr>
                              <w:divsChild>
                                <w:div w:id="1446656863">
                                  <w:marLeft w:val="0"/>
                                  <w:marRight w:val="0"/>
                                  <w:marTop w:val="0"/>
                                  <w:marBottom w:val="0"/>
                                  <w:divBdr>
                                    <w:top w:val="none" w:sz="0" w:space="0" w:color="auto"/>
                                    <w:left w:val="none" w:sz="0" w:space="0" w:color="auto"/>
                                    <w:bottom w:val="none" w:sz="0" w:space="0" w:color="auto"/>
                                    <w:right w:val="none" w:sz="0" w:space="0" w:color="auto"/>
                                  </w:divBdr>
                                  <w:divsChild>
                                    <w:div w:id="106243160">
                                      <w:marLeft w:val="0"/>
                                      <w:marRight w:val="0"/>
                                      <w:marTop w:val="0"/>
                                      <w:marBottom w:val="0"/>
                                      <w:divBdr>
                                        <w:top w:val="none" w:sz="0" w:space="0" w:color="auto"/>
                                        <w:left w:val="none" w:sz="0" w:space="0" w:color="auto"/>
                                        <w:bottom w:val="none" w:sz="0" w:space="0" w:color="auto"/>
                                        <w:right w:val="none" w:sz="0" w:space="0" w:color="auto"/>
                                      </w:divBdr>
                                      <w:divsChild>
                                        <w:div w:id="5985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416702">
      <w:bodyDiv w:val="1"/>
      <w:marLeft w:val="0"/>
      <w:marRight w:val="0"/>
      <w:marTop w:val="0"/>
      <w:marBottom w:val="0"/>
      <w:divBdr>
        <w:top w:val="none" w:sz="0" w:space="0" w:color="auto"/>
        <w:left w:val="none" w:sz="0" w:space="0" w:color="auto"/>
        <w:bottom w:val="none" w:sz="0" w:space="0" w:color="auto"/>
        <w:right w:val="none" w:sz="0" w:space="0" w:color="auto"/>
      </w:divBdr>
    </w:div>
    <w:div w:id="294220754">
      <w:bodyDiv w:val="1"/>
      <w:marLeft w:val="0"/>
      <w:marRight w:val="0"/>
      <w:marTop w:val="0"/>
      <w:marBottom w:val="0"/>
      <w:divBdr>
        <w:top w:val="none" w:sz="0" w:space="0" w:color="auto"/>
        <w:left w:val="none" w:sz="0" w:space="0" w:color="auto"/>
        <w:bottom w:val="none" w:sz="0" w:space="0" w:color="auto"/>
        <w:right w:val="none" w:sz="0" w:space="0" w:color="auto"/>
      </w:divBdr>
    </w:div>
    <w:div w:id="375199147">
      <w:bodyDiv w:val="1"/>
      <w:marLeft w:val="0"/>
      <w:marRight w:val="0"/>
      <w:marTop w:val="0"/>
      <w:marBottom w:val="0"/>
      <w:divBdr>
        <w:top w:val="none" w:sz="0" w:space="0" w:color="auto"/>
        <w:left w:val="none" w:sz="0" w:space="0" w:color="auto"/>
        <w:bottom w:val="none" w:sz="0" w:space="0" w:color="auto"/>
        <w:right w:val="none" w:sz="0" w:space="0" w:color="auto"/>
      </w:divBdr>
    </w:div>
    <w:div w:id="436944800">
      <w:bodyDiv w:val="1"/>
      <w:marLeft w:val="0"/>
      <w:marRight w:val="0"/>
      <w:marTop w:val="0"/>
      <w:marBottom w:val="0"/>
      <w:divBdr>
        <w:top w:val="none" w:sz="0" w:space="0" w:color="auto"/>
        <w:left w:val="none" w:sz="0" w:space="0" w:color="auto"/>
        <w:bottom w:val="none" w:sz="0" w:space="0" w:color="auto"/>
        <w:right w:val="none" w:sz="0" w:space="0" w:color="auto"/>
      </w:divBdr>
    </w:div>
    <w:div w:id="447703373">
      <w:bodyDiv w:val="1"/>
      <w:marLeft w:val="0"/>
      <w:marRight w:val="0"/>
      <w:marTop w:val="0"/>
      <w:marBottom w:val="0"/>
      <w:divBdr>
        <w:top w:val="none" w:sz="0" w:space="0" w:color="auto"/>
        <w:left w:val="none" w:sz="0" w:space="0" w:color="auto"/>
        <w:bottom w:val="none" w:sz="0" w:space="0" w:color="auto"/>
        <w:right w:val="none" w:sz="0" w:space="0" w:color="auto"/>
      </w:divBdr>
    </w:div>
    <w:div w:id="555236916">
      <w:bodyDiv w:val="1"/>
      <w:marLeft w:val="0"/>
      <w:marRight w:val="0"/>
      <w:marTop w:val="0"/>
      <w:marBottom w:val="0"/>
      <w:divBdr>
        <w:top w:val="none" w:sz="0" w:space="0" w:color="auto"/>
        <w:left w:val="none" w:sz="0" w:space="0" w:color="auto"/>
        <w:bottom w:val="none" w:sz="0" w:space="0" w:color="auto"/>
        <w:right w:val="none" w:sz="0" w:space="0" w:color="auto"/>
      </w:divBdr>
    </w:div>
    <w:div w:id="562176713">
      <w:bodyDiv w:val="1"/>
      <w:marLeft w:val="0"/>
      <w:marRight w:val="0"/>
      <w:marTop w:val="0"/>
      <w:marBottom w:val="0"/>
      <w:divBdr>
        <w:top w:val="none" w:sz="0" w:space="0" w:color="auto"/>
        <w:left w:val="none" w:sz="0" w:space="0" w:color="auto"/>
        <w:bottom w:val="none" w:sz="0" w:space="0" w:color="auto"/>
        <w:right w:val="none" w:sz="0" w:space="0" w:color="auto"/>
      </w:divBdr>
      <w:divsChild>
        <w:div w:id="848177079">
          <w:marLeft w:val="0"/>
          <w:marRight w:val="0"/>
          <w:marTop w:val="0"/>
          <w:marBottom w:val="0"/>
          <w:divBdr>
            <w:top w:val="none" w:sz="0" w:space="0" w:color="auto"/>
            <w:left w:val="none" w:sz="0" w:space="0" w:color="auto"/>
            <w:bottom w:val="none" w:sz="0" w:space="0" w:color="auto"/>
            <w:right w:val="none" w:sz="0" w:space="0" w:color="auto"/>
          </w:divBdr>
          <w:divsChild>
            <w:div w:id="1750998323">
              <w:marLeft w:val="0"/>
              <w:marRight w:val="0"/>
              <w:marTop w:val="0"/>
              <w:marBottom w:val="0"/>
              <w:divBdr>
                <w:top w:val="none" w:sz="0" w:space="0" w:color="auto"/>
                <w:left w:val="none" w:sz="0" w:space="0" w:color="auto"/>
                <w:bottom w:val="none" w:sz="0" w:space="0" w:color="auto"/>
                <w:right w:val="none" w:sz="0" w:space="0" w:color="auto"/>
              </w:divBdr>
              <w:divsChild>
                <w:div w:id="744449160">
                  <w:marLeft w:val="0"/>
                  <w:marRight w:val="0"/>
                  <w:marTop w:val="0"/>
                  <w:marBottom w:val="0"/>
                  <w:divBdr>
                    <w:top w:val="none" w:sz="0" w:space="0" w:color="auto"/>
                    <w:left w:val="none" w:sz="0" w:space="0" w:color="auto"/>
                    <w:bottom w:val="none" w:sz="0" w:space="0" w:color="auto"/>
                    <w:right w:val="none" w:sz="0" w:space="0" w:color="auto"/>
                  </w:divBdr>
                  <w:divsChild>
                    <w:div w:id="503864865">
                      <w:marLeft w:val="0"/>
                      <w:marRight w:val="0"/>
                      <w:marTop w:val="0"/>
                      <w:marBottom w:val="0"/>
                      <w:divBdr>
                        <w:top w:val="none" w:sz="0" w:space="0" w:color="auto"/>
                        <w:left w:val="none" w:sz="0" w:space="0" w:color="auto"/>
                        <w:bottom w:val="none" w:sz="0" w:space="0" w:color="auto"/>
                        <w:right w:val="none" w:sz="0" w:space="0" w:color="auto"/>
                      </w:divBdr>
                      <w:divsChild>
                        <w:div w:id="636951578">
                          <w:marLeft w:val="0"/>
                          <w:marRight w:val="0"/>
                          <w:marTop w:val="0"/>
                          <w:marBottom w:val="0"/>
                          <w:divBdr>
                            <w:top w:val="none" w:sz="0" w:space="0" w:color="auto"/>
                            <w:left w:val="none" w:sz="0" w:space="0" w:color="auto"/>
                            <w:bottom w:val="none" w:sz="0" w:space="0" w:color="auto"/>
                            <w:right w:val="none" w:sz="0" w:space="0" w:color="auto"/>
                          </w:divBdr>
                          <w:divsChild>
                            <w:div w:id="240071054">
                              <w:marLeft w:val="0"/>
                              <w:marRight w:val="0"/>
                              <w:marTop w:val="0"/>
                              <w:marBottom w:val="0"/>
                              <w:divBdr>
                                <w:top w:val="none" w:sz="0" w:space="0" w:color="auto"/>
                                <w:left w:val="none" w:sz="0" w:space="0" w:color="auto"/>
                                <w:bottom w:val="none" w:sz="0" w:space="0" w:color="auto"/>
                                <w:right w:val="none" w:sz="0" w:space="0" w:color="auto"/>
                              </w:divBdr>
                              <w:divsChild>
                                <w:div w:id="1253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690635">
      <w:bodyDiv w:val="1"/>
      <w:marLeft w:val="0"/>
      <w:marRight w:val="0"/>
      <w:marTop w:val="0"/>
      <w:marBottom w:val="0"/>
      <w:divBdr>
        <w:top w:val="none" w:sz="0" w:space="0" w:color="auto"/>
        <w:left w:val="none" w:sz="0" w:space="0" w:color="auto"/>
        <w:bottom w:val="none" w:sz="0" w:space="0" w:color="auto"/>
        <w:right w:val="none" w:sz="0" w:space="0" w:color="auto"/>
      </w:divBdr>
    </w:div>
    <w:div w:id="637346290">
      <w:bodyDiv w:val="1"/>
      <w:marLeft w:val="0"/>
      <w:marRight w:val="0"/>
      <w:marTop w:val="0"/>
      <w:marBottom w:val="0"/>
      <w:divBdr>
        <w:top w:val="none" w:sz="0" w:space="0" w:color="auto"/>
        <w:left w:val="none" w:sz="0" w:space="0" w:color="auto"/>
        <w:bottom w:val="none" w:sz="0" w:space="0" w:color="auto"/>
        <w:right w:val="none" w:sz="0" w:space="0" w:color="auto"/>
      </w:divBdr>
    </w:div>
    <w:div w:id="734815882">
      <w:bodyDiv w:val="1"/>
      <w:marLeft w:val="0"/>
      <w:marRight w:val="0"/>
      <w:marTop w:val="0"/>
      <w:marBottom w:val="0"/>
      <w:divBdr>
        <w:top w:val="none" w:sz="0" w:space="0" w:color="auto"/>
        <w:left w:val="none" w:sz="0" w:space="0" w:color="auto"/>
        <w:bottom w:val="none" w:sz="0" w:space="0" w:color="auto"/>
        <w:right w:val="none" w:sz="0" w:space="0" w:color="auto"/>
      </w:divBdr>
    </w:div>
    <w:div w:id="761491158">
      <w:bodyDiv w:val="1"/>
      <w:marLeft w:val="0"/>
      <w:marRight w:val="0"/>
      <w:marTop w:val="0"/>
      <w:marBottom w:val="0"/>
      <w:divBdr>
        <w:top w:val="none" w:sz="0" w:space="0" w:color="auto"/>
        <w:left w:val="none" w:sz="0" w:space="0" w:color="auto"/>
        <w:bottom w:val="none" w:sz="0" w:space="0" w:color="auto"/>
        <w:right w:val="none" w:sz="0" w:space="0" w:color="auto"/>
      </w:divBdr>
      <w:divsChild>
        <w:div w:id="413280850">
          <w:marLeft w:val="1166"/>
          <w:marRight w:val="0"/>
          <w:marTop w:val="86"/>
          <w:marBottom w:val="0"/>
          <w:divBdr>
            <w:top w:val="none" w:sz="0" w:space="0" w:color="auto"/>
            <w:left w:val="none" w:sz="0" w:space="0" w:color="auto"/>
            <w:bottom w:val="none" w:sz="0" w:space="0" w:color="auto"/>
            <w:right w:val="none" w:sz="0" w:space="0" w:color="auto"/>
          </w:divBdr>
        </w:div>
      </w:divsChild>
    </w:div>
    <w:div w:id="875460156">
      <w:bodyDiv w:val="1"/>
      <w:marLeft w:val="0"/>
      <w:marRight w:val="0"/>
      <w:marTop w:val="0"/>
      <w:marBottom w:val="0"/>
      <w:divBdr>
        <w:top w:val="none" w:sz="0" w:space="0" w:color="auto"/>
        <w:left w:val="none" w:sz="0" w:space="0" w:color="auto"/>
        <w:bottom w:val="none" w:sz="0" w:space="0" w:color="auto"/>
        <w:right w:val="none" w:sz="0" w:space="0" w:color="auto"/>
      </w:divBdr>
      <w:divsChild>
        <w:div w:id="1022321686">
          <w:marLeft w:val="1166"/>
          <w:marRight w:val="0"/>
          <w:marTop w:val="86"/>
          <w:marBottom w:val="0"/>
          <w:divBdr>
            <w:top w:val="none" w:sz="0" w:space="0" w:color="auto"/>
            <w:left w:val="none" w:sz="0" w:space="0" w:color="auto"/>
            <w:bottom w:val="none" w:sz="0" w:space="0" w:color="auto"/>
            <w:right w:val="none" w:sz="0" w:space="0" w:color="auto"/>
          </w:divBdr>
        </w:div>
      </w:divsChild>
    </w:div>
    <w:div w:id="927812024">
      <w:bodyDiv w:val="1"/>
      <w:marLeft w:val="0"/>
      <w:marRight w:val="0"/>
      <w:marTop w:val="0"/>
      <w:marBottom w:val="0"/>
      <w:divBdr>
        <w:top w:val="none" w:sz="0" w:space="0" w:color="auto"/>
        <w:left w:val="none" w:sz="0" w:space="0" w:color="auto"/>
        <w:bottom w:val="none" w:sz="0" w:space="0" w:color="auto"/>
        <w:right w:val="none" w:sz="0" w:space="0" w:color="auto"/>
      </w:divBdr>
      <w:divsChild>
        <w:div w:id="867839781">
          <w:marLeft w:val="1166"/>
          <w:marRight w:val="0"/>
          <w:marTop w:val="86"/>
          <w:marBottom w:val="0"/>
          <w:divBdr>
            <w:top w:val="none" w:sz="0" w:space="0" w:color="auto"/>
            <w:left w:val="none" w:sz="0" w:space="0" w:color="auto"/>
            <w:bottom w:val="none" w:sz="0" w:space="0" w:color="auto"/>
            <w:right w:val="none" w:sz="0" w:space="0" w:color="auto"/>
          </w:divBdr>
        </w:div>
      </w:divsChild>
    </w:div>
    <w:div w:id="939071965">
      <w:bodyDiv w:val="1"/>
      <w:marLeft w:val="0"/>
      <w:marRight w:val="0"/>
      <w:marTop w:val="0"/>
      <w:marBottom w:val="0"/>
      <w:divBdr>
        <w:top w:val="none" w:sz="0" w:space="0" w:color="auto"/>
        <w:left w:val="none" w:sz="0" w:space="0" w:color="auto"/>
        <w:bottom w:val="none" w:sz="0" w:space="0" w:color="auto"/>
        <w:right w:val="none" w:sz="0" w:space="0" w:color="auto"/>
      </w:divBdr>
    </w:div>
    <w:div w:id="939917655">
      <w:bodyDiv w:val="1"/>
      <w:marLeft w:val="0"/>
      <w:marRight w:val="0"/>
      <w:marTop w:val="0"/>
      <w:marBottom w:val="0"/>
      <w:divBdr>
        <w:top w:val="none" w:sz="0" w:space="0" w:color="auto"/>
        <w:left w:val="none" w:sz="0" w:space="0" w:color="auto"/>
        <w:bottom w:val="none" w:sz="0" w:space="0" w:color="auto"/>
        <w:right w:val="none" w:sz="0" w:space="0" w:color="auto"/>
      </w:divBdr>
    </w:div>
    <w:div w:id="1011907428">
      <w:bodyDiv w:val="1"/>
      <w:marLeft w:val="0"/>
      <w:marRight w:val="0"/>
      <w:marTop w:val="0"/>
      <w:marBottom w:val="0"/>
      <w:divBdr>
        <w:top w:val="none" w:sz="0" w:space="0" w:color="auto"/>
        <w:left w:val="none" w:sz="0" w:space="0" w:color="auto"/>
        <w:bottom w:val="none" w:sz="0" w:space="0" w:color="auto"/>
        <w:right w:val="none" w:sz="0" w:space="0" w:color="auto"/>
      </w:divBdr>
      <w:divsChild>
        <w:div w:id="1133445275">
          <w:marLeft w:val="1166"/>
          <w:marRight w:val="0"/>
          <w:marTop w:val="86"/>
          <w:marBottom w:val="0"/>
          <w:divBdr>
            <w:top w:val="none" w:sz="0" w:space="0" w:color="auto"/>
            <w:left w:val="none" w:sz="0" w:space="0" w:color="auto"/>
            <w:bottom w:val="none" w:sz="0" w:space="0" w:color="auto"/>
            <w:right w:val="none" w:sz="0" w:space="0" w:color="auto"/>
          </w:divBdr>
        </w:div>
      </w:divsChild>
    </w:div>
    <w:div w:id="1128208470">
      <w:bodyDiv w:val="1"/>
      <w:marLeft w:val="0"/>
      <w:marRight w:val="0"/>
      <w:marTop w:val="0"/>
      <w:marBottom w:val="0"/>
      <w:divBdr>
        <w:top w:val="none" w:sz="0" w:space="0" w:color="auto"/>
        <w:left w:val="none" w:sz="0" w:space="0" w:color="auto"/>
        <w:bottom w:val="none" w:sz="0" w:space="0" w:color="auto"/>
        <w:right w:val="none" w:sz="0" w:space="0" w:color="auto"/>
      </w:divBdr>
    </w:div>
    <w:div w:id="1164249327">
      <w:bodyDiv w:val="1"/>
      <w:marLeft w:val="0"/>
      <w:marRight w:val="0"/>
      <w:marTop w:val="0"/>
      <w:marBottom w:val="0"/>
      <w:divBdr>
        <w:top w:val="none" w:sz="0" w:space="0" w:color="auto"/>
        <w:left w:val="none" w:sz="0" w:space="0" w:color="auto"/>
        <w:bottom w:val="none" w:sz="0" w:space="0" w:color="auto"/>
        <w:right w:val="none" w:sz="0" w:space="0" w:color="auto"/>
      </w:divBdr>
    </w:div>
    <w:div w:id="1200821606">
      <w:bodyDiv w:val="1"/>
      <w:marLeft w:val="0"/>
      <w:marRight w:val="0"/>
      <w:marTop w:val="0"/>
      <w:marBottom w:val="0"/>
      <w:divBdr>
        <w:top w:val="none" w:sz="0" w:space="0" w:color="auto"/>
        <w:left w:val="none" w:sz="0" w:space="0" w:color="auto"/>
        <w:bottom w:val="none" w:sz="0" w:space="0" w:color="auto"/>
        <w:right w:val="none" w:sz="0" w:space="0" w:color="auto"/>
      </w:divBdr>
    </w:div>
    <w:div w:id="1292441451">
      <w:bodyDiv w:val="1"/>
      <w:marLeft w:val="0"/>
      <w:marRight w:val="0"/>
      <w:marTop w:val="0"/>
      <w:marBottom w:val="0"/>
      <w:divBdr>
        <w:top w:val="none" w:sz="0" w:space="0" w:color="auto"/>
        <w:left w:val="none" w:sz="0" w:space="0" w:color="auto"/>
        <w:bottom w:val="none" w:sz="0" w:space="0" w:color="auto"/>
        <w:right w:val="none" w:sz="0" w:space="0" w:color="auto"/>
      </w:divBdr>
    </w:div>
    <w:div w:id="1339577940">
      <w:bodyDiv w:val="1"/>
      <w:marLeft w:val="0"/>
      <w:marRight w:val="0"/>
      <w:marTop w:val="0"/>
      <w:marBottom w:val="0"/>
      <w:divBdr>
        <w:top w:val="none" w:sz="0" w:space="0" w:color="auto"/>
        <w:left w:val="none" w:sz="0" w:space="0" w:color="auto"/>
        <w:bottom w:val="none" w:sz="0" w:space="0" w:color="auto"/>
        <w:right w:val="none" w:sz="0" w:space="0" w:color="auto"/>
      </w:divBdr>
    </w:div>
    <w:div w:id="1374619498">
      <w:bodyDiv w:val="1"/>
      <w:marLeft w:val="0"/>
      <w:marRight w:val="0"/>
      <w:marTop w:val="0"/>
      <w:marBottom w:val="0"/>
      <w:divBdr>
        <w:top w:val="none" w:sz="0" w:space="0" w:color="auto"/>
        <w:left w:val="none" w:sz="0" w:space="0" w:color="auto"/>
        <w:bottom w:val="none" w:sz="0" w:space="0" w:color="auto"/>
        <w:right w:val="none" w:sz="0" w:space="0" w:color="auto"/>
      </w:divBdr>
    </w:div>
    <w:div w:id="1388064923">
      <w:bodyDiv w:val="1"/>
      <w:marLeft w:val="0"/>
      <w:marRight w:val="0"/>
      <w:marTop w:val="0"/>
      <w:marBottom w:val="0"/>
      <w:divBdr>
        <w:top w:val="none" w:sz="0" w:space="0" w:color="auto"/>
        <w:left w:val="none" w:sz="0" w:space="0" w:color="auto"/>
        <w:bottom w:val="none" w:sz="0" w:space="0" w:color="auto"/>
        <w:right w:val="none" w:sz="0" w:space="0" w:color="auto"/>
      </w:divBdr>
    </w:div>
    <w:div w:id="1397435401">
      <w:bodyDiv w:val="1"/>
      <w:marLeft w:val="0"/>
      <w:marRight w:val="0"/>
      <w:marTop w:val="0"/>
      <w:marBottom w:val="0"/>
      <w:divBdr>
        <w:top w:val="none" w:sz="0" w:space="0" w:color="auto"/>
        <w:left w:val="none" w:sz="0" w:space="0" w:color="auto"/>
        <w:bottom w:val="none" w:sz="0" w:space="0" w:color="auto"/>
        <w:right w:val="none" w:sz="0" w:space="0" w:color="auto"/>
      </w:divBdr>
    </w:div>
    <w:div w:id="1406025364">
      <w:bodyDiv w:val="1"/>
      <w:marLeft w:val="0"/>
      <w:marRight w:val="0"/>
      <w:marTop w:val="0"/>
      <w:marBottom w:val="0"/>
      <w:divBdr>
        <w:top w:val="none" w:sz="0" w:space="0" w:color="auto"/>
        <w:left w:val="none" w:sz="0" w:space="0" w:color="auto"/>
        <w:bottom w:val="none" w:sz="0" w:space="0" w:color="auto"/>
        <w:right w:val="none" w:sz="0" w:space="0" w:color="auto"/>
      </w:divBdr>
      <w:divsChild>
        <w:div w:id="696588300">
          <w:marLeft w:val="0"/>
          <w:marRight w:val="0"/>
          <w:marTop w:val="0"/>
          <w:marBottom w:val="0"/>
          <w:divBdr>
            <w:top w:val="none" w:sz="0" w:space="0" w:color="auto"/>
            <w:left w:val="none" w:sz="0" w:space="0" w:color="auto"/>
            <w:bottom w:val="none" w:sz="0" w:space="0" w:color="auto"/>
            <w:right w:val="none" w:sz="0" w:space="0" w:color="auto"/>
          </w:divBdr>
          <w:divsChild>
            <w:div w:id="1041638210">
              <w:marLeft w:val="0"/>
              <w:marRight w:val="0"/>
              <w:marTop w:val="0"/>
              <w:marBottom w:val="0"/>
              <w:divBdr>
                <w:top w:val="none" w:sz="0" w:space="0" w:color="auto"/>
                <w:left w:val="none" w:sz="0" w:space="0" w:color="auto"/>
                <w:bottom w:val="none" w:sz="0" w:space="0" w:color="auto"/>
                <w:right w:val="none" w:sz="0" w:space="0" w:color="auto"/>
              </w:divBdr>
              <w:divsChild>
                <w:div w:id="842361398">
                  <w:marLeft w:val="0"/>
                  <w:marRight w:val="0"/>
                  <w:marTop w:val="0"/>
                  <w:marBottom w:val="0"/>
                  <w:divBdr>
                    <w:top w:val="none" w:sz="0" w:space="0" w:color="auto"/>
                    <w:left w:val="none" w:sz="0" w:space="0" w:color="auto"/>
                    <w:bottom w:val="none" w:sz="0" w:space="0" w:color="auto"/>
                    <w:right w:val="none" w:sz="0" w:space="0" w:color="auto"/>
                  </w:divBdr>
                  <w:divsChild>
                    <w:div w:id="17287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63350">
          <w:marLeft w:val="0"/>
          <w:marRight w:val="0"/>
          <w:marTop w:val="0"/>
          <w:marBottom w:val="0"/>
          <w:divBdr>
            <w:top w:val="none" w:sz="0" w:space="0" w:color="auto"/>
            <w:left w:val="none" w:sz="0" w:space="0" w:color="auto"/>
            <w:bottom w:val="none" w:sz="0" w:space="0" w:color="auto"/>
            <w:right w:val="none" w:sz="0" w:space="0" w:color="auto"/>
          </w:divBdr>
          <w:divsChild>
            <w:div w:id="1901406892">
              <w:marLeft w:val="0"/>
              <w:marRight w:val="0"/>
              <w:marTop w:val="0"/>
              <w:marBottom w:val="0"/>
              <w:divBdr>
                <w:top w:val="none" w:sz="0" w:space="0" w:color="auto"/>
                <w:left w:val="none" w:sz="0" w:space="0" w:color="auto"/>
                <w:bottom w:val="none" w:sz="0" w:space="0" w:color="auto"/>
                <w:right w:val="none" w:sz="0" w:space="0" w:color="auto"/>
              </w:divBdr>
              <w:divsChild>
                <w:div w:id="1001197338">
                  <w:marLeft w:val="0"/>
                  <w:marRight w:val="0"/>
                  <w:marTop w:val="0"/>
                  <w:marBottom w:val="0"/>
                  <w:divBdr>
                    <w:top w:val="none" w:sz="0" w:space="0" w:color="auto"/>
                    <w:left w:val="none" w:sz="0" w:space="0" w:color="auto"/>
                    <w:bottom w:val="none" w:sz="0" w:space="0" w:color="auto"/>
                    <w:right w:val="none" w:sz="0" w:space="0" w:color="auto"/>
                  </w:divBdr>
                  <w:divsChild>
                    <w:div w:id="689062238">
                      <w:marLeft w:val="0"/>
                      <w:marRight w:val="0"/>
                      <w:marTop w:val="0"/>
                      <w:marBottom w:val="0"/>
                      <w:divBdr>
                        <w:top w:val="none" w:sz="0" w:space="0" w:color="auto"/>
                        <w:left w:val="none" w:sz="0" w:space="0" w:color="auto"/>
                        <w:bottom w:val="none" w:sz="0" w:space="0" w:color="auto"/>
                        <w:right w:val="none" w:sz="0" w:space="0" w:color="auto"/>
                      </w:divBdr>
                      <w:divsChild>
                        <w:div w:id="518809915">
                          <w:marLeft w:val="0"/>
                          <w:marRight w:val="0"/>
                          <w:marTop w:val="0"/>
                          <w:marBottom w:val="0"/>
                          <w:divBdr>
                            <w:top w:val="none" w:sz="0" w:space="0" w:color="auto"/>
                            <w:left w:val="none" w:sz="0" w:space="0" w:color="auto"/>
                            <w:bottom w:val="none" w:sz="0" w:space="0" w:color="auto"/>
                            <w:right w:val="none" w:sz="0" w:space="0" w:color="auto"/>
                          </w:divBdr>
                          <w:divsChild>
                            <w:div w:id="1235817057">
                              <w:marLeft w:val="0"/>
                              <w:marRight w:val="0"/>
                              <w:marTop w:val="0"/>
                              <w:marBottom w:val="0"/>
                              <w:divBdr>
                                <w:top w:val="none" w:sz="0" w:space="0" w:color="auto"/>
                                <w:left w:val="none" w:sz="0" w:space="0" w:color="auto"/>
                                <w:bottom w:val="none" w:sz="0" w:space="0" w:color="auto"/>
                                <w:right w:val="none" w:sz="0" w:space="0" w:color="auto"/>
                              </w:divBdr>
                              <w:divsChild>
                                <w:div w:id="393428728">
                                  <w:marLeft w:val="0"/>
                                  <w:marRight w:val="0"/>
                                  <w:marTop w:val="0"/>
                                  <w:marBottom w:val="0"/>
                                  <w:divBdr>
                                    <w:top w:val="none" w:sz="0" w:space="0" w:color="auto"/>
                                    <w:left w:val="none" w:sz="0" w:space="0" w:color="auto"/>
                                    <w:bottom w:val="none" w:sz="0" w:space="0" w:color="auto"/>
                                    <w:right w:val="none" w:sz="0" w:space="0" w:color="auto"/>
                                  </w:divBdr>
                                  <w:divsChild>
                                    <w:div w:id="1501042743">
                                      <w:marLeft w:val="0"/>
                                      <w:marRight w:val="0"/>
                                      <w:marTop w:val="0"/>
                                      <w:marBottom w:val="0"/>
                                      <w:divBdr>
                                        <w:top w:val="none" w:sz="0" w:space="0" w:color="auto"/>
                                        <w:left w:val="none" w:sz="0" w:space="0" w:color="auto"/>
                                        <w:bottom w:val="none" w:sz="0" w:space="0" w:color="auto"/>
                                        <w:right w:val="none" w:sz="0" w:space="0" w:color="auto"/>
                                      </w:divBdr>
                                      <w:divsChild>
                                        <w:div w:id="989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6389804">
      <w:bodyDiv w:val="1"/>
      <w:marLeft w:val="0"/>
      <w:marRight w:val="0"/>
      <w:marTop w:val="0"/>
      <w:marBottom w:val="0"/>
      <w:divBdr>
        <w:top w:val="none" w:sz="0" w:space="0" w:color="auto"/>
        <w:left w:val="none" w:sz="0" w:space="0" w:color="auto"/>
        <w:bottom w:val="none" w:sz="0" w:space="0" w:color="auto"/>
        <w:right w:val="none" w:sz="0" w:space="0" w:color="auto"/>
      </w:divBdr>
      <w:divsChild>
        <w:div w:id="1959725819">
          <w:marLeft w:val="1166"/>
          <w:marRight w:val="0"/>
          <w:marTop w:val="86"/>
          <w:marBottom w:val="0"/>
          <w:divBdr>
            <w:top w:val="none" w:sz="0" w:space="0" w:color="auto"/>
            <w:left w:val="none" w:sz="0" w:space="0" w:color="auto"/>
            <w:bottom w:val="none" w:sz="0" w:space="0" w:color="auto"/>
            <w:right w:val="none" w:sz="0" w:space="0" w:color="auto"/>
          </w:divBdr>
        </w:div>
      </w:divsChild>
    </w:div>
    <w:div w:id="1466268683">
      <w:bodyDiv w:val="1"/>
      <w:marLeft w:val="0"/>
      <w:marRight w:val="0"/>
      <w:marTop w:val="0"/>
      <w:marBottom w:val="0"/>
      <w:divBdr>
        <w:top w:val="none" w:sz="0" w:space="0" w:color="auto"/>
        <w:left w:val="none" w:sz="0" w:space="0" w:color="auto"/>
        <w:bottom w:val="none" w:sz="0" w:space="0" w:color="auto"/>
        <w:right w:val="none" w:sz="0" w:space="0" w:color="auto"/>
      </w:divBdr>
    </w:div>
    <w:div w:id="1503735828">
      <w:bodyDiv w:val="1"/>
      <w:marLeft w:val="0"/>
      <w:marRight w:val="0"/>
      <w:marTop w:val="0"/>
      <w:marBottom w:val="0"/>
      <w:divBdr>
        <w:top w:val="none" w:sz="0" w:space="0" w:color="auto"/>
        <w:left w:val="none" w:sz="0" w:space="0" w:color="auto"/>
        <w:bottom w:val="none" w:sz="0" w:space="0" w:color="auto"/>
        <w:right w:val="none" w:sz="0" w:space="0" w:color="auto"/>
      </w:divBdr>
    </w:div>
    <w:div w:id="1529441410">
      <w:bodyDiv w:val="1"/>
      <w:marLeft w:val="0"/>
      <w:marRight w:val="0"/>
      <w:marTop w:val="0"/>
      <w:marBottom w:val="0"/>
      <w:divBdr>
        <w:top w:val="none" w:sz="0" w:space="0" w:color="auto"/>
        <w:left w:val="none" w:sz="0" w:space="0" w:color="auto"/>
        <w:bottom w:val="none" w:sz="0" w:space="0" w:color="auto"/>
        <w:right w:val="none" w:sz="0" w:space="0" w:color="auto"/>
      </w:divBdr>
    </w:div>
    <w:div w:id="1579100016">
      <w:bodyDiv w:val="1"/>
      <w:marLeft w:val="0"/>
      <w:marRight w:val="0"/>
      <w:marTop w:val="0"/>
      <w:marBottom w:val="0"/>
      <w:divBdr>
        <w:top w:val="none" w:sz="0" w:space="0" w:color="auto"/>
        <w:left w:val="none" w:sz="0" w:space="0" w:color="auto"/>
        <w:bottom w:val="none" w:sz="0" w:space="0" w:color="auto"/>
        <w:right w:val="none" w:sz="0" w:space="0" w:color="auto"/>
      </w:divBdr>
    </w:div>
    <w:div w:id="1592082864">
      <w:bodyDiv w:val="1"/>
      <w:marLeft w:val="0"/>
      <w:marRight w:val="0"/>
      <w:marTop w:val="0"/>
      <w:marBottom w:val="0"/>
      <w:divBdr>
        <w:top w:val="none" w:sz="0" w:space="0" w:color="auto"/>
        <w:left w:val="none" w:sz="0" w:space="0" w:color="auto"/>
        <w:bottom w:val="none" w:sz="0" w:space="0" w:color="auto"/>
        <w:right w:val="none" w:sz="0" w:space="0" w:color="auto"/>
      </w:divBdr>
    </w:div>
    <w:div w:id="1598828147">
      <w:bodyDiv w:val="1"/>
      <w:marLeft w:val="0"/>
      <w:marRight w:val="0"/>
      <w:marTop w:val="0"/>
      <w:marBottom w:val="0"/>
      <w:divBdr>
        <w:top w:val="none" w:sz="0" w:space="0" w:color="auto"/>
        <w:left w:val="none" w:sz="0" w:space="0" w:color="auto"/>
        <w:bottom w:val="none" w:sz="0" w:space="0" w:color="auto"/>
        <w:right w:val="none" w:sz="0" w:space="0" w:color="auto"/>
      </w:divBdr>
    </w:div>
    <w:div w:id="1648247274">
      <w:bodyDiv w:val="1"/>
      <w:marLeft w:val="0"/>
      <w:marRight w:val="0"/>
      <w:marTop w:val="0"/>
      <w:marBottom w:val="0"/>
      <w:divBdr>
        <w:top w:val="none" w:sz="0" w:space="0" w:color="auto"/>
        <w:left w:val="none" w:sz="0" w:space="0" w:color="auto"/>
        <w:bottom w:val="none" w:sz="0" w:space="0" w:color="auto"/>
        <w:right w:val="none" w:sz="0" w:space="0" w:color="auto"/>
      </w:divBdr>
    </w:div>
    <w:div w:id="1678650603">
      <w:bodyDiv w:val="1"/>
      <w:marLeft w:val="0"/>
      <w:marRight w:val="0"/>
      <w:marTop w:val="0"/>
      <w:marBottom w:val="0"/>
      <w:divBdr>
        <w:top w:val="none" w:sz="0" w:space="0" w:color="auto"/>
        <w:left w:val="none" w:sz="0" w:space="0" w:color="auto"/>
        <w:bottom w:val="none" w:sz="0" w:space="0" w:color="auto"/>
        <w:right w:val="none" w:sz="0" w:space="0" w:color="auto"/>
      </w:divBdr>
      <w:divsChild>
        <w:div w:id="1560509221">
          <w:marLeft w:val="0"/>
          <w:marRight w:val="0"/>
          <w:marTop w:val="0"/>
          <w:marBottom w:val="0"/>
          <w:divBdr>
            <w:top w:val="none" w:sz="0" w:space="0" w:color="auto"/>
            <w:left w:val="none" w:sz="0" w:space="0" w:color="auto"/>
            <w:bottom w:val="none" w:sz="0" w:space="0" w:color="auto"/>
            <w:right w:val="none" w:sz="0" w:space="0" w:color="auto"/>
          </w:divBdr>
          <w:divsChild>
            <w:div w:id="1444763143">
              <w:marLeft w:val="0"/>
              <w:marRight w:val="0"/>
              <w:marTop w:val="0"/>
              <w:marBottom w:val="0"/>
              <w:divBdr>
                <w:top w:val="none" w:sz="0" w:space="0" w:color="auto"/>
                <w:left w:val="none" w:sz="0" w:space="0" w:color="auto"/>
                <w:bottom w:val="none" w:sz="0" w:space="0" w:color="auto"/>
                <w:right w:val="none" w:sz="0" w:space="0" w:color="auto"/>
              </w:divBdr>
              <w:divsChild>
                <w:div w:id="1095901765">
                  <w:marLeft w:val="0"/>
                  <w:marRight w:val="0"/>
                  <w:marTop w:val="0"/>
                  <w:marBottom w:val="0"/>
                  <w:divBdr>
                    <w:top w:val="none" w:sz="0" w:space="0" w:color="auto"/>
                    <w:left w:val="none" w:sz="0" w:space="0" w:color="auto"/>
                    <w:bottom w:val="none" w:sz="0" w:space="0" w:color="auto"/>
                    <w:right w:val="none" w:sz="0" w:space="0" w:color="auto"/>
                  </w:divBdr>
                  <w:divsChild>
                    <w:div w:id="10282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80352">
      <w:bodyDiv w:val="1"/>
      <w:marLeft w:val="0"/>
      <w:marRight w:val="0"/>
      <w:marTop w:val="0"/>
      <w:marBottom w:val="0"/>
      <w:divBdr>
        <w:top w:val="none" w:sz="0" w:space="0" w:color="auto"/>
        <w:left w:val="none" w:sz="0" w:space="0" w:color="auto"/>
        <w:bottom w:val="none" w:sz="0" w:space="0" w:color="auto"/>
        <w:right w:val="none" w:sz="0" w:space="0" w:color="auto"/>
      </w:divBdr>
      <w:divsChild>
        <w:div w:id="1455247795">
          <w:marLeft w:val="1166"/>
          <w:marRight w:val="0"/>
          <w:marTop w:val="86"/>
          <w:marBottom w:val="0"/>
          <w:divBdr>
            <w:top w:val="none" w:sz="0" w:space="0" w:color="auto"/>
            <w:left w:val="none" w:sz="0" w:space="0" w:color="auto"/>
            <w:bottom w:val="none" w:sz="0" w:space="0" w:color="auto"/>
            <w:right w:val="none" w:sz="0" w:space="0" w:color="auto"/>
          </w:divBdr>
        </w:div>
      </w:divsChild>
    </w:div>
    <w:div w:id="1796481548">
      <w:bodyDiv w:val="1"/>
      <w:marLeft w:val="0"/>
      <w:marRight w:val="0"/>
      <w:marTop w:val="0"/>
      <w:marBottom w:val="0"/>
      <w:divBdr>
        <w:top w:val="none" w:sz="0" w:space="0" w:color="auto"/>
        <w:left w:val="none" w:sz="0" w:space="0" w:color="auto"/>
        <w:bottom w:val="none" w:sz="0" w:space="0" w:color="auto"/>
        <w:right w:val="none" w:sz="0" w:space="0" w:color="auto"/>
      </w:divBdr>
    </w:div>
    <w:div w:id="1845625848">
      <w:bodyDiv w:val="1"/>
      <w:marLeft w:val="0"/>
      <w:marRight w:val="0"/>
      <w:marTop w:val="0"/>
      <w:marBottom w:val="0"/>
      <w:divBdr>
        <w:top w:val="none" w:sz="0" w:space="0" w:color="auto"/>
        <w:left w:val="none" w:sz="0" w:space="0" w:color="auto"/>
        <w:bottom w:val="none" w:sz="0" w:space="0" w:color="auto"/>
        <w:right w:val="none" w:sz="0" w:space="0" w:color="auto"/>
      </w:divBdr>
    </w:div>
    <w:div w:id="1898544902">
      <w:bodyDiv w:val="1"/>
      <w:marLeft w:val="0"/>
      <w:marRight w:val="0"/>
      <w:marTop w:val="0"/>
      <w:marBottom w:val="0"/>
      <w:divBdr>
        <w:top w:val="none" w:sz="0" w:space="0" w:color="auto"/>
        <w:left w:val="none" w:sz="0" w:space="0" w:color="auto"/>
        <w:bottom w:val="none" w:sz="0" w:space="0" w:color="auto"/>
        <w:right w:val="none" w:sz="0" w:space="0" w:color="auto"/>
      </w:divBdr>
    </w:div>
    <w:div w:id="1926641977">
      <w:bodyDiv w:val="1"/>
      <w:marLeft w:val="0"/>
      <w:marRight w:val="0"/>
      <w:marTop w:val="0"/>
      <w:marBottom w:val="0"/>
      <w:divBdr>
        <w:top w:val="none" w:sz="0" w:space="0" w:color="auto"/>
        <w:left w:val="none" w:sz="0" w:space="0" w:color="auto"/>
        <w:bottom w:val="none" w:sz="0" w:space="0" w:color="auto"/>
        <w:right w:val="none" w:sz="0" w:space="0" w:color="auto"/>
      </w:divBdr>
    </w:div>
    <w:div w:id="1936867404">
      <w:bodyDiv w:val="1"/>
      <w:marLeft w:val="0"/>
      <w:marRight w:val="0"/>
      <w:marTop w:val="0"/>
      <w:marBottom w:val="0"/>
      <w:divBdr>
        <w:top w:val="none" w:sz="0" w:space="0" w:color="auto"/>
        <w:left w:val="none" w:sz="0" w:space="0" w:color="auto"/>
        <w:bottom w:val="none" w:sz="0" w:space="0" w:color="auto"/>
        <w:right w:val="none" w:sz="0" w:space="0" w:color="auto"/>
      </w:divBdr>
    </w:div>
    <w:div w:id="1951669841">
      <w:bodyDiv w:val="1"/>
      <w:marLeft w:val="0"/>
      <w:marRight w:val="0"/>
      <w:marTop w:val="0"/>
      <w:marBottom w:val="0"/>
      <w:divBdr>
        <w:top w:val="none" w:sz="0" w:space="0" w:color="auto"/>
        <w:left w:val="none" w:sz="0" w:space="0" w:color="auto"/>
        <w:bottom w:val="none" w:sz="0" w:space="0" w:color="auto"/>
        <w:right w:val="none" w:sz="0" w:space="0" w:color="auto"/>
      </w:divBdr>
      <w:divsChild>
        <w:div w:id="1470629414">
          <w:marLeft w:val="1166"/>
          <w:marRight w:val="0"/>
          <w:marTop w:val="86"/>
          <w:marBottom w:val="0"/>
          <w:divBdr>
            <w:top w:val="none" w:sz="0" w:space="0" w:color="auto"/>
            <w:left w:val="none" w:sz="0" w:space="0" w:color="auto"/>
            <w:bottom w:val="none" w:sz="0" w:space="0" w:color="auto"/>
            <w:right w:val="none" w:sz="0" w:space="0" w:color="auto"/>
          </w:divBdr>
        </w:div>
      </w:divsChild>
    </w:div>
    <w:div w:id="1960649277">
      <w:bodyDiv w:val="1"/>
      <w:marLeft w:val="0"/>
      <w:marRight w:val="0"/>
      <w:marTop w:val="0"/>
      <w:marBottom w:val="0"/>
      <w:divBdr>
        <w:top w:val="none" w:sz="0" w:space="0" w:color="auto"/>
        <w:left w:val="none" w:sz="0" w:space="0" w:color="auto"/>
        <w:bottom w:val="none" w:sz="0" w:space="0" w:color="auto"/>
        <w:right w:val="none" w:sz="0" w:space="0" w:color="auto"/>
      </w:divBdr>
    </w:div>
    <w:div w:id="1969359347">
      <w:bodyDiv w:val="1"/>
      <w:marLeft w:val="0"/>
      <w:marRight w:val="0"/>
      <w:marTop w:val="0"/>
      <w:marBottom w:val="0"/>
      <w:divBdr>
        <w:top w:val="none" w:sz="0" w:space="0" w:color="auto"/>
        <w:left w:val="none" w:sz="0" w:space="0" w:color="auto"/>
        <w:bottom w:val="none" w:sz="0" w:space="0" w:color="auto"/>
        <w:right w:val="none" w:sz="0" w:space="0" w:color="auto"/>
      </w:divBdr>
    </w:div>
    <w:div w:id="1976713489">
      <w:bodyDiv w:val="1"/>
      <w:marLeft w:val="0"/>
      <w:marRight w:val="0"/>
      <w:marTop w:val="0"/>
      <w:marBottom w:val="0"/>
      <w:divBdr>
        <w:top w:val="none" w:sz="0" w:space="0" w:color="auto"/>
        <w:left w:val="none" w:sz="0" w:space="0" w:color="auto"/>
        <w:bottom w:val="none" w:sz="0" w:space="0" w:color="auto"/>
        <w:right w:val="none" w:sz="0" w:space="0" w:color="auto"/>
      </w:divBdr>
    </w:div>
    <w:div w:id="1991668800">
      <w:bodyDiv w:val="1"/>
      <w:marLeft w:val="0"/>
      <w:marRight w:val="0"/>
      <w:marTop w:val="0"/>
      <w:marBottom w:val="0"/>
      <w:divBdr>
        <w:top w:val="none" w:sz="0" w:space="0" w:color="auto"/>
        <w:left w:val="none" w:sz="0" w:space="0" w:color="auto"/>
        <w:bottom w:val="none" w:sz="0" w:space="0" w:color="auto"/>
        <w:right w:val="none" w:sz="0" w:space="0" w:color="auto"/>
      </w:divBdr>
    </w:div>
    <w:div w:id="2039889806">
      <w:bodyDiv w:val="1"/>
      <w:marLeft w:val="0"/>
      <w:marRight w:val="0"/>
      <w:marTop w:val="0"/>
      <w:marBottom w:val="0"/>
      <w:divBdr>
        <w:top w:val="none" w:sz="0" w:space="0" w:color="auto"/>
        <w:left w:val="none" w:sz="0" w:space="0" w:color="auto"/>
        <w:bottom w:val="none" w:sz="0" w:space="0" w:color="auto"/>
        <w:right w:val="none" w:sz="0" w:space="0" w:color="auto"/>
      </w:divBdr>
    </w:div>
    <w:div w:id="2095277577">
      <w:bodyDiv w:val="1"/>
      <w:marLeft w:val="0"/>
      <w:marRight w:val="0"/>
      <w:marTop w:val="0"/>
      <w:marBottom w:val="0"/>
      <w:divBdr>
        <w:top w:val="none" w:sz="0" w:space="0" w:color="auto"/>
        <w:left w:val="none" w:sz="0" w:space="0" w:color="auto"/>
        <w:bottom w:val="none" w:sz="0" w:space="0" w:color="auto"/>
        <w:right w:val="none" w:sz="0" w:space="0" w:color="auto"/>
      </w:divBdr>
    </w:div>
    <w:div w:id="213189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34" Type="http://schemas.openxmlformats.org/officeDocument/2006/relationships/oleObject" Target="embeddings/oleObject5.bin"/><Relationship Id="rId42" Type="http://schemas.openxmlformats.org/officeDocument/2006/relationships/oleObject" Target="embeddings/oleObject8.bin"/><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hyperlink" Target="http://dict.leo.org/ende?lp=ende&amp;p=DOKJAA&amp;search=synchronous&amp;trestr=0x800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3.emf"/><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oleObject" Target="embeddings/oleObject4.bin"/><Relationship Id="rId37" Type="http://schemas.openxmlformats.org/officeDocument/2006/relationships/image" Target="media/image17.emf"/><Relationship Id="rId40" Type="http://schemas.microsoft.com/office/2011/relationships/commentsExtended" Target="commentsExtended.xml"/><Relationship Id="rId45"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oleObject" Target="embeddings/oleObject13.bin"/><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0.emf"/><Relationship Id="rId19" Type="http://schemas.openxmlformats.org/officeDocument/2006/relationships/image" Target="media/image6.png"/><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oleObject" Target="embeddings/oleObject3.bin"/><Relationship Id="rId35" Type="http://schemas.openxmlformats.org/officeDocument/2006/relationships/image" Target="media/image16.emf"/><Relationship Id="rId43" Type="http://schemas.openxmlformats.org/officeDocument/2006/relationships/image" Target="media/image19.emf"/><Relationship Id="rId48" Type="http://schemas.openxmlformats.org/officeDocument/2006/relationships/package" Target="embeddings/Microsoft_PowerPoint_Slide5.sldx"/><Relationship Id="rId56" Type="http://schemas.openxmlformats.org/officeDocument/2006/relationships/image" Target="media/image27.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oleObject" Target="embeddings/oleObject11.bin"/><Relationship Id="rId3" Type="http://schemas.openxmlformats.org/officeDocument/2006/relationships/customXml" Target="../customXml/item3.xml"/><Relationship Id="rId12" Type="http://schemas.openxmlformats.org/officeDocument/2006/relationships/package" Target="embeddings/Microsoft_PowerPoint_Slide1.sldx"/><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oleObject" Target="embeddings/oleObject14.bin"/><Relationship Id="rId20" Type="http://schemas.openxmlformats.org/officeDocument/2006/relationships/image" Target="media/image7.png"/><Relationship Id="rId41" Type="http://schemas.openxmlformats.org/officeDocument/2006/relationships/image" Target="media/image18.emf"/><Relationship Id="rId54" Type="http://schemas.openxmlformats.org/officeDocument/2006/relationships/image" Target="media/image25.png"/><Relationship Id="rId62"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package" Target="embeddings/Microsoft_PowerPoint_Slide2.sldx"/><Relationship Id="rId23" Type="http://schemas.openxmlformats.org/officeDocument/2006/relationships/package" Target="embeddings/Microsoft_PowerPoint_Slide4.sldx"/><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2.png"/><Relationship Id="rId57" Type="http://schemas.openxmlformats.org/officeDocument/2006/relationships/image" Target="media/image28.emf"/><Relationship Id="rId10" Type="http://schemas.openxmlformats.org/officeDocument/2006/relationships/endnotes" Target="endnotes.xml"/><Relationship Id="rId31" Type="http://schemas.openxmlformats.org/officeDocument/2006/relationships/image" Target="media/image14.emf"/><Relationship Id="rId44" Type="http://schemas.openxmlformats.org/officeDocument/2006/relationships/oleObject" Target="embeddings/oleObject9.bin"/><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package" Target="embeddings/Microsoft_PowerPoint_Slide3.sldx"/><Relationship Id="rId39"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www.opcfoun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491624DBC9A94D804DF32419026448" ma:contentTypeVersion="0" ma:contentTypeDescription="Create a new document." ma:contentTypeScope="" ma:versionID="86e294a78c63bf6b9a94119ed79193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E2BC99-CD5B-4960-803E-712F0398A0E6}">
  <ds:schemaRefs>
    <ds:schemaRef ds:uri="http://schemas.microsoft.com/sharepoint/v3/contenttype/forms"/>
  </ds:schemaRefs>
</ds:datastoreItem>
</file>

<file path=customXml/itemProps2.xml><?xml version="1.0" encoding="utf-8"?>
<ds:datastoreItem xmlns:ds="http://schemas.openxmlformats.org/officeDocument/2006/customXml" ds:itemID="{4525CB6F-3833-475B-A396-304047456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1A65E1D-C6E4-4A4B-98F2-974240105E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D9B9F5E-1FC0-4A1B-9D49-1D701029D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39</Pages>
  <Words>11102</Words>
  <Characters>63284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Template for technical solutions</vt:lpstr>
    </vt:vector>
  </TitlesOfParts>
  <Company>Toshiba</Company>
  <LinksUpToDate>false</LinksUpToDate>
  <CharactersWithSpaces>74238</CharactersWithSpaces>
  <SharedDoc>false</SharedDoc>
  <HLinks>
    <vt:vector size="288" baseType="variant">
      <vt:variant>
        <vt:i4>6619239</vt:i4>
      </vt:variant>
      <vt:variant>
        <vt:i4>333</vt:i4>
      </vt:variant>
      <vt:variant>
        <vt:i4>0</vt:i4>
      </vt:variant>
      <vt:variant>
        <vt:i4>5</vt:i4>
      </vt:variant>
      <vt:variant>
        <vt:lpwstr>http://cometdaily.com/wp-content/uploads/2007/11/comet-datarate.png</vt:lpwstr>
      </vt:variant>
      <vt:variant>
        <vt:lpwstr/>
      </vt:variant>
      <vt:variant>
        <vt:i4>2818100</vt:i4>
      </vt:variant>
      <vt:variant>
        <vt:i4>327</vt:i4>
      </vt:variant>
      <vt:variant>
        <vt:i4>0</vt:i4>
      </vt:variant>
      <vt:variant>
        <vt:i4>5</vt:i4>
      </vt:variant>
      <vt:variant>
        <vt:lpwstr>http://cometdaily.com/wp-content/uploads/2007/11/comet-latency.png</vt:lpwstr>
      </vt:variant>
      <vt:variant>
        <vt:lpwstr/>
      </vt:variant>
      <vt:variant>
        <vt:i4>2097277</vt:i4>
      </vt:variant>
      <vt:variant>
        <vt:i4>306</vt:i4>
      </vt:variant>
      <vt:variant>
        <vt:i4>0</vt:i4>
      </vt:variant>
      <vt:variant>
        <vt:i4>5</vt:i4>
      </vt:variant>
      <vt:variant>
        <vt:lpwstr>http://dict.leo.org/ende?lp=ende&amp;p=DOKJAA&amp;search=synchronous&amp;trestr=0x8004</vt:lpwstr>
      </vt:variant>
      <vt:variant>
        <vt:lpwstr/>
      </vt:variant>
      <vt:variant>
        <vt:i4>1769523</vt:i4>
      </vt:variant>
      <vt:variant>
        <vt:i4>266</vt:i4>
      </vt:variant>
      <vt:variant>
        <vt:i4>0</vt:i4>
      </vt:variant>
      <vt:variant>
        <vt:i4>5</vt:i4>
      </vt:variant>
      <vt:variant>
        <vt:lpwstr/>
      </vt:variant>
      <vt:variant>
        <vt:lpwstr>_Toc335136688</vt:lpwstr>
      </vt:variant>
      <vt:variant>
        <vt:i4>1769523</vt:i4>
      </vt:variant>
      <vt:variant>
        <vt:i4>260</vt:i4>
      </vt:variant>
      <vt:variant>
        <vt:i4>0</vt:i4>
      </vt:variant>
      <vt:variant>
        <vt:i4>5</vt:i4>
      </vt:variant>
      <vt:variant>
        <vt:lpwstr/>
      </vt:variant>
      <vt:variant>
        <vt:lpwstr>_Toc335136687</vt:lpwstr>
      </vt:variant>
      <vt:variant>
        <vt:i4>1769523</vt:i4>
      </vt:variant>
      <vt:variant>
        <vt:i4>254</vt:i4>
      </vt:variant>
      <vt:variant>
        <vt:i4>0</vt:i4>
      </vt:variant>
      <vt:variant>
        <vt:i4>5</vt:i4>
      </vt:variant>
      <vt:variant>
        <vt:lpwstr/>
      </vt:variant>
      <vt:variant>
        <vt:lpwstr>_Toc335136686</vt:lpwstr>
      </vt:variant>
      <vt:variant>
        <vt:i4>1769523</vt:i4>
      </vt:variant>
      <vt:variant>
        <vt:i4>248</vt:i4>
      </vt:variant>
      <vt:variant>
        <vt:i4>0</vt:i4>
      </vt:variant>
      <vt:variant>
        <vt:i4>5</vt:i4>
      </vt:variant>
      <vt:variant>
        <vt:lpwstr/>
      </vt:variant>
      <vt:variant>
        <vt:lpwstr>_Toc335136685</vt:lpwstr>
      </vt:variant>
      <vt:variant>
        <vt:i4>1769523</vt:i4>
      </vt:variant>
      <vt:variant>
        <vt:i4>242</vt:i4>
      </vt:variant>
      <vt:variant>
        <vt:i4>0</vt:i4>
      </vt:variant>
      <vt:variant>
        <vt:i4>5</vt:i4>
      </vt:variant>
      <vt:variant>
        <vt:lpwstr/>
      </vt:variant>
      <vt:variant>
        <vt:lpwstr>_Toc335136684</vt:lpwstr>
      </vt:variant>
      <vt:variant>
        <vt:i4>1769523</vt:i4>
      </vt:variant>
      <vt:variant>
        <vt:i4>236</vt:i4>
      </vt:variant>
      <vt:variant>
        <vt:i4>0</vt:i4>
      </vt:variant>
      <vt:variant>
        <vt:i4>5</vt:i4>
      </vt:variant>
      <vt:variant>
        <vt:lpwstr/>
      </vt:variant>
      <vt:variant>
        <vt:lpwstr>_Toc335136683</vt:lpwstr>
      </vt:variant>
      <vt:variant>
        <vt:i4>1769523</vt:i4>
      </vt:variant>
      <vt:variant>
        <vt:i4>230</vt:i4>
      </vt:variant>
      <vt:variant>
        <vt:i4>0</vt:i4>
      </vt:variant>
      <vt:variant>
        <vt:i4>5</vt:i4>
      </vt:variant>
      <vt:variant>
        <vt:lpwstr/>
      </vt:variant>
      <vt:variant>
        <vt:lpwstr>_Toc335136682</vt:lpwstr>
      </vt:variant>
      <vt:variant>
        <vt:i4>1769523</vt:i4>
      </vt:variant>
      <vt:variant>
        <vt:i4>224</vt:i4>
      </vt:variant>
      <vt:variant>
        <vt:i4>0</vt:i4>
      </vt:variant>
      <vt:variant>
        <vt:i4>5</vt:i4>
      </vt:variant>
      <vt:variant>
        <vt:lpwstr/>
      </vt:variant>
      <vt:variant>
        <vt:lpwstr>_Toc335136681</vt:lpwstr>
      </vt:variant>
      <vt:variant>
        <vt:i4>1769523</vt:i4>
      </vt:variant>
      <vt:variant>
        <vt:i4>218</vt:i4>
      </vt:variant>
      <vt:variant>
        <vt:i4>0</vt:i4>
      </vt:variant>
      <vt:variant>
        <vt:i4>5</vt:i4>
      </vt:variant>
      <vt:variant>
        <vt:lpwstr/>
      </vt:variant>
      <vt:variant>
        <vt:lpwstr>_Toc335136680</vt:lpwstr>
      </vt:variant>
      <vt:variant>
        <vt:i4>1310771</vt:i4>
      </vt:variant>
      <vt:variant>
        <vt:i4>212</vt:i4>
      </vt:variant>
      <vt:variant>
        <vt:i4>0</vt:i4>
      </vt:variant>
      <vt:variant>
        <vt:i4>5</vt:i4>
      </vt:variant>
      <vt:variant>
        <vt:lpwstr/>
      </vt:variant>
      <vt:variant>
        <vt:lpwstr>_Toc335136679</vt:lpwstr>
      </vt:variant>
      <vt:variant>
        <vt:i4>1310771</vt:i4>
      </vt:variant>
      <vt:variant>
        <vt:i4>206</vt:i4>
      </vt:variant>
      <vt:variant>
        <vt:i4>0</vt:i4>
      </vt:variant>
      <vt:variant>
        <vt:i4>5</vt:i4>
      </vt:variant>
      <vt:variant>
        <vt:lpwstr/>
      </vt:variant>
      <vt:variant>
        <vt:lpwstr>_Toc335136678</vt:lpwstr>
      </vt:variant>
      <vt:variant>
        <vt:i4>1310771</vt:i4>
      </vt:variant>
      <vt:variant>
        <vt:i4>200</vt:i4>
      </vt:variant>
      <vt:variant>
        <vt:i4>0</vt:i4>
      </vt:variant>
      <vt:variant>
        <vt:i4>5</vt:i4>
      </vt:variant>
      <vt:variant>
        <vt:lpwstr/>
      </vt:variant>
      <vt:variant>
        <vt:lpwstr>_Toc335136677</vt:lpwstr>
      </vt:variant>
      <vt:variant>
        <vt:i4>1310771</vt:i4>
      </vt:variant>
      <vt:variant>
        <vt:i4>194</vt:i4>
      </vt:variant>
      <vt:variant>
        <vt:i4>0</vt:i4>
      </vt:variant>
      <vt:variant>
        <vt:i4>5</vt:i4>
      </vt:variant>
      <vt:variant>
        <vt:lpwstr/>
      </vt:variant>
      <vt:variant>
        <vt:lpwstr>_Toc335136676</vt:lpwstr>
      </vt:variant>
      <vt:variant>
        <vt:i4>1310771</vt:i4>
      </vt:variant>
      <vt:variant>
        <vt:i4>188</vt:i4>
      </vt:variant>
      <vt:variant>
        <vt:i4>0</vt:i4>
      </vt:variant>
      <vt:variant>
        <vt:i4>5</vt:i4>
      </vt:variant>
      <vt:variant>
        <vt:lpwstr/>
      </vt:variant>
      <vt:variant>
        <vt:lpwstr>_Toc335136675</vt:lpwstr>
      </vt:variant>
      <vt:variant>
        <vt:i4>1310771</vt:i4>
      </vt:variant>
      <vt:variant>
        <vt:i4>182</vt:i4>
      </vt:variant>
      <vt:variant>
        <vt:i4>0</vt:i4>
      </vt:variant>
      <vt:variant>
        <vt:i4>5</vt:i4>
      </vt:variant>
      <vt:variant>
        <vt:lpwstr/>
      </vt:variant>
      <vt:variant>
        <vt:lpwstr>_Toc335136674</vt:lpwstr>
      </vt:variant>
      <vt:variant>
        <vt:i4>1310771</vt:i4>
      </vt:variant>
      <vt:variant>
        <vt:i4>176</vt:i4>
      </vt:variant>
      <vt:variant>
        <vt:i4>0</vt:i4>
      </vt:variant>
      <vt:variant>
        <vt:i4>5</vt:i4>
      </vt:variant>
      <vt:variant>
        <vt:lpwstr/>
      </vt:variant>
      <vt:variant>
        <vt:lpwstr>_Toc335136673</vt:lpwstr>
      </vt:variant>
      <vt:variant>
        <vt:i4>1310771</vt:i4>
      </vt:variant>
      <vt:variant>
        <vt:i4>170</vt:i4>
      </vt:variant>
      <vt:variant>
        <vt:i4>0</vt:i4>
      </vt:variant>
      <vt:variant>
        <vt:i4>5</vt:i4>
      </vt:variant>
      <vt:variant>
        <vt:lpwstr/>
      </vt:variant>
      <vt:variant>
        <vt:lpwstr>_Toc335136672</vt:lpwstr>
      </vt:variant>
      <vt:variant>
        <vt:i4>1310771</vt:i4>
      </vt:variant>
      <vt:variant>
        <vt:i4>164</vt:i4>
      </vt:variant>
      <vt:variant>
        <vt:i4>0</vt:i4>
      </vt:variant>
      <vt:variant>
        <vt:i4>5</vt:i4>
      </vt:variant>
      <vt:variant>
        <vt:lpwstr/>
      </vt:variant>
      <vt:variant>
        <vt:lpwstr>_Toc335136671</vt:lpwstr>
      </vt:variant>
      <vt:variant>
        <vt:i4>1310771</vt:i4>
      </vt:variant>
      <vt:variant>
        <vt:i4>158</vt:i4>
      </vt:variant>
      <vt:variant>
        <vt:i4>0</vt:i4>
      </vt:variant>
      <vt:variant>
        <vt:i4>5</vt:i4>
      </vt:variant>
      <vt:variant>
        <vt:lpwstr/>
      </vt:variant>
      <vt:variant>
        <vt:lpwstr>_Toc335136670</vt:lpwstr>
      </vt:variant>
      <vt:variant>
        <vt:i4>1376307</vt:i4>
      </vt:variant>
      <vt:variant>
        <vt:i4>152</vt:i4>
      </vt:variant>
      <vt:variant>
        <vt:i4>0</vt:i4>
      </vt:variant>
      <vt:variant>
        <vt:i4>5</vt:i4>
      </vt:variant>
      <vt:variant>
        <vt:lpwstr/>
      </vt:variant>
      <vt:variant>
        <vt:lpwstr>_Toc335136669</vt:lpwstr>
      </vt:variant>
      <vt:variant>
        <vt:i4>1376307</vt:i4>
      </vt:variant>
      <vt:variant>
        <vt:i4>146</vt:i4>
      </vt:variant>
      <vt:variant>
        <vt:i4>0</vt:i4>
      </vt:variant>
      <vt:variant>
        <vt:i4>5</vt:i4>
      </vt:variant>
      <vt:variant>
        <vt:lpwstr/>
      </vt:variant>
      <vt:variant>
        <vt:lpwstr>_Toc335136668</vt:lpwstr>
      </vt:variant>
      <vt:variant>
        <vt:i4>1376307</vt:i4>
      </vt:variant>
      <vt:variant>
        <vt:i4>140</vt:i4>
      </vt:variant>
      <vt:variant>
        <vt:i4>0</vt:i4>
      </vt:variant>
      <vt:variant>
        <vt:i4>5</vt:i4>
      </vt:variant>
      <vt:variant>
        <vt:lpwstr/>
      </vt:variant>
      <vt:variant>
        <vt:lpwstr>_Toc335136667</vt:lpwstr>
      </vt:variant>
      <vt:variant>
        <vt:i4>1376307</vt:i4>
      </vt:variant>
      <vt:variant>
        <vt:i4>134</vt:i4>
      </vt:variant>
      <vt:variant>
        <vt:i4>0</vt:i4>
      </vt:variant>
      <vt:variant>
        <vt:i4>5</vt:i4>
      </vt:variant>
      <vt:variant>
        <vt:lpwstr/>
      </vt:variant>
      <vt:variant>
        <vt:lpwstr>_Toc335136666</vt:lpwstr>
      </vt:variant>
      <vt:variant>
        <vt:i4>1376307</vt:i4>
      </vt:variant>
      <vt:variant>
        <vt:i4>128</vt:i4>
      </vt:variant>
      <vt:variant>
        <vt:i4>0</vt:i4>
      </vt:variant>
      <vt:variant>
        <vt:i4>5</vt:i4>
      </vt:variant>
      <vt:variant>
        <vt:lpwstr/>
      </vt:variant>
      <vt:variant>
        <vt:lpwstr>_Toc335136665</vt:lpwstr>
      </vt:variant>
      <vt:variant>
        <vt:i4>1376307</vt:i4>
      </vt:variant>
      <vt:variant>
        <vt:i4>122</vt:i4>
      </vt:variant>
      <vt:variant>
        <vt:i4>0</vt:i4>
      </vt:variant>
      <vt:variant>
        <vt:i4>5</vt:i4>
      </vt:variant>
      <vt:variant>
        <vt:lpwstr/>
      </vt:variant>
      <vt:variant>
        <vt:lpwstr>_Toc335136664</vt:lpwstr>
      </vt:variant>
      <vt:variant>
        <vt:i4>1376307</vt:i4>
      </vt:variant>
      <vt:variant>
        <vt:i4>116</vt:i4>
      </vt:variant>
      <vt:variant>
        <vt:i4>0</vt:i4>
      </vt:variant>
      <vt:variant>
        <vt:i4>5</vt:i4>
      </vt:variant>
      <vt:variant>
        <vt:lpwstr/>
      </vt:variant>
      <vt:variant>
        <vt:lpwstr>_Toc335136663</vt:lpwstr>
      </vt:variant>
      <vt:variant>
        <vt:i4>1376307</vt:i4>
      </vt:variant>
      <vt:variant>
        <vt:i4>110</vt:i4>
      </vt:variant>
      <vt:variant>
        <vt:i4>0</vt:i4>
      </vt:variant>
      <vt:variant>
        <vt:i4>5</vt:i4>
      </vt:variant>
      <vt:variant>
        <vt:lpwstr/>
      </vt:variant>
      <vt:variant>
        <vt:lpwstr>_Toc335136662</vt:lpwstr>
      </vt:variant>
      <vt:variant>
        <vt:i4>1376307</vt:i4>
      </vt:variant>
      <vt:variant>
        <vt:i4>104</vt:i4>
      </vt:variant>
      <vt:variant>
        <vt:i4>0</vt:i4>
      </vt:variant>
      <vt:variant>
        <vt:i4>5</vt:i4>
      </vt:variant>
      <vt:variant>
        <vt:lpwstr/>
      </vt:variant>
      <vt:variant>
        <vt:lpwstr>_Toc335136661</vt:lpwstr>
      </vt:variant>
      <vt:variant>
        <vt:i4>1376307</vt:i4>
      </vt:variant>
      <vt:variant>
        <vt:i4>98</vt:i4>
      </vt:variant>
      <vt:variant>
        <vt:i4>0</vt:i4>
      </vt:variant>
      <vt:variant>
        <vt:i4>5</vt:i4>
      </vt:variant>
      <vt:variant>
        <vt:lpwstr/>
      </vt:variant>
      <vt:variant>
        <vt:lpwstr>_Toc335136660</vt:lpwstr>
      </vt:variant>
      <vt:variant>
        <vt:i4>1441843</vt:i4>
      </vt:variant>
      <vt:variant>
        <vt:i4>92</vt:i4>
      </vt:variant>
      <vt:variant>
        <vt:i4>0</vt:i4>
      </vt:variant>
      <vt:variant>
        <vt:i4>5</vt:i4>
      </vt:variant>
      <vt:variant>
        <vt:lpwstr/>
      </vt:variant>
      <vt:variant>
        <vt:lpwstr>_Toc335136659</vt:lpwstr>
      </vt:variant>
      <vt:variant>
        <vt:i4>1441843</vt:i4>
      </vt:variant>
      <vt:variant>
        <vt:i4>86</vt:i4>
      </vt:variant>
      <vt:variant>
        <vt:i4>0</vt:i4>
      </vt:variant>
      <vt:variant>
        <vt:i4>5</vt:i4>
      </vt:variant>
      <vt:variant>
        <vt:lpwstr/>
      </vt:variant>
      <vt:variant>
        <vt:lpwstr>_Toc335136658</vt:lpwstr>
      </vt:variant>
      <vt:variant>
        <vt:i4>1441843</vt:i4>
      </vt:variant>
      <vt:variant>
        <vt:i4>80</vt:i4>
      </vt:variant>
      <vt:variant>
        <vt:i4>0</vt:i4>
      </vt:variant>
      <vt:variant>
        <vt:i4>5</vt:i4>
      </vt:variant>
      <vt:variant>
        <vt:lpwstr/>
      </vt:variant>
      <vt:variant>
        <vt:lpwstr>_Toc335136657</vt:lpwstr>
      </vt:variant>
      <vt:variant>
        <vt:i4>1441843</vt:i4>
      </vt:variant>
      <vt:variant>
        <vt:i4>74</vt:i4>
      </vt:variant>
      <vt:variant>
        <vt:i4>0</vt:i4>
      </vt:variant>
      <vt:variant>
        <vt:i4>5</vt:i4>
      </vt:variant>
      <vt:variant>
        <vt:lpwstr/>
      </vt:variant>
      <vt:variant>
        <vt:lpwstr>_Toc335136656</vt:lpwstr>
      </vt:variant>
      <vt:variant>
        <vt:i4>1441843</vt:i4>
      </vt:variant>
      <vt:variant>
        <vt:i4>68</vt:i4>
      </vt:variant>
      <vt:variant>
        <vt:i4>0</vt:i4>
      </vt:variant>
      <vt:variant>
        <vt:i4>5</vt:i4>
      </vt:variant>
      <vt:variant>
        <vt:lpwstr/>
      </vt:variant>
      <vt:variant>
        <vt:lpwstr>_Toc335136655</vt:lpwstr>
      </vt:variant>
      <vt:variant>
        <vt:i4>1441843</vt:i4>
      </vt:variant>
      <vt:variant>
        <vt:i4>62</vt:i4>
      </vt:variant>
      <vt:variant>
        <vt:i4>0</vt:i4>
      </vt:variant>
      <vt:variant>
        <vt:i4>5</vt:i4>
      </vt:variant>
      <vt:variant>
        <vt:lpwstr/>
      </vt:variant>
      <vt:variant>
        <vt:lpwstr>_Toc335136654</vt:lpwstr>
      </vt:variant>
      <vt:variant>
        <vt:i4>1441843</vt:i4>
      </vt:variant>
      <vt:variant>
        <vt:i4>56</vt:i4>
      </vt:variant>
      <vt:variant>
        <vt:i4>0</vt:i4>
      </vt:variant>
      <vt:variant>
        <vt:i4>5</vt:i4>
      </vt:variant>
      <vt:variant>
        <vt:lpwstr/>
      </vt:variant>
      <vt:variant>
        <vt:lpwstr>_Toc335136653</vt:lpwstr>
      </vt:variant>
      <vt:variant>
        <vt:i4>1441843</vt:i4>
      </vt:variant>
      <vt:variant>
        <vt:i4>50</vt:i4>
      </vt:variant>
      <vt:variant>
        <vt:i4>0</vt:i4>
      </vt:variant>
      <vt:variant>
        <vt:i4>5</vt:i4>
      </vt:variant>
      <vt:variant>
        <vt:lpwstr/>
      </vt:variant>
      <vt:variant>
        <vt:lpwstr>_Toc335136652</vt:lpwstr>
      </vt:variant>
      <vt:variant>
        <vt:i4>1441843</vt:i4>
      </vt:variant>
      <vt:variant>
        <vt:i4>44</vt:i4>
      </vt:variant>
      <vt:variant>
        <vt:i4>0</vt:i4>
      </vt:variant>
      <vt:variant>
        <vt:i4>5</vt:i4>
      </vt:variant>
      <vt:variant>
        <vt:lpwstr/>
      </vt:variant>
      <vt:variant>
        <vt:lpwstr>_Toc335136651</vt:lpwstr>
      </vt:variant>
      <vt:variant>
        <vt:i4>1441843</vt:i4>
      </vt:variant>
      <vt:variant>
        <vt:i4>38</vt:i4>
      </vt:variant>
      <vt:variant>
        <vt:i4>0</vt:i4>
      </vt:variant>
      <vt:variant>
        <vt:i4>5</vt:i4>
      </vt:variant>
      <vt:variant>
        <vt:lpwstr/>
      </vt:variant>
      <vt:variant>
        <vt:lpwstr>_Toc335136650</vt:lpwstr>
      </vt:variant>
      <vt:variant>
        <vt:i4>1507379</vt:i4>
      </vt:variant>
      <vt:variant>
        <vt:i4>32</vt:i4>
      </vt:variant>
      <vt:variant>
        <vt:i4>0</vt:i4>
      </vt:variant>
      <vt:variant>
        <vt:i4>5</vt:i4>
      </vt:variant>
      <vt:variant>
        <vt:lpwstr/>
      </vt:variant>
      <vt:variant>
        <vt:lpwstr>_Toc335136649</vt:lpwstr>
      </vt:variant>
      <vt:variant>
        <vt:i4>1507379</vt:i4>
      </vt:variant>
      <vt:variant>
        <vt:i4>26</vt:i4>
      </vt:variant>
      <vt:variant>
        <vt:i4>0</vt:i4>
      </vt:variant>
      <vt:variant>
        <vt:i4>5</vt:i4>
      </vt:variant>
      <vt:variant>
        <vt:lpwstr/>
      </vt:variant>
      <vt:variant>
        <vt:lpwstr>_Toc335136648</vt:lpwstr>
      </vt:variant>
      <vt:variant>
        <vt:i4>1507379</vt:i4>
      </vt:variant>
      <vt:variant>
        <vt:i4>20</vt:i4>
      </vt:variant>
      <vt:variant>
        <vt:i4>0</vt:i4>
      </vt:variant>
      <vt:variant>
        <vt:i4>5</vt:i4>
      </vt:variant>
      <vt:variant>
        <vt:lpwstr/>
      </vt:variant>
      <vt:variant>
        <vt:lpwstr>_Toc335136647</vt:lpwstr>
      </vt:variant>
      <vt:variant>
        <vt:i4>1507379</vt:i4>
      </vt:variant>
      <vt:variant>
        <vt:i4>14</vt:i4>
      </vt:variant>
      <vt:variant>
        <vt:i4>0</vt:i4>
      </vt:variant>
      <vt:variant>
        <vt:i4>5</vt:i4>
      </vt:variant>
      <vt:variant>
        <vt:lpwstr/>
      </vt:variant>
      <vt:variant>
        <vt:lpwstr>_Toc335136646</vt:lpwstr>
      </vt:variant>
      <vt:variant>
        <vt:i4>1507379</vt:i4>
      </vt:variant>
      <vt:variant>
        <vt:i4>8</vt:i4>
      </vt:variant>
      <vt:variant>
        <vt:i4>0</vt:i4>
      </vt:variant>
      <vt:variant>
        <vt:i4>5</vt:i4>
      </vt:variant>
      <vt:variant>
        <vt:lpwstr/>
      </vt:variant>
      <vt:variant>
        <vt:lpwstr>_Toc335136645</vt:lpwstr>
      </vt:variant>
      <vt:variant>
        <vt:i4>1507379</vt:i4>
      </vt:variant>
      <vt:variant>
        <vt:i4>2</vt:i4>
      </vt:variant>
      <vt:variant>
        <vt:i4>0</vt:i4>
      </vt:variant>
      <vt:variant>
        <vt:i4>5</vt:i4>
      </vt:variant>
      <vt:variant>
        <vt:lpwstr/>
      </vt:variant>
      <vt:variant>
        <vt:lpwstr>_Toc335136644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technical solutions</dc:title>
  <dc:creator>B. Bony</dc:creator>
  <cp:lastModifiedBy>John Gillerman</cp:lastModifiedBy>
  <cp:revision>8</cp:revision>
  <cp:lastPrinted>2014-12-04T04:01:00Z</cp:lastPrinted>
  <dcterms:created xsi:type="dcterms:W3CDTF">2014-12-04T03:49:00Z</dcterms:created>
  <dcterms:modified xsi:type="dcterms:W3CDTF">2015-03-17T16:07:00Z</dcterms:modified>
</cp:coreProperties>
</file>