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1E44" w14:textId="7258582B" w:rsidR="001F415B" w:rsidRDefault="00FB2F5A">
      <w:r>
        <w:t>ScreenshotsWeek15</w:t>
      </w:r>
    </w:p>
    <w:p w14:paraId="5DDB6687" w14:textId="1361C1B6" w:rsidR="00FB2F5A" w:rsidRDefault="00FB2F5A">
      <w:r>
        <w:t>-1- Grafana: Regression</w:t>
      </w:r>
    </w:p>
    <w:p w14:paraId="4C57DA4F" w14:textId="3BA6C803" w:rsidR="00FB2F5A" w:rsidRDefault="00FB2F5A">
      <w:r>
        <w:rPr>
          <w:noProof/>
        </w:rPr>
        <w:drawing>
          <wp:inline distT="0" distB="0" distL="0" distR="0" wp14:anchorId="0853FDB3" wp14:editId="377E9B95">
            <wp:extent cx="4897616" cy="306101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84" cy="30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A962" w14:textId="77777777" w:rsidR="00FB2F5A" w:rsidRDefault="00FB2F5A"/>
    <w:p w14:paraId="309D420C" w14:textId="77777777" w:rsidR="00FB2F5A" w:rsidRDefault="00FB2F5A"/>
    <w:p w14:paraId="1F1837E2" w14:textId="3B907786" w:rsidR="00FB2F5A" w:rsidRDefault="00FB2F5A">
      <w:r>
        <w:t>-2- Grafana: Classification</w:t>
      </w:r>
    </w:p>
    <w:p w14:paraId="0B1BCE60" w14:textId="77777777" w:rsidR="00FB2F5A" w:rsidRDefault="00FB2F5A"/>
    <w:p w14:paraId="1CD3C758" w14:textId="12606F27" w:rsidR="00FB2F5A" w:rsidRDefault="00FB2F5A">
      <w:r>
        <w:rPr>
          <w:noProof/>
        </w:rPr>
        <w:drawing>
          <wp:inline distT="0" distB="0" distL="0" distR="0" wp14:anchorId="1894D4AE" wp14:editId="45029254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F5A" w:rsidSect="007F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A"/>
    <w:rsid w:val="007F4881"/>
    <w:rsid w:val="00AC6C4F"/>
    <w:rsid w:val="00F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72E6A"/>
  <w15:chartTrackingRefBased/>
  <w15:docId w15:val="{4CB4CEBA-6D91-7B4F-A646-DE3F2602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2023-03-25T23:11:00Z</dcterms:created>
  <dcterms:modified xsi:type="dcterms:W3CDTF">2023-03-25T23:17:00Z</dcterms:modified>
</cp:coreProperties>
</file>