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9B56" w14:textId="66E7571A" w:rsidR="004F6B1C" w:rsidRDefault="004F6B1C">
      <w:pPr>
        <w:rPr>
          <w:b/>
          <w:bCs/>
          <w:sz w:val="32"/>
          <w:szCs w:val="32"/>
        </w:rPr>
      </w:pPr>
      <w:r w:rsidRPr="004F6B1C">
        <w:rPr>
          <w:b/>
          <w:bCs/>
          <w:sz w:val="32"/>
          <w:szCs w:val="32"/>
        </w:rPr>
        <w:t>CHAPITRE 1 : CONTEXTE GENERAL DU PROJET ET ETAT DE L’ART</w:t>
      </w:r>
    </w:p>
    <w:p w14:paraId="540570B0" w14:textId="69FAFF2F" w:rsidR="004764E2" w:rsidRDefault="004764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Introduction</w:t>
      </w:r>
    </w:p>
    <w:p w14:paraId="29FD5F18" w14:textId="633EBF36" w:rsidR="004F6B1C" w:rsidRDefault="004F6B1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 conduite  d’un projet dans une structure n</w:t>
      </w:r>
      <w:r w:rsidR="004764E2">
        <w:rPr>
          <w:noProof/>
          <w:sz w:val="24"/>
          <w:szCs w:val="24"/>
        </w:rPr>
        <w:t>é</w:t>
      </w:r>
      <w:r>
        <w:rPr>
          <w:noProof/>
          <w:sz w:val="24"/>
          <w:szCs w:val="24"/>
        </w:rPr>
        <w:t>cessite pr</w:t>
      </w:r>
      <w:r w:rsidR="004764E2">
        <w:rPr>
          <w:noProof/>
          <w:sz w:val="24"/>
          <w:szCs w:val="24"/>
        </w:rPr>
        <w:t>é</w:t>
      </w:r>
      <w:r>
        <w:rPr>
          <w:noProof/>
          <w:sz w:val="24"/>
          <w:szCs w:val="24"/>
        </w:rPr>
        <w:t>alablement une bonne connaissance de cette derni</w:t>
      </w:r>
      <w:r w:rsidR="004764E2">
        <w:rPr>
          <w:noProof/>
          <w:sz w:val="24"/>
          <w:szCs w:val="24"/>
        </w:rPr>
        <w:t>è</w:t>
      </w:r>
      <w:r>
        <w:rPr>
          <w:noProof/>
          <w:sz w:val="24"/>
          <w:szCs w:val="24"/>
        </w:rPr>
        <w:t>re, la maitrise du th</w:t>
      </w:r>
      <w:r w:rsidR="004764E2">
        <w:rPr>
          <w:noProof/>
          <w:sz w:val="24"/>
          <w:szCs w:val="24"/>
        </w:rPr>
        <w:t>è</w:t>
      </w:r>
      <w:r>
        <w:rPr>
          <w:noProof/>
          <w:sz w:val="24"/>
          <w:szCs w:val="24"/>
        </w:rPr>
        <w:t>me d’</w:t>
      </w:r>
      <w:r w:rsidR="004764E2">
        <w:rPr>
          <w:noProof/>
          <w:sz w:val="24"/>
          <w:szCs w:val="24"/>
        </w:rPr>
        <w:t>é</w:t>
      </w:r>
      <w:r>
        <w:rPr>
          <w:noProof/>
          <w:sz w:val="24"/>
          <w:szCs w:val="24"/>
        </w:rPr>
        <w:t>tude ainsi que l’utilisation d’une m</w:t>
      </w:r>
      <w:r w:rsidR="004764E2">
        <w:rPr>
          <w:noProof/>
          <w:sz w:val="24"/>
          <w:szCs w:val="24"/>
        </w:rPr>
        <w:t>é</w:t>
      </w:r>
      <w:r>
        <w:rPr>
          <w:noProof/>
          <w:sz w:val="24"/>
          <w:szCs w:val="24"/>
        </w:rPr>
        <w:t>thode de travail.</w:t>
      </w:r>
    </w:p>
    <w:p w14:paraId="3D4B0C8A" w14:textId="28A3DAA5" w:rsidR="004F6B1C" w:rsidRDefault="004F6B1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Dans ce chapitre, il sera donc question de projeter une vue g</w:t>
      </w:r>
      <w:r w:rsidR="004764E2">
        <w:rPr>
          <w:noProof/>
          <w:sz w:val="24"/>
          <w:szCs w:val="24"/>
        </w:rPr>
        <w:t>é</w:t>
      </w:r>
      <w:r>
        <w:rPr>
          <w:noProof/>
          <w:sz w:val="24"/>
          <w:szCs w:val="24"/>
        </w:rPr>
        <w:t>n</w:t>
      </w:r>
      <w:r w:rsidR="004764E2">
        <w:rPr>
          <w:noProof/>
          <w:sz w:val="24"/>
          <w:szCs w:val="24"/>
        </w:rPr>
        <w:t>é</w:t>
      </w:r>
      <w:r>
        <w:rPr>
          <w:noProof/>
          <w:sz w:val="24"/>
          <w:szCs w:val="24"/>
        </w:rPr>
        <w:t>rale du contexte de ce projet.</w:t>
      </w:r>
      <w:r w:rsidR="004764E2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De la pr</w:t>
      </w:r>
      <w:r w:rsidR="004764E2">
        <w:rPr>
          <w:noProof/>
          <w:sz w:val="24"/>
          <w:szCs w:val="24"/>
        </w:rPr>
        <w:t>é</w:t>
      </w:r>
      <w:r>
        <w:rPr>
          <w:noProof/>
          <w:sz w:val="24"/>
          <w:szCs w:val="24"/>
        </w:rPr>
        <w:t>sentation de la structure d’accueil</w:t>
      </w:r>
      <w:r w:rsidR="004764E2">
        <w:rPr>
          <w:noProof/>
          <w:sz w:val="24"/>
          <w:szCs w:val="24"/>
        </w:rPr>
        <w:t>, nous aboutirons sur la problématique suscitée par ce projet. De là, les resultats attendus seront bien cernés et nous pourrons ainsi adopter une approche de résollution.</w:t>
      </w:r>
    </w:p>
    <w:p w14:paraId="3107A99C" w14:textId="2B61529B" w:rsidR="004764E2" w:rsidRPr="00996903" w:rsidRDefault="00996903" w:rsidP="00996903">
      <w:pPr>
        <w:pStyle w:val="Paragraphedeliste"/>
        <w:numPr>
          <w:ilvl w:val="0"/>
          <w:numId w:val="3"/>
        </w:numPr>
        <w:rPr>
          <w:b/>
          <w:bCs/>
          <w:noProof/>
          <w:sz w:val="32"/>
          <w:szCs w:val="32"/>
        </w:rPr>
      </w:pPr>
      <w:r w:rsidRPr="00996903">
        <w:rPr>
          <w:b/>
          <w:bCs/>
          <w:noProof/>
          <w:sz w:val="32"/>
          <w:szCs w:val="32"/>
        </w:rPr>
        <w:t> </w:t>
      </w:r>
      <w:r w:rsidRPr="00996903">
        <w:rPr>
          <w:b/>
          <w:bCs/>
          <w:noProof/>
          <w:sz w:val="32"/>
          <w:szCs w:val="32"/>
          <w:lang w:val="en-US"/>
        </w:rPr>
        <w:t>Microfinance FIGEC</w:t>
      </w:r>
    </w:p>
    <w:p w14:paraId="5EA962A3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  <w:r w:rsidRPr="00996903">
        <w:rPr>
          <w:b/>
          <w:bCs/>
          <w:noProof/>
          <w:sz w:val="32"/>
          <w:szCs w:val="32"/>
          <w:lang w:val="en-US"/>
        </w:rPr>
        <w:t>I</w:t>
      </w:r>
      <w:r>
        <w:rPr>
          <w:b/>
          <w:bCs/>
          <w:noProof/>
          <w:sz w:val="32"/>
          <w:szCs w:val="32"/>
          <w:lang w:val="en-US"/>
        </w:rPr>
        <w:t>.</w:t>
      </w:r>
      <w:r w:rsidRPr="00996903">
        <w:rPr>
          <w:b/>
          <w:bCs/>
          <w:noProof/>
          <w:sz w:val="32"/>
          <w:szCs w:val="32"/>
          <w:lang w:val="en-US"/>
        </w:rPr>
        <w:t>1</w:t>
      </w:r>
      <w:r>
        <w:rPr>
          <w:b/>
          <w:bCs/>
          <w:noProof/>
          <w:sz w:val="32"/>
          <w:szCs w:val="32"/>
          <w:lang w:val="en-US"/>
        </w:rPr>
        <w:t>- historique</w:t>
      </w:r>
    </w:p>
    <w:p w14:paraId="01B78284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1A85CB46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773C342F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4895FDEF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33B07A81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22F7E36F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2766DB15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0FB8B721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4F8722A2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10242C9E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16000717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588ADAA1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24253279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2F9CA505" w14:textId="77777777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</w:p>
    <w:p w14:paraId="4FAAC6EB" w14:textId="5D52E629" w:rsidR="00996903" w:rsidRDefault="00996903" w:rsidP="00996903">
      <w:pPr>
        <w:ind w:left="360"/>
        <w:rPr>
          <w:b/>
          <w:bCs/>
          <w:noProof/>
          <w:sz w:val="32"/>
          <w:szCs w:val="32"/>
          <w:lang w:val="en-US"/>
        </w:rPr>
      </w:pPr>
      <w:r w:rsidRPr="00996903">
        <w:rPr>
          <w:b/>
          <w:bCs/>
          <w:noProof/>
          <w:sz w:val="32"/>
          <w:szCs w:val="32"/>
          <w:lang w:val="en-US"/>
        </w:rPr>
        <w:t xml:space="preserve"> </w:t>
      </w:r>
    </w:p>
    <w:p w14:paraId="5054A875" w14:textId="77777777" w:rsidR="00996903" w:rsidRPr="00996903" w:rsidRDefault="00996903" w:rsidP="00996903">
      <w:pPr>
        <w:ind w:left="360"/>
        <w:rPr>
          <w:b/>
          <w:bCs/>
          <w:noProof/>
          <w:sz w:val="32"/>
          <w:szCs w:val="32"/>
        </w:rPr>
      </w:pPr>
    </w:p>
    <w:p w14:paraId="59DB5567" w14:textId="34EC7C14" w:rsidR="004764E2" w:rsidRDefault="00996903" w:rsidP="00996903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 w:rsidRPr="00996903">
        <w:rPr>
          <w:b/>
          <w:bCs/>
          <w:sz w:val="32"/>
          <w:szCs w:val="32"/>
        </w:rPr>
        <w:t>Présentation générale du projet</w:t>
      </w:r>
    </w:p>
    <w:p w14:paraId="447C15F5" w14:textId="53B84027" w:rsidR="00996903" w:rsidRDefault="00996903" w:rsidP="00996903">
      <w:pPr>
        <w:ind w:left="360"/>
        <w:rPr>
          <w:sz w:val="24"/>
          <w:szCs w:val="24"/>
        </w:rPr>
      </w:pPr>
    </w:p>
    <w:p w14:paraId="5E81F3A7" w14:textId="31D0D779" w:rsidR="00996903" w:rsidRDefault="00FD13DC" w:rsidP="0099690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Nous </w:t>
      </w:r>
      <w:r w:rsidR="0078603C">
        <w:rPr>
          <w:sz w:val="24"/>
          <w:szCs w:val="24"/>
        </w:rPr>
        <w:t>procédons</w:t>
      </w:r>
      <w:r>
        <w:rPr>
          <w:sz w:val="24"/>
          <w:szCs w:val="24"/>
        </w:rPr>
        <w:t xml:space="preserve"> maintenant </w:t>
      </w:r>
      <w:r w:rsidR="0078603C">
        <w:rPr>
          <w:sz w:val="24"/>
          <w:szCs w:val="24"/>
        </w:rPr>
        <w:t>à</w:t>
      </w:r>
      <w:r>
        <w:rPr>
          <w:sz w:val="24"/>
          <w:szCs w:val="24"/>
        </w:rPr>
        <w:t xml:space="preserve"> une </w:t>
      </w:r>
      <w:r w:rsidR="0078603C">
        <w:rPr>
          <w:sz w:val="24"/>
          <w:szCs w:val="24"/>
        </w:rPr>
        <w:t>présentation</w:t>
      </w:r>
      <w:r>
        <w:rPr>
          <w:sz w:val="24"/>
          <w:szCs w:val="24"/>
        </w:rPr>
        <w:t xml:space="preserve"> </w:t>
      </w:r>
      <w:r w:rsidR="0078603C">
        <w:rPr>
          <w:sz w:val="24"/>
          <w:szCs w:val="24"/>
        </w:rPr>
        <w:t>générale</w:t>
      </w:r>
      <w:r>
        <w:rPr>
          <w:sz w:val="24"/>
          <w:szCs w:val="24"/>
        </w:rPr>
        <w:t xml:space="preserve"> du projet : elle contiendra la </w:t>
      </w:r>
      <w:r w:rsidR="0078603C">
        <w:rPr>
          <w:sz w:val="24"/>
          <w:szCs w:val="24"/>
        </w:rPr>
        <w:t>problématique</w:t>
      </w:r>
      <w:r>
        <w:rPr>
          <w:sz w:val="24"/>
          <w:szCs w:val="24"/>
        </w:rPr>
        <w:t xml:space="preserve"> que notre projet va essayer de </w:t>
      </w:r>
      <w:r w:rsidR="0078603C">
        <w:rPr>
          <w:sz w:val="24"/>
          <w:szCs w:val="24"/>
        </w:rPr>
        <w:t>résoudre</w:t>
      </w:r>
      <w:r w:rsidR="0078603C" w:rsidRPr="0078603C">
        <w:rPr>
          <w:sz w:val="24"/>
          <w:szCs w:val="24"/>
        </w:rPr>
        <w:t xml:space="preserve"> a</w:t>
      </w:r>
      <w:r w:rsidR="0078603C">
        <w:rPr>
          <w:sz w:val="24"/>
          <w:szCs w:val="24"/>
        </w:rPr>
        <w:t>insi qu’une étude de l’existant et le processus de gestion de fourniture de bureau qui existe déjà sur le marché ce qui nous permettra de présenter la bonne solution.</w:t>
      </w:r>
    </w:p>
    <w:p w14:paraId="33E7009E" w14:textId="493B7E1E" w:rsidR="0078603C" w:rsidRDefault="0078603C" w:rsidP="00996903">
      <w:pPr>
        <w:ind w:left="360"/>
        <w:rPr>
          <w:b/>
          <w:bCs/>
          <w:sz w:val="28"/>
          <w:szCs w:val="28"/>
        </w:rPr>
      </w:pPr>
      <w:r w:rsidRPr="0078603C">
        <w:rPr>
          <w:b/>
          <w:bCs/>
          <w:sz w:val="28"/>
          <w:szCs w:val="28"/>
        </w:rPr>
        <w:t>II.1- Etude de l’existant</w:t>
      </w:r>
    </w:p>
    <w:p w14:paraId="0A622CC1" w14:textId="28F3F94E" w:rsidR="0078603C" w:rsidRDefault="00B43FCE" w:rsidP="00996903">
      <w:pPr>
        <w:ind w:left="360"/>
        <w:rPr>
          <w:sz w:val="24"/>
          <w:szCs w:val="24"/>
        </w:rPr>
      </w:pPr>
      <w:r>
        <w:rPr>
          <w:sz w:val="24"/>
          <w:szCs w:val="24"/>
        </w:rPr>
        <w:t>Présentement la gestion des stocks de fourniture de bureau de la microfinance FIGEC se fait manuellement. Cette gestion manuelle pose de nombreuses difficultés à savoir :</w:t>
      </w:r>
    </w:p>
    <w:p w14:paraId="32AFDB36" w14:textId="547299B6" w:rsidR="00B43FCE" w:rsidRDefault="00CB0A8A" w:rsidP="00B43FC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Difficulté</w:t>
      </w:r>
      <w:r w:rsidR="00B43FCE">
        <w:rPr>
          <w:sz w:val="24"/>
          <w:szCs w:val="24"/>
        </w:rPr>
        <w:t xml:space="preserve"> pour le suivi des stocks de </w:t>
      </w:r>
      <w:r>
        <w:rPr>
          <w:sz w:val="24"/>
          <w:szCs w:val="24"/>
        </w:rPr>
        <w:t>matériel</w:t>
      </w:r>
      <w:r w:rsidR="00B43FCE">
        <w:rPr>
          <w:sz w:val="24"/>
          <w:szCs w:val="24"/>
        </w:rPr>
        <w:t xml:space="preserve"> de bureau</w:t>
      </w:r>
      <w:r>
        <w:rPr>
          <w:sz w:val="24"/>
          <w:szCs w:val="24"/>
        </w:rPr>
        <w:t> ;</w:t>
      </w:r>
    </w:p>
    <w:p w14:paraId="200CD8A9" w14:textId="2364342E" w:rsidR="00CB0A8A" w:rsidRDefault="00CB0A8A" w:rsidP="00B43FC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complicité dans l’établissement de l’état de stock tant au niveau de chaque agence qu’au niveau global ;</w:t>
      </w:r>
    </w:p>
    <w:p w14:paraId="464E8B46" w14:textId="3D2F9278" w:rsidR="00CB0A8A" w:rsidRDefault="00CB0A8A" w:rsidP="00B43FC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pérennité de l’information traitée, surtout en cas de sinistre ;</w:t>
      </w:r>
    </w:p>
    <w:p w14:paraId="4E3216C7" w14:textId="05575641" w:rsidR="00CB0A8A" w:rsidRDefault="00CB0A8A" w:rsidP="00B43FC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lenteur dans le traitement de l’information, que se soit dans la transmission de l’information ou pour une recherche dans les données collectes ;</w:t>
      </w:r>
    </w:p>
    <w:p w14:paraId="79057D2B" w14:textId="1CBEB9C5" w:rsidR="00CB0A8A" w:rsidRDefault="00CB0A8A" w:rsidP="00B43FC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difficulté dans l’analyse des données collectes.</w:t>
      </w:r>
    </w:p>
    <w:p w14:paraId="5BE97409" w14:textId="5D161C5D" w:rsidR="00CB0A8A" w:rsidRDefault="00191970" w:rsidP="0019197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Outre ces </w:t>
      </w:r>
      <w:r w:rsidR="00F81FB1">
        <w:rPr>
          <w:sz w:val="24"/>
          <w:szCs w:val="24"/>
        </w:rPr>
        <w:t>problèmes</w:t>
      </w:r>
      <w:r>
        <w:rPr>
          <w:sz w:val="24"/>
          <w:szCs w:val="24"/>
        </w:rPr>
        <w:t xml:space="preserve">, il faut souligner celui de la </w:t>
      </w:r>
      <w:r w:rsidR="00F81FB1">
        <w:rPr>
          <w:sz w:val="24"/>
          <w:szCs w:val="24"/>
        </w:rPr>
        <w:t>convivialité</w:t>
      </w:r>
      <w:r>
        <w:rPr>
          <w:sz w:val="24"/>
          <w:szCs w:val="24"/>
        </w:rPr>
        <w:t xml:space="preserve"> du système. Il est important de noter la </w:t>
      </w:r>
      <w:r w:rsidR="00F81FB1">
        <w:rPr>
          <w:sz w:val="24"/>
          <w:szCs w:val="24"/>
        </w:rPr>
        <w:t>difficulté</w:t>
      </w:r>
      <w:r>
        <w:rPr>
          <w:sz w:val="24"/>
          <w:szCs w:val="24"/>
        </w:rPr>
        <w:t xml:space="preserve"> due au fait que la gestion est multi-stocks</w:t>
      </w:r>
      <w:r w:rsidR="00F81FB1">
        <w:rPr>
          <w:sz w:val="24"/>
          <w:szCs w:val="24"/>
        </w:rPr>
        <w:t>.</w:t>
      </w:r>
    </w:p>
    <w:p w14:paraId="6CD215AF" w14:textId="69AA4980" w:rsidR="00F81FB1" w:rsidRDefault="00F81FB1" w:rsidP="00191970">
      <w:pPr>
        <w:ind w:left="360"/>
        <w:rPr>
          <w:sz w:val="24"/>
          <w:szCs w:val="24"/>
        </w:rPr>
      </w:pPr>
      <w:r>
        <w:rPr>
          <w:sz w:val="24"/>
          <w:szCs w:val="24"/>
        </w:rPr>
        <w:t>Enfin de pallier ces problèmes et optimiser la gestion, la microfinance FIGEC nous a confie la mission de mettre sur pied une solution logicielle simple, conviviale et robuste lui permettant de gérer premièrement la gestion de stock de ces fournitures de bureau.</w:t>
      </w:r>
    </w:p>
    <w:p w14:paraId="44D2B041" w14:textId="325143C5" w:rsidR="00A70FCD" w:rsidRDefault="00A70FCD" w:rsidP="00191970">
      <w:pPr>
        <w:ind w:left="360"/>
        <w:rPr>
          <w:b/>
          <w:bCs/>
          <w:sz w:val="32"/>
          <w:szCs w:val="32"/>
        </w:rPr>
      </w:pPr>
      <w:r w:rsidRPr="00A70FCD">
        <w:rPr>
          <w:b/>
          <w:bCs/>
          <w:sz w:val="32"/>
          <w:szCs w:val="32"/>
        </w:rPr>
        <w:t>II.2- Résultats attendus</w:t>
      </w:r>
    </w:p>
    <w:p w14:paraId="66AC215B" w14:textId="77777777" w:rsidR="0062514E" w:rsidRPr="0062514E" w:rsidRDefault="0062514E" w:rsidP="0062514E">
      <w:pPr>
        <w:shd w:val="clear" w:color="auto" w:fill="FFFFFF"/>
        <w:spacing w:before="210"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fr-FR"/>
        </w:rPr>
      </w:pPr>
      <w:r w:rsidRPr="0062514E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fr-FR"/>
        </w:rPr>
        <w:t>Fonctionnalités classiques d'une solution de gestion des stocks :</w:t>
      </w:r>
    </w:p>
    <w:p w14:paraId="748891CC" w14:textId="77777777" w:rsidR="0062514E" w:rsidRPr="0062514E" w:rsidRDefault="0062514E" w:rsidP="006251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La création de fiches individuelles</w:t>
      </w:r>
    </w:p>
    <w:p w14:paraId="364E34F9" w14:textId="77777777" w:rsidR="0062514E" w:rsidRPr="0062514E" w:rsidRDefault="0062514E" w:rsidP="006251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Le blocage d’un article afin de le vendre ou pour réaliser un mouvement</w:t>
      </w:r>
    </w:p>
    <w:p w14:paraId="715303A7" w14:textId="77777777" w:rsidR="0062514E" w:rsidRPr="0062514E" w:rsidRDefault="0062514E" w:rsidP="006251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Le contrôle des stocks entrants et sortants</w:t>
      </w:r>
    </w:p>
    <w:p w14:paraId="18C01DA6" w14:textId="77777777" w:rsidR="0062514E" w:rsidRPr="0062514E" w:rsidRDefault="0062514E" w:rsidP="006251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L’obtention d’un historique des mouvements de stock</w:t>
      </w:r>
    </w:p>
    <w:p w14:paraId="1D3E2613" w14:textId="77777777" w:rsidR="0062514E" w:rsidRPr="0062514E" w:rsidRDefault="0062514E" w:rsidP="006251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L’émission des bons de livraison</w:t>
      </w:r>
    </w:p>
    <w:p w14:paraId="7447664A" w14:textId="77777777" w:rsidR="0062514E" w:rsidRPr="0062514E" w:rsidRDefault="0062514E" w:rsidP="006251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La possibilité d’utiliser les données en réseau</w:t>
      </w:r>
    </w:p>
    <w:p w14:paraId="32112E45" w14:textId="04606789" w:rsidR="0062514E" w:rsidRPr="0062514E" w:rsidRDefault="0062514E" w:rsidP="0062514E">
      <w:pPr>
        <w:numPr>
          <w:ilvl w:val="0"/>
          <w:numId w:val="5"/>
        </w:numPr>
        <w:shd w:val="clear" w:color="auto" w:fill="FFFFFF"/>
        <w:spacing w:before="100" w:beforeAutospacing="1" w:after="0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Les options paramétrables</w:t>
      </w:r>
      <w:r w:rsidRPr="0062514E">
        <w:rPr>
          <w:rFonts w:ascii="Segoe UI" w:eastAsia="Times New Roman" w:hAnsi="Segoe UI" w:cs="Segoe UI"/>
          <w:b/>
          <w:bCs/>
          <w:color w:val="5F6C72"/>
          <w:spacing w:val="5"/>
          <w:sz w:val="21"/>
          <w:szCs w:val="21"/>
          <w:lang w:eastAsia="fr-FR"/>
        </w:rPr>
        <w:t> </w:t>
      </w: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af</w:t>
      </w:r>
      <w:r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 xml:space="preserve">in </w:t>
      </w: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de prévenir lorsque le stock minimal ou le stock maximal sont atteints. </w:t>
      </w:r>
    </w:p>
    <w:p w14:paraId="708977AD" w14:textId="77777777" w:rsidR="0062514E" w:rsidRPr="0062514E" w:rsidRDefault="0062514E" w:rsidP="006251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Voici les avantages garantis lorsqu'une entreprise utilise un logiciel de gestion des stocks : </w:t>
      </w:r>
    </w:p>
    <w:p w14:paraId="64C12C52" w14:textId="1153EB63" w:rsidR="0062514E" w:rsidRPr="0062514E" w:rsidRDefault="0062514E" w:rsidP="006251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Anticiper</w:t>
      </w: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 xml:space="preserve"> les commandes,</w:t>
      </w:r>
    </w:p>
    <w:p w14:paraId="61CE2505" w14:textId="6DC31523" w:rsidR="0062514E" w:rsidRPr="0062514E" w:rsidRDefault="0062514E" w:rsidP="006251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Éviter</w:t>
      </w: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 xml:space="preserve"> les ruptures de stock et les surstocks,</w:t>
      </w:r>
    </w:p>
    <w:p w14:paraId="3C6F2BD9" w14:textId="01ABFA6C" w:rsidR="0062514E" w:rsidRPr="0062514E" w:rsidRDefault="0062514E" w:rsidP="006251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lastRenderedPageBreak/>
        <w:t>Mieux</w:t>
      </w: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 xml:space="preserve"> maîtriser les coûts liés à la gestion des stocks,</w:t>
      </w:r>
    </w:p>
    <w:p w14:paraId="0FF2076A" w14:textId="09A9545E" w:rsidR="0062514E" w:rsidRPr="0062514E" w:rsidRDefault="0062514E" w:rsidP="006251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Suivre</w:t>
      </w: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 xml:space="preserve"> l’évolution des stocks plus rapidement et plus facilement,</w:t>
      </w:r>
    </w:p>
    <w:p w14:paraId="53133058" w14:textId="32A9E4ED" w:rsidR="0062514E" w:rsidRPr="0062514E" w:rsidRDefault="0062514E" w:rsidP="006251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Prévoir</w:t>
      </w: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 xml:space="preserve"> des opérations promotionnelles en fonction des stocks disponibles,</w:t>
      </w:r>
    </w:p>
    <w:p w14:paraId="22327AB6" w14:textId="7AD56F85" w:rsidR="0062514E" w:rsidRPr="0062514E" w:rsidRDefault="0062514E" w:rsidP="006251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Maîtriser</w:t>
      </w: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 xml:space="preserve"> les délais d’approvisionnement,</w:t>
      </w:r>
    </w:p>
    <w:p w14:paraId="059A4A53" w14:textId="017099BD" w:rsidR="0062514E" w:rsidRDefault="0062514E" w:rsidP="0062514E">
      <w:pPr>
        <w:numPr>
          <w:ilvl w:val="0"/>
          <w:numId w:val="6"/>
        </w:numPr>
        <w:shd w:val="clear" w:color="auto" w:fill="FFFFFF"/>
        <w:spacing w:before="100" w:beforeAutospacing="1" w:after="0" w:line="330" w:lineRule="atLeast"/>
        <w:ind w:left="1320"/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</w:pP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Définir</w:t>
      </w: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 xml:space="preserve"> des niveaux d’alerte en dessous desquels une commande est passée automatiquement chez le fournisseur, </w:t>
      </w:r>
      <w:r w:rsidRPr="0062514E">
        <w:rPr>
          <w:rFonts w:ascii="Segoe UI" w:eastAsia="Times New Roman" w:hAnsi="Segoe UI" w:cs="Segoe UI"/>
          <w:color w:val="5F6C72"/>
          <w:spacing w:val="5"/>
          <w:sz w:val="21"/>
          <w:szCs w:val="21"/>
          <w:lang w:eastAsia="fr-FR"/>
        </w:rPr>
        <w:t>etc.</w:t>
      </w:r>
    </w:p>
    <w:p w14:paraId="57C68628" w14:textId="30BAC965" w:rsidR="0062514E" w:rsidRDefault="0062514E" w:rsidP="0062514E">
      <w:pPr>
        <w:shd w:val="clear" w:color="auto" w:fill="FFFFFF"/>
        <w:spacing w:before="100" w:beforeAutospacing="1" w:after="0" w:line="330" w:lineRule="atLeast"/>
        <w:ind w:left="960"/>
        <w:rPr>
          <w:rFonts w:ascii="Segoe UI" w:eastAsia="Times New Roman" w:hAnsi="Segoe UI" w:cs="Segoe UI"/>
          <w:b/>
          <w:bCs/>
          <w:color w:val="5F6C72"/>
          <w:spacing w:val="5"/>
          <w:sz w:val="28"/>
          <w:szCs w:val="28"/>
          <w:lang w:eastAsia="fr-FR"/>
        </w:rPr>
      </w:pPr>
      <w:r w:rsidRPr="0062514E">
        <w:rPr>
          <w:rFonts w:ascii="Segoe UI" w:eastAsia="Times New Roman" w:hAnsi="Segoe UI" w:cs="Segoe UI"/>
          <w:b/>
          <w:bCs/>
          <w:color w:val="5F6C72"/>
          <w:spacing w:val="5"/>
          <w:sz w:val="28"/>
          <w:szCs w:val="28"/>
          <w:lang w:eastAsia="fr-FR"/>
        </w:rPr>
        <w:t>Conclusion :</w:t>
      </w:r>
    </w:p>
    <w:p w14:paraId="08CD026F" w14:textId="11D353DD" w:rsidR="0062514E" w:rsidRPr="0062514E" w:rsidRDefault="0062514E" w:rsidP="0062514E">
      <w:pPr>
        <w:shd w:val="clear" w:color="auto" w:fill="FFFFFF"/>
        <w:spacing w:before="100" w:beforeAutospacing="1" w:after="0" w:line="330" w:lineRule="atLeast"/>
        <w:ind w:left="960"/>
        <w:rPr>
          <w:rFonts w:ascii="Segoe UI" w:eastAsia="Times New Roman" w:hAnsi="Segoe UI" w:cs="Segoe UI"/>
          <w:color w:val="5F6C72"/>
          <w:spacing w:val="5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5F6C72"/>
          <w:spacing w:val="5"/>
          <w:sz w:val="24"/>
          <w:szCs w:val="24"/>
          <w:lang w:eastAsia="fr-FR"/>
        </w:rPr>
        <w:t xml:space="preserve">Dans ce chapitre, nous avons </w:t>
      </w:r>
      <w:r w:rsidR="00E65232">
        <w:rPr>
          <w:rFonts w:ascii="Segoe UI" w:eastAsia="Times New Roman" w:hAnsi="Segoe UI" w:cs="Segoe UI"/>
          <w:color w:val="5F6C72"/>
          <w:spacing w:val="5"/>
          <w:sz w:val="24"/>
          <w:szCs w:val="24"/>
          <w:lang w:eastAsia="fr-FR"/>
        </w:rPr>
        <w:t>présente</w:t>
      </w:r>
      <w:r>
        <w:rPr>
          <w:rFonts w:ascii="Segoe UI" w:eastAsia="Times New Roman" w:hAnsi="Segoe UI" w:cs="Segoe UI"/>
          <w:color w:val="5F6C72"/>
          <w:spacing w:val="5"/>
          <w:sz w:val="24"/>
          <w:szCs w:val="24"/>
          <w:lang w:eastAsia="fr-FR"/>
        </w:rPr>
        <w:t xml:space="preserve"> le </w:t>
      </w:r>
      <w:r w:rsidR="00E65232">
        <w:rPr>
          <w:rFonts w:ascii="Segoe UI" w:eastAsia="Times New Roman" w:hAnsi="Segoe UI" w:cs="Segoe UI"/>
          <w:color w:val="5F6C72"/>
          <w:spacing w:val="5"/>
          <w:sz w:val="24"/>
          <w:szCs w:val="24"/>
          <w:lang w:eastAsia="fr-FR"/>
        </w:rPr>
        <w:t>contexte</w:t>
      </w:r>
      <w:r>
        <w:rPr>
          <w:rFonts w:ascii="Segoe UI" w:eastAsia="Times New Roman" w:hAnsi="Segoe UI" w:cs="Segoe UI"/>
          <w:color w:val="5F6C72"/>
          <w:spacing w:val="5"/>
          <w:sz w:val="24"/>
          <w:szCs w:val="24"/>
          <w:lang w:eastAsia="fr-FR"/>
        </w:rPr>
        <w:t xml:space="preserve"> </w:t>
      </w:r>
      <w:r w:rsidR="00E65232">
        <w:rPr>
          <w:rFonts w:ascii="Segoe UI" w:eastAsia="Times New Roman" w:hAnsi="Segoe UI" w:cs="Segoe UI"/>
          <w:color w:val="5F6C72"/>
          <w:spacing w:val="5"/>
          <w:sz w:val="24"/>
          <w:szCs w:val="24"/>
          <w:lang w:eastAsia="fr-FR"/>
        </w:rPr>
        <w:t>général</w:t>
      </w:r>
      <w:r>
        <w:rPr>
          <w:rFonts w:ascii="Segoe UI" w:eastAsia="Times New Roman" w:hAnsi="Segoe UI" w:cs="Segoe UI"/>
          <w:color w:val="5F6C72"/>
          <w:spacing w:val="5"/>
          <w:sz w:val="24"/>
          <w:szCs w:val="24"/>
          <w:lang w:eastAsia="fr-FR"/>
        </w:rPr>
        <w:t xml:space="preserve"> du projet, en introduisant l’organisme d’accueil</w:t>
      </w:r>
      <w:r w:rsidR="00E65232">
        <w:rPr>
          <w:rFonts w:ascii="Segoe UI" w:eastAsia="Times New Roman" w:hAnsi="Segoe UI" w:cs="Segoe UI"/>
          <w:color w:val="5F6C72"/>
          <w:spacing w:val="5"/>
          <w:sz w:val="24"/>
          <w:szCs w:val="24"/>
          <w:lang w:eastAsia="fr-FR"/>
        </w:rPr>
        <w:t>. Nous avons ensuite effectué une étude de l’existant, grâce à laquelle nous avons pu cerner les problématiques se présentant.</w:t>
      </w:r>
    </w:p>
    <w:p w14:paraId="72A1A77E" w14:textId="77777777" w:rsidR="00A70FCD" w:rsidRPr="00A70FCD" w:rsidRDefault="00A70FCD" w:rsidP="00191970">
      <w:pPr>
        <w:ind w:left="360"/>
        <w:rPr>
          <w:b/>
          <w:bCs/>
          <w:sz w:val="32"/>
          <w:szCs w:val="32"/>
        </w:rPr>
      </w:pPr>
    </w:p>
    <w:p w14:paraId="0AC18CE1" w14:textId="77777777" w:rsidR="00B43FCE" w:rsidRDefault="00B43FCE" w:rsidP="00996903">
      <w:pPr>
        <w:ind w:left="360"/>
        <w:rPr>
          <w:sz w:val="24"/>
          <w:szCs w:val="24"/>
        </w:rPr>
      </w:pPr>
    </w:p>
    <w:p w14:paraId="62F2D947" w14:textId="77777777" w:rsidR="00B43FCE" w:rsidRPr="0078603C" w:rsidRDefault="00B43FCE" w:rsidP="00996903">
      <w:pPr>
        <w:ind w:left="360"/>
        <w:rPr>
          <w:sz w:val="24"/>
          <w:szCs w:val="24"/>
        </w:rPr>
      </w:pPr>
    </w:p>
    <w:p w14:paraId="780E72B1" w14:textId="77777777" w:rsidR="00996903" w:rsidRPr="00996903" w:rsidRDefault="00996903" w:rsidP="00996903">
      <w:pPr>
        <w:pStyle w:val="Paragraphedeliste"/>
        <w:ind w:left="1080"/>
        <w:rPr>
          <w:sz w:val="24"/>
          <w:szCs w:val="24"/>
        </w:rPr>
      </w:pPr>
    </w:p>
    <w:sectPr w:rsidR="00996903" w:rsidRPr="0099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4D8"/>
    <w:multiLevelType w:val="multilevel"/>
    <w:tmpl w:val="F57E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D0F20"/>
    <w:multiLevelType w:val="hybridMultilevel"/>
    <w:tmpl w:val="2444AE8E"/>
    <w:lvl w:ilvl="0" w:tplc="14F08F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1F8D"/>
    <w:multiLevelType w:val="hybridMultilevel"/>
    <w:tmpl w:val="ED3EE54A"/>
    <w:lvl w:ilvl="0" w:tplc="3DD0B93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42F0E"/>
    <w:multiLevelType w:val="hybridMultilevel"/>
    <w:tmpl w:val="8A36CD82"/>
    <w:lvl w:ilvl="0" w:tplc="4566E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33F59"/>
    <w:multiLevelType w:val="multilevel"/>
    <w:tmpl w:val="E76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37E3C"/>
    <w:multiLevelType w:val="hybridMultilevel"/>
    <w:tmpl w:val="923CA7C8"/>
    <w:lvl w:ilvl="0" w:tplc="BC22EB1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1C"/>
    <w:rsid w:val="00191970"/>
    <w:rsid w:val="004764E2"/>
    <w:rsid w:val="004F6B1C"/>
    <w:rsid w:val="0062514E"/>
    <w:rsid w:val="0078603C"/>
    <w:rsid w:val="008B57C4"/>
    <w:rsid w:val="00996903"/>
    <w:rsid w:val="00A70FCD"/>
    <w:rsid w:val="00B43FCE"/>
    <w:rsid w:val="00CB0A8A"/>
    <w:rsid w:val="00E65232"/>
    <w:rsid w:val="00F81FB1"/>
    <w:rsid w:val="00F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7BD7"/>
  <w15:chartTrackingRefBased/>
  <w15:docId w15:val="{B4CDEED1-FC5B-4B0A-9357-2512BD25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25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690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2514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625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youassy</dc:creator>
  <cp:keywords/>
  <dc:description/>
  <cp:lastModifiedBy>gilles youassy</cp:lastModifiedBy>
  <cp:revision>2</cp:revision>
  <dcterms:created xsi:type="dcterms:W3CDTF">2021-05-12T15:57:00Z</dcterms:created>
  <dcterms:modified xsi:type="dcterms:W3CDTF">2021-05-13T05:25:00Z</dcterms:modified>
</cp:coreProperties>
</file>